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##: Proportion success of RS estimated onset dates occuring prior to spatially proximal observed epidemic onset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RS 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Inoculum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proportional success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non-inoculated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0.963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non-inoculated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s2s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inoculated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2025-12-06T16:43:59Z</dcterms:modified>
  <cp:category/>
</cp:coreProperties>
</file>