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3719D" w14:textId="77777777" w:rsidR="00177915" w:rsidRPr="007D553D" w:rsidRDefault="00BA25B9" w:rsidP="007D553D">
      <w:pPr>
        <w:pStyle w:val="Heading1"/>
      </w:pPr>
      <w:r w:rsidRPr="007D553D">
        <w:t>CS 405 Project Two Script Template</w:t>
      </w:r>
    </w:p>
    <w:p w14:paraId="1D8A85EE" w14:textId="77777777" w:rsidR="007D553D" w:rsidRDefault="007D553D" w:rsidP="007D553D">
      <w:pPr>
        <w:suppressAutoHyphens/>
        <w:spacing w:after="0" w:line="240" w:lineRule="auto"/>
        <w:jc w:val="center"/>
        <w:rPr>
          <w:b/>
        </w:rPr>
      </w:pPr>
    </w:p>
    <w:p w14:paraId="6640B288" w14:textId="77777777" w:rsidR="007D553D" w:rsidRPr="007D553D" w:rsidRDefault="007D553D" w:rsidP="007D553D">
      <w:pPr>
        <w:suppressAutoHyphens/>
        <w:spacing w:after="0" w:line="240" w:lineRule="auto"/>
        <w:rPr>
          <w:b/>
        </w:rPr>
      </w:pPr>
      <w:r w:rsidRPr="007D553D">
        <w:rPr>
          <w:color w:val="000000"/>
        </w:rPr>
        <w:t>Complete this template by replacing the bracketed text with the relevant information.</w:t>
      </w:r>
    </w:p>
    <w:p w14:paraId="5B0DF8A6" w14:textId="77777777" w:rsidR="007D553D" w:rsidRPr="007D553D" w:rsidRDefault="007D553D" w:rsidP="007D553D">
      <w:pPr>
        <w:suppressAutoHyphens/>
        <w:spacing w:after="0" w:line="240" w:lineRule="auto"/>
        <w:jc w:val="center"/>
        <w:rPr>
          <w:b/>
        </w:rPr>
      </w:pPr>
    </w:p>
    <w:tbl>
      <w:tblPr>
        <w:tblStyle w:val="a"/>
        <w:tblW w:w="9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5"/>
        <w:gridCol w:w="7455"/>
      </w:tblGrid>
      <w:tr w:rsidR="00177915" w:rsidRPr="007D553D" w14:paraId="35AE1259" w14:textId="77777777" w:rsidTr="007D553D">
        <w:trPr>
          <w:trHeight w:val="1373"/>
          <w:tblHeader/>
        </w:trPr>
        <w:tc>
          <w:tcPr>
            <w:tcW w:w="2115" w:type="dxa"/>
            <w:vAlign w:val="center"/>
          </w:tcPr>
          <w:p w14:paraId="4208F210" w14:textId="77777777" w:rsidR="00177915" w:rsidRPr="007D553D" w:rsidRDefault="00BA25B9" w:rsidP="007D553D">
            <w:pPr>
              <w:suppressAutoHyphens/>
              <w:jc w:val="center"/>
              <w:rPr>
                <w:b/>
              </w:rPr>
            </w:pPr>
            <w:r w:rsidRPr="007D553D">
              <w:rPr>
                <w:b/>
              </w:rPr>
              <w:t>Slide Number</w:t>
            </w:r>
          </w:p>
        </w:tc>
        <w:tc>
          <w:tcPr>
            <w:tcW w:w="7455" w:type="dxa"/>
            <w:vAlign w:val="center"/>
          </w:tcPr>
          <w:p w14:paraId="6C3B3005" w14:textId="77777777" w:rsidR="00177915" w:rsidRPr="007D553D" w:rsidRDefault="00BA25B9" w:rsidP="007D553D">
            <w:pPr>
              <w:suppressAutoHyphens/>
              <w:jc w:val="center"/>
              <w:rPr>
                <w:b/>
              </w:rPr>
            </w:pPr>
            <w:r w:rsidRPr="007D553D">
              <w:rPr>
                <w:b/>
              </w:rPr>
              <w:t>Narrative</w:t>
            </w:r>
          </w:p>
        </w:tc>
      </w:tr>
      <w:tr w:rsidR="00177915" w:rsidRPr="007D553D" w14:paraId="1C716D72" w14:textId="77777777" w:rsidTr="007D553D">
        <w:trPr>
          <w:trHeight w:val="1296"/>
        </w:trPr>
        <w:tc>
          <w:tcPr>
            <w:tcW w:w="2115" w:type="dxa"/>
            <w:vAlign w:val="center"/>
          </w:tcPr>
          <w:p w14:paraId="7202B4C6" w14:textId="77777777" w:rsidR="00177915" w:rsidRPr="007D553D" w:rsidRDefault="00BA25B9" w:rsidP="007D553D">
            <w:pPr>
              <w:suppressAutoHyphens/>
              <w:jc w:val="center"/>
              <w:rPr>
                <w:b/>
              </w:rPr>
            </w:pPr>
            <w:r w:rsidRPr="007D553D">
              <w:rPr>
                <w:b/>
              </w:rPr>
              <w:t>1</w:t>
            </w:r>
          </w:p>
        </w:tc>
        <w:tc>
          <w:tcPr>
            <w:tcW w:w="7455" w:type="dxa"/>
          </w:tcPr>
          <w:p w14:paraId="384C4E6D" w14:textId="77777777" w:rsidR="002729C2" w:rsidRPr="005137F5" w:rsidRDefault="002729C2" w:rsidP="002729C2">
            <w:pPr>
              <w:spacing w:after="200" w:line="276" w:lineRule="auto"/>
            </w:pPr>
            <w:r w:rsidRPr="005137F5">
              <w:t>Hello everyone. My name is Christopher Plympton, and today I will be presenting the Green Pace Security Policy. Before taking this course, I knew security was important, but I did not fully understand how many different areas of development it affects. Through this project, I learned that secure coding, testing, and system design all work together to reduce risk. The purpose of this policy is to provide developers with clear standards and practices that help keep systems and data secure.</w:t>
            </w:r>
          </w:p>
          <w:p w14:paraId="6CDE04F7" w14:textId="4FA99880" w:rsidR="00177915" w:rsidRPr="007D553D" w:rsidRDefault="00177915" w:rsidP="007D553D">
            <w:pPr>
              <w:suppressAutoHyphens/>
            </w:pPr>
          </w:p>
        </w:tc>
      </w:tr>
      <w:tr w:rsidR="00177915" w:rsidRPr="007D553D" w14:paraId="389ED8C6" w14:textId="77777777" w:rsidTr="007D553D">
        <w:trPr>
          <w:trHeight w:val="1373"/>
        </w:trPr>
        <w:tc>
          <w:tcPr>
            <w:tcW w:w="2115" w:type="dxa"/>
            <w:vAlign w:val="center"/>
          </w:tcPr>
          <w:p w14:paraId="46806FAD" w14:textId="77777777" w:rsidR="00177915" w:rsidRPr="007D553D" w:rsidRDefault="00BA25B9" w:rsidP="007D553D">
            <w:pPr>
              <w:suppressAutoHyphens/>
              <w:jc w:val="center"/>
              <w:rPr>
                <w:b/>
              </w:rPr>
            </w:pPr>
            <w:r w:rsidRPr="007D553D">
              <w:rPr>
                <w:b/>
              </w:rPr>
              <w:t>2</w:t>
            </w:r>
          </w:p>
        </w:tc>
        <w:tc>
          <w:tcPr>
            <w:tcW w:w="7455" w:type="dxa"/>
          </w:tcPr>
          <w:p w14:paraId="6F96AD95" w14:textId="77777777" w:rsidR="002729C2" w:rsidRPr="005137F5" w:rsidRDefault="002729C2" w:rsidP="002729C2">
            <w:pPr>
              <w:spacing w:after="200" w:line="276" w:lineRule="auto"/>
            </w:pPr>
            <w:r w:rsidRPr="005137F5">
              <w:t xml:space="preserve">One concept that stood out to me throughout this course was defense in depth. Instead of relying on </w:t>
            </w:r>
            <w:proofErr w:type="gramStart"/>
            <w:r w:rsidRPr="005137F5">
              <w:t>a single</w:t>
            </w:r>
            <w:proofErr w:type="gramEnd"/>
            <w:r w:rsidRPr="005137F5">
              <w:t xml:space="preserve"> security control, multiple layers of protection are used. If one layer fails, another layer can still help prevent an attack. For Green Pace, these layers include secure coding practices, encryption, authentication controls, testing, monitoring, and automated security tools. I think this approach makes sense because no security solution is perfect by itself.</w:t>
            </w:r>
          </w:p>
          <w:p w14:paraId="484921B4" w14:textId="797DF115" w:rsidR="00177915" w:rsidRPr="007D553D" w:rsidRDefault="00177915" w:rsidP="007D553D">
            <w:pPr>
              <w:suppressAutoHyphens/>
            </w:pPr>
          </w:p>
        </w:tc>
      </w:tr>
      <w:tr w:rsidR="00177915" w:rsidRPr="007D553D" w14:paraId="60921BDE" w14:textId="77777777" w:rsidTr="007D553D">
        <w:trPr>
          <w:trHeight w:val="1296"/>
        </w:trPr>
        <w:tc>
          <w:tcPr>
            <w:tcW w:w="2115" w:type="dxa"/>
            <w:vAlign w:val="center"/>
          </w:tcPr>
          <w:p w14:paraId="40EEEA5D" w14:textId="77777777" w:rsidR="00177915" w:rsidRPr="007D553D" w:rsidRDefault="00BA25B9" w:rsidP="007D553D">
            <w:pPr>
              <w:suppressAutoHyphens/>
              <w:jc w:val="center"/>
              <w:rPr>
                <w:b/>
              </w:rPr>
            </w:pPr>
            <w:r w:rsidRPr="007D553D">
              <w:rPr>
                <w:b/>
              </w:rPr>
              <w:t>3</w:t>
            </w:r>
          </w:p>
        </w:tc>
        <w:tc>
          <w:tcPr>
            <w:tcW w:w="7455" w:type="dxa"/>
          </w:tcPr>
          <w:p w14:paraId="48BE0466" w14:textId="77777777" w:rsidR="002729C2" w:rsidRPr="005137F5" w:rsidRDefault="002729C2" w:rsidP="002729C2">
            <w:pPr>
              <w:spacing w:after="200" w:line="276" w:lineRule="auto"/>
            </w:pPr>
            <w:r w:rsidRPr="005137F5">
              <w:t xml:space="preserve">When creating the threat matrix, I had to think about which vulnerabilities would cause the most damage if they were exploited. SQL </w:t>
            </w:r>
            <w:proofErr w:type="gramStart"/>
            <w:r w:rsidRPr="005137F5">
              <w:t>injection</w:t>
            </w:r>
            <w:proofErr w:type="gramEnd"/>
            <w:r w:rsidRPr="005137F5">
              <w:t>, buffer overflows, authentication failures, and sensitive data exposure were placed among the highest-priority risks because they can lead to unauthorized access or stolen information. Other issues such as logging problems or configuration mistakes are still important but generally pose less immediate danger. The purpose of the matrix is to help developers focus on the most serious threats first.</w:t>
            </w:r>
          </w:p>
          <w:p w14:paraId="28A1C1BC" w14:textId="4961D1E4" w:rsidR="00177915" w:rsidRPr="007D553D" w:rsidRDefault="00177915" w:rsidP="007D553D">
            <w:pPr>
              <w:suppressAutoHyphens/>
            </w:pPr>
          </w:p>
        </w:tc>
      </w:tr>
      <w:tr w:rsidR="00177915" w:rsidRPr="007D553D" w14:paraId="3E69DF9E" w14:textId="77777777" w:rsidTr="007D553D">
        <w:trPr>
          <w:trHeight w:val="1373"/>
        </w:trPr>
        <w:tc>
          <w:tcPr>
            <w:tcW w:w="2115" w:type="dxa"/>
            <w:vAlign w:val="center"/>
          </w:tcPr>
          <w:p w14:paraId="6043F3EE" w14:textId="77777777" w:rsidR="00177915" w:rsidRPr="007D553D" w:rsidRDefault="00BA25B9" w:rsidP="007D553D">
            <w:pPr>
              <w:suppressAutoHyphens/>
              <w:jc w:val="center"/>
              <w:rPr>
                <w:b/>
              </w:rPr>
            </w:pPr>
            <w:r w:rsidRPr="007D553D">
              <w:rPr>
                <w:b/>
              </w:rPr>
              <w:t>4</w:t>
            </w:r>
          </w:p>
        </w:tc>
        <w:tc>
          <w:tcPr>
            <w:tcW w:w="7455" w:type="dxa"/>
          </w:tcPr>
          <w:p w14:paraId="34998C1A" w14:textId="77777777" w:rsidR="002729C2" w:rsidRPr="005137F5" w:rsidRDefault="002729C2" w:rsidP="002729C2">
            <w:pPr>
              <w:spacing w:after="200" w:line="276" w:lineRule="auto"/>
            </w:pPr>
            <w:r w:rsidRPr="005137F5">
              <w:t>The ten security principles serve as the foundation of the Green Pace security policy. Principles such as least privilege, defense in depth, and assuming vulnerability encourage developers to think about security from the beginning of a project. One thing I learned is that security is not just about writing code. It also involves making good design decisions and following established best practices throughout the development process.</w:t>
            </w:r>
          </w:p>
          <w:p w14:paraId="29F1DAF6" w14:textId="7593726C" w:rsidR="00177915" w:rsidRPr="007D553D" w:rsidRDefault="00177915" w:rsidP="007D553D">
            <w:pPr>
              <w:suppressAutoHyphens/>
            </w:pPr>
          </w:p>
        </w:tc>
      </w:tr>
      <w:tr w:rsidR="00177915" w:rsidRPr="007D553D" w14:paraId="58F717C1" w14:textId="77777777" w:rsidTr="007D553D">
        <w:trPr>
          <w:trHeight w:val="1296"/>
        </w:trPr>
        <w:tc>
          <w:tcPr>
            <w:tcW w:w="2115" w:type="dxa"/>
            <w:vAlign w:val="center"/>
          </w:tcPr>
          <w:p w14:paraId="7EB4787A" w14:textId="77777777" w:rsidR="00177915" w:rsidRPr="007D553D" w:rsidRDefault="00BA25B9" w:rsidP="007D553D">
            <w:pPr>
              <w:suppressAutoHyphens/>
              <w:jc w:val="center"/>
              <w:rPr>
                <w:b/>
              </w:rPr>
            </w:pPr>
            <w:r w:rsidRPr="007D553D">
              <w:rPr>
                <w:b/>
              </w:rPr>
              <w:lastRenderedPageBreak/>
              <w:t>5</w:t>
            </w:r>
          </w:p>
        </w:tc>
        <w:tc>
          <w:tcPr>
            <w:tcW w:w="7455" w:type="dxa"/>
          </w:tcPr>
          <w:p w14:paraId="5C6E76CC" w14:textId="77777777" w:rsidR="002729C2" w:rsidRPr="005137F5" w:rsidRDefault="002729C2" w:rsidP="002729C2">
            <w:pPr>
              <w:spacing w:after="200" w:line="276" w:lineRule="auto"/>
            </w:pPr>
            <w:r w:rsidRPr="005137F5">
              <w:t>These coding standards provide practical guidelines that developers can follow every day. Standards such as input validation, authentication, authorization, and encryption are ranked higher because they directly affect the security of users and their information. During this course, I learned that many common vulnerabilities can be avoided simply by following secure coding standards consistently rather than trying to fix problems after they occur.</w:t>
            </w:r>
          </w:p>
          <w:p w14:paraId="6C7ED67B" w14:textId="30919784" w:rsidR="00177915" w:rsidRPr="007D553D" w:rsidRDefault="00177915" w:rsidP="007D553D">
            <w:pPr>
              <w:suppressAutoHyphens/>
            </w:pPr>
          </w:p>
        </w:tc>
      </w:tr>
      <w:tr w:rsidR="00177915" w:rsidRPr="007D553D" w14:paraId="1D6184BF" w14:textId="77777777" w:rsidTr="007D553D">
        <w:trPr>
          <w:trHeight w:val="1373"/>
        </w:trPr>
        <w:tc>
          <w:tcPr>
            <w:tcW w:w="2115" w:type="dxa"/>
            <w:vAlign w:val="center"/>
          </w:tcPr>
          <w:p w14:paraId="1A5736AF" w14:textId="77777777" w:rsidR="00177915" w:rsidRPr="007D553D" w:rsidRDefault="00BA25B9" w:rsidP="007D553D">
            <w:pPr>
              <w:suppressAutoHyphens/>
              <w:jc w:val="center"/>
              <w:rPr>
                <w:b/>
              </w:rPr>
            </w:pPr>
            <w:r w:rsidRPr="007D553D">
              <w:rPr>
                <w:b/>
              </w:rPr>
              <w:t>6</w:t>
            </w:r>
          </w:p>
        </w:tc>
        <w:tc>
          <w:tcPr>
            <w:tcW w:w="7455" w:type="dxa"/>
          </w:tcPr>
          <w:p w14:paraId="640B863E" w14:textId="77777777" w:rsidR="002729C2" w:rsidRPr="005137F5" w:rsidRDefault="002729C2" w:rsidP="002729C2">
            <w:pPr>
              <w:spacing w:after="200" w:line="276" w:lineRule="auto"/>
            </w:pPr>
            <w:r w:rsidRPr="005137F5">
              <w:t>Encryption plays an important role in protecting sensitive information. Data in transit is protected through secure communication methods such as HTTPS. Data at rest is protected using strong encryption algorithms so information remains secure even if storage systems are compromised. Data in use is protected through access controls and system security measures. Before this course, I knew encryption was important, but I did not fully understand the different ways it is used to protect information.</w:t>
            </w:r>
          </w:p>
          <w:p w14:paraId="1ED99CCF" w14:textId="7FEA8C0B" w:rsidR="00177915" w:rsidRPr="007D553D" w:rsidRDefault="00177915" w:rsidP="007D553D">
            <w:pPr>
              <w:suppressAutoHyphens/>
            </w:pPr>
          </w:p>
        </w:tc>
      </w:tr>
      <w:tr w:rsidR="00177915" w:rsidRPr="007D553D" w14:paraId="19E871C4" w14:textId="77777777" w:rsidTr="007D553D">
        <w:trPr>
          <w:trHeight w:val="1296"/>
        </w:trPr>
        <w:tc>
          <w:tcPr>
            <w:tcW w:w="2115" w:type="dxa"/>
            <w:vAlign w:val="center"/>
          </w:tcPr>
          <w:p w14:paraId="412E5B2B" w14:textId="77777777" w:rsidR="00177915" w:rsidRPr="007D553D" w:rsidRDefault="00BA25B9" w:rsidP="007D553D">
            <w:pPr>
              <w:suppressAutoHyphens/>
              <w:jc w:val="center"/>
              <w:rPr>
                <w:b/>
              </w:rPr>
            </w:pPr>
            <w:r w:rsidRPr="007D553D">
              <w:rPr>
                <w:b/>
              </w:rPr>
              <w:t>7</w:t>
            </w:r>
          </w:p>
        </w:tc>
        <w:tc>
          <w:tcPr>
            <w:tcW w:w="7455" w:type="dxa"/>
          </w:tcPr>
          <w:p w14:paraId="5405A20E" w14:textId="77777777" w:rsidR="002729C2" w:rsidRPr="005137F5" w:rsidRDefault="002729C2" w:rsidP="002729C2">
            <w:pPr>
              <w:spacing w:after="200" w:line="276" w:lineRule="auto"/>
            </w:pPr>
            <w:r w:rsidRPr="005137F5">
              <w:t>Another important concept covered in this course was the Triple-A framework. Authentication verifies a user's identity before access is granted. Authorization determines what actions that user is allowed to perform. Accounting provides logs and records that help organizations monitor activity and investigate security incidents. Together, these three components help ensure that only authorized users can access sensitive resources.</w:t>
            </w:r>
          </w:p>
          <w:p w14:paraId="2A6C5AE9" w14:textId="70ADBBAC" w:rsidR="00177915" w:rsidRPr="007D553D" w:rsidRDefault="00177915" w:rsidP="007D553D">
            <w:pPr>
              <w:suppressAutoHyphens/>
            </w:pPr>
          </w:p>
        </w:tc>
      </w:tr>
      <w:tr w:rsidR="00177915" w:rsidRPr="007D553D" w14:paraId="1CB4AF40" w14:textId="77777777" w:rsidTr="007D553D">
        <w:trPr>
          <w:trHeight w:val="1296"/>
        </w:trPr>
        <w:tc>
          <w:tcPr>
            <w:tcW w:w="2115" w:type="dxa"/>
            <w:vAlign w:val="center"/>
          </w:tcPr>
          <w:p w14:paraId="05612CDF" w14:textId="77777777" w:rsidR="00177915" w:rsidRPr="007D553D" w:rsidRDefault="00BA25B9" w:rsidP="007D553D">
            <w:pPr>
              <w:suppressAutoHyphens/>
              <w:jc w:val="center"/>
              <w:rPr>
                <w:b/>
              </w:rPr>
            </w:pPr>
            <w:r w:rsidRPr="007D553D">
              <w:rPr>
                <w:b/>
              </w:rPr>
              <w:t>8</w:t>
            </w:r>
          </w:p>
        </w:tc>
        <w:tc>
          <w:tcPr>
            <w:tcW w:w="7455" w:type="dxa"/>
          </w:tcPr>
          <w:p w14:paraId="2A938F3F" w14:textId="77777777" w:rsidR="002729C2" w:rsidRPr="005137F5" w:rsidRDefault="002729C2" w:rsidP="002729C2">
            <w:pPr>
              <w:spacing w:after="200" w:line="276" w:lineRule="auto"/>
            </w:pPr>
            <w:r w:rsidRPr="005137F5">
              <w:t>This unit test focused on validating user input. The goal was to verify that the application accepts valid input while rejecting anything that could create unexpected behavior. Input validation is important because many attacks begin when an application accepts data that it should not trust. Testing this functionality helped demonstrate how secure coding practices can reduce security risks.</w:t>
            </w:r>
          </w:p>
          <w:p w14:paraId="7C03111E" w14:textId="73B96639" w:rsidR="00177915" w:rsidRPr="007D553D" w:rsidRDefault="00177915" w:rsidP="007D553D">
            <w:pPr>
              <w:suppressAutoHyphens/>
            </w:pPr>
          </w:p>
        </w:tc>
      </w:tr>
      <w:tr w:rsidR="00177915" w:rsidRPr="007D553D" w14:paraId="16627A85" w14:textId="77777777" w:rsidTr="007D553D">
        <w:trPr>
          <w:trHeight w:val="1296"/>
        </w:trPr>
        <w:tc>
          <w:tcPr>
            <w:tcW w:w="2115" w:type="dxa"/>
            <w:vAlign w:val="center"/>
          </w:tcPr>
          <w:p w14:paraId="5AB3EDC2" w14:textId="77777777" w:rsidR="00177915" w:rsidRPr="007D553D" w:rsidRDefault="00BA25B9" w:rsidP="007D553D">
            <w:pPr>
              <w:suppressAutoHyphens/>
              <w:jc w:val="center"/>
              <w:rPr>
                <w:b/>
              </w:rPr>
            </w:pPr>
            <w:r w:rsidRPr="007D553D">
              <w:rPr>
                <w:b/>
              </w:rPr>
              <w:lastRenderedPageBreak/>
              <w:t>9</w:t>
            </w:r>
          </w:p>
        </w:tc>
        <w:tc>
          <w:tcPr>
            <w:tcW w:w="7455" w:type="dxa"/>
          </w:tcPr>
          <w:p w14:paraId="51E178E4" w14:textId="77777777" w:rsidR="002729C2" w:rsidRPr="005137F5" w:rsidRDefault="002729C2" w:rsidP="002729C2">
            <w:pPr>
              <w:spacing w:after="200" w:line="276" w:lineRule="auto"/>
            </w:pPr>
            <w:r w:rsidRPr="005137F5">
              <w:t>This test focused on invalid input and how the application responds when users provide unexpected values. I found it interesting that testing negative scenarios can often reveal weaknesses that are not obvious during normal use. By rejecting invalid input and handling errors properly, applications become more secure and reliable.</w:t>
            </w:r>
          </w:p>
          <w:p w14:paraId="43B51E91" w14:textId="7DFF9AC5" w:rsidR="00177915" w:rsidRPr="007D553D" w:rsidRDefault="00177915" w:rsidP="007D553D">
            <w:pPr>
              <w:suppressAutoHyphens/>
            </w:pPr>
          </w:p>
        </w:tc>
      </w:tr>
      <w:tr w:rsidR="00177915" w:rsidRPr="007D553D" w14:paraId="609CC02D" w14:textId="77777777" w:rsidTr="007D553D">
        <w:trPr>
          <w:trHeight w:val="1296"/>
        </w:trPr>
        <w:tc>
          <w:tcPr>
            <w:tcW w:w="2115" w:type="dxa"/>
            <w:vAlign w:val="center"/>
          </w:tcPr>
          <w:p w14:paraId="5B02EBA0" w14:textId="77777777" w:rsidR="00177915" w:rsidRPr="007D553D" w:rsidRDefault="00BA25B9" w:rsidP="007D553D">
            <w:pPr>
              <w:suppressAutoHyphens/>
              <w:jc w:val="center"/>
              <w:rPr>
                <w:b/>
              </w:rPr>
            </w:pPr>
            <w:r w:rsidRPr="007D553D">
              <w:rPr>
                <w:b/>
              </w:rPr>
              <w:t>10</w:t>
            </w:r>
          </w:p>
        </w:tc>
        <w:tc>
          <w:tcPr>
            <w:tcW w:w="7455" w:type="dxa"/>
          </w:tcPr>
          <w:p w14:paraId="1AB748D7" w14:textId="77777777" w:rsidR="002729C2" w:rsidRPr="005137F5" w:rsidRDefault="002729C2" w:rsidP="002729C2">
            <w:pPr>
              <w:spacing w:after="200" w:line="276" w:lineRule="auto"/>
            </w:pPr>
            <w:r w:rsidRPr="005137F5">
              <w:t>This unit test examined boundary conditions by testing values near the limits of acceptable input ranges. Boundary testing helps identify problems such as buffer overflows and other issues that may occur when applications receive unusually large or small values. Finding these problems during testing is much better than discovering them after software has been deployed.</w:t>
            </w:r>
          </w:p>
          <w:p w14:paraId="1A163284" w14:textId="1A3C69E5" w:rsidR="00177915" w:rsidRPr="007D553D" w:rsidRDefault="00177915" w:rsidP="007D553D">
            <w:pPr>
              <w:suppressAutoHyphens/>
            </w:pPr>
          </w:p>
        </w:tc>
      </w:tr>
      <w:tr w:rsidR="00177915" w:rsidRPr="007D553D" w14:paraId="35903F49" w14:textId="77777777" w:rsidTr="007D553D">
        <w:trPr>
          <w:trHeight w:val="1296"/>
        </w:trPr>
        <w:tc>
          <w:tcPr>
            <w:tcW w:w="2115" w:type="dxa"/>
            <w:vAlign w:val="center"/>
          </w:tcPr>
          <w:p w14:paraId="78857076" w14:textId="77777777" w:rsidR="00177915" w:rsidRPr="007D553D" w:rsidRDefault="00BA25B9" w:rsidP="007D553D">
            <w:pPr>
              <w:suppressAutoHyphens/>
              <w:jc w:val="center"/>
              <w:rPr>
                <w:b/>
              </w:rPr>
            </w:pPr>
            <w:r w:rsidRPr="007D553D">
              <w:rPr>
                <w:b/>
              </w:rPr>
              <w:t>11</w:t>
            </w:r>
          </w:p>
        </w:tc>
        <w:tc>
          <w:tcPr>
            <w:tcW w:w="7455" w:type="dxa"/>
          </w:tcPr>
          <w:p w14:paraId="51EF853D" w14:textId="77777777" w:rsidR="002729C2" w:rsidRPr="005137F5" w:rsidRDefault="002729C2" w:rsidP="002729C2">
            <w:pPr>
              <w:spacing w:after="200" w:line="276" w:lineRule="auto"/>
            </w:pPr>
            <w:r w:rsidRPr="005137F5">
              <w:t>This test evaluated how the application handles errors and unexpected situations. A secure application should fail safely and avoid exposing sensitive information when something goes wrong. One lesson I learned during this course is that good error handling is just as important as preventing vulnerabilities because attackers often look for information that is revealed through system errors.</w:t>
            </w:r>
          </w:p>
          <w:p w14:paraId="32385135" w14:textId="6B5C6083" w:rsidR="00177915" w:rsidRPr="007D553D" w:rsidRDefault="00177915" w:rsidP="007D553D">
            <w:pPr>
              <w:suppressAutoHyphens/>
            </w:pPr>
          </w:p>
        </w:tc>
      </w:tr>
      <w:tr w:rsidR="00177915" w:rsidRPr="007D553D" w14:paraId="2637279C" w14:textId="77777777" w:rsidTr="007D553D">
        <w:trPr>
          <w:trHeight w:val="1296"/>
        </w:trPr>
        <w:tc>
          <w:tcPr>
            <w:tcW w:w="2115" w:type="dxa"/>
            <w:vAlign w:val="center"/>
          </w:tcPr>
          <w:p w14:paraId="79D8B5F9" w14:textId="77777777" w:rsidR="00177915" w:rsidRPr="007D553D" w:rsidRDefault="00BA25B9" w:rsidP="007D553D">
            <w:pPr>
              <w:suppressAutoHyphens/>
              <w:jc w:val="center"/>
              <w:rPr>
                <w:b/>
              </w:rPr>
            </w:pPr>
            <w:r w:rsidRPr="007D553D">
              <w:rPr>
                <w:b/>
              </w:rPr>
              <w:t>12</w:t>
            </w:r>
          </w:p>
        </w:tc>
        <w:tc>
          <w:tcPr>
            <w:tcW w:w="7455" w:type="dxa"/>
          </w:tcPr>
          <w:p w14:paraId="09CA053A" w14:textId="0DF5E078" w:rsidR="00177915" w:rsidRPr="007D553D" w:rsidRDefault="002729C2" w:rsidP="007D553D">
            <w:pPr>
              <w:suppressAutoHyphens/>
            </w:pPr>
            <w:r w:rsidRPr="005137F5">
              <w:t>Automation has become an important part of modern software development. Security tools can automatically analyze code, run tests, and scan for vulnerabilities throughout the development process. This reduces the amount of manual work required and helps identify problems earlier. I think automation is especially valuable because it allows developers to catch mistakes before software reaches production environments</w:t>
            </w:r>
          </w:p>
        </w:tc>
      </w:tr>
      <w:tr w:rsidR="00177915" w:rsidRPr="007D553D" w14:paraId="040861A0" w14:textId="77777777" w:rsidTr="007D553D">
        <w:trPr>
          <w:trHeight w:val="1296"/>
        </w:trPr>
        <w:tc>
          <w:tcPr>
            <w:tcW w:w="2115" w:type="dxa"/>
            <w:vAlign w:val="center"/>
          </w:tcPr>
          <w:p w14:paraId="2CF76596" w14:textId="77777777" w:rsidR="00177915" w:rsidRPr="007D553D" w:rsidRDefault="00BA25B9" w:rsidP="007D553D">
            <w:pPr>
              <w:suppressAutoHyphens/>
              <w:jc w:val="center"/>
              <w:rPr>
                <w:b/>
              </w:rPr>
            </w:pPr>
            <w:r w:rsidRPr="007D553D">
              <w:rPr>
                <w:b/>
              </w:rPr>
              <w:t>13</w:t>
            </w:r>
          </w:p>
        </w:tc>
        <w:tc>
          <w:tcPr>
            <w:tcW w:w="7455" w:type="dxa"/>
          </w:tcPr>
          <w:p w14:paraId="76808142" w14:textId="77777777" w:rsidR="002729C2" w:rsidRPr="005137F5" w:rsidRDefault="002729C2" w:rsidP="002729C2">
            <w:pPr>
              <w:spacing w:after="200" w:line="276" w:lineRule="auto"/>
            </w:pPr>
            <w:r w:rsidRPr="005137F5">
              <w:t>There are significant benefits to addressing security concerns as early as possible. Fixing vulnerabilities during development is usually less expensive and less disruptive than fixing them after deployment. Waiting to address security issues increases the risk of data breaches, financial losses, and damage to an organization's reputation. One of the biggest lessons I learned from this course is that proactive security is almost always better than reactive security.</w:t>
            </w:r>
          </w:p>
          <w:p w14:paraId="2A010422" w14:textId="7BD6B23B" w:rsidR="00177915" w:rsidRPr="007D553D" w:rsidRDefault="00177915" w:rsidP="007D553D">
            <w:pPr>
              <w:suppressAutoHyphens/>
            </w:pPr>
          </w:p>
        </w:tc>
      </w:tr>
      <w:tr w:rsidR="00177915" w:rsidRPr="007D553D" w14:paraId="37616630" w14:textId="77777777" w:rsidTr="007D553D">
        <w:trPr>
          <w:trHeight w:val="1296"/>
        </w:trPr>
        <w:tc>
          <w:tcPr>
            <w:tcW w:w="2115" w:type="dxa"/>
            <w:vAlign w:val="center"/>
          </w:tcPr>
          <w:p w14:paraId="5095DF5C" w14:textId="77777777" w:rsidR="00177915" w:rsidRPr="007D553D" w:rsidRDefault="00BA25B9" w:rsidP="007D553D">
            <w:pPr>
              <w:suppressAutoHyphens/>
              <w:jc w:val="center"/>
              <w:rPr>
                <w:b/>
              </w:rPr>
            </w:pPr>
            <w:r w:rsidRPr="007D553D">
              <w:rPr>
                <w:b/>
              </w:rPr>
              <w:lastRenderedPageBreak/>
              <w:t>14</w:t>
            </w:r>
          </w:p>
        </w:tc>
        <w:tc>
          <w:tcPr>
            <w:tcW w:w="7455" w:type="dxa"/>
          </w:tcPr>
          <w:p w14:paraId="2DB69ADD" w14:textId="77777777" w:rsidR="002729C2" w:rsidRPr="005137F5" w:rsidRDefault="002729C2" w:rsidP="002729C2">
            <w:pPr>
              <w:spacing w:after="200" w:line="276" w:lineRule="auto"/>
            </w:pPr>
            <w:r w:rsidRPr="005137F5">
              <w:t>Moving forward, Green Pace should continue improving its security practices through additional testing, stronger authentication controls, regular code reviews, and continuous monitoring. Security threats continue to evolve, so policies and standards must evolve as well. Overall, this project helped me better understand how secure coding, testing, encryption, and defense-in-depth strategies work together to protect applications and information. These are lessons that I will carry forward into future software development projects.</w:t>
            </w:r>
          </w:p>
          <w:p w14:paraId="20A6BB05" w14:textId="40E85FF9" w:rsidR="00177915" w:rsidRPr="007D553D" w:rsidRDefault="00177915" w:rsidP="007D553D">
            <w:pPr>
              <w:suppressAutoHyphens/>
            </w:pPr>
          </w:p>
        </w:tc>
      </w:tr>
    </w:tbl>
    <w:p w14:paraId="2E9A2232" w14:textId="77777777" w:rsidR="00177915" w:rsidRPr="007D553D" w:rsidRDefault="00177915" w:rsidP="007D553D">
      <w:pPr>
        <w:suppressAutoHyphens/>
        <w:spacing w:after="0" w:line="240" w:lineRule="auto"/>
        <w:rPr>
          <w:b/>
        </w:rPr>
      </w:pPr>
    </w:p>
    <w:sectPr w:rsidR="00177915" w:rsidRPr="007D553D">
      <w:head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ED588" w14:textId="77777777" w:rsidR="00CB0D11" w:rsidRDefault="00CB0D11" w:rsidP="007D553D">
      <w:pPr>
        <w:spacing w:after="0" w:line="240" w:lineRule="auto"/>
      </w:pPr>
      <w:r>
        <w:separator/>
      </w:r>
    </w:p>
  </w:endnote>
  <w:endnote w:type="continuationSeparator" w:id="0">
    <w:p w14:paraId="2AE0E88F" w14:textId="77777777" w:rsidR="00CB0D11" w:rsidRDefault="00CB0D11" w:rsidP="007D5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F4FE2" w14:textId="77777777" w:rsidR="00CB0D11" w:rsidRDefault="00CB0D11" w:rsidP="007D553D">
      <w:pPr>
        <w:spacing w:after="0" w:line="240" w:lineRule="auto"/>
      </w:pPr>
      <w:r>
        <w:separator/>
      </w:r>
    </w:p>
  </w:footnote>
  <w:footnote w:type="continuationSeparator" w:id="0">
    <w:p w14:paraId="4555E13E" w14:textId="77777777" w:rsidR="00CB0D11" w:rsidRDefault="00CB0D11" w:rsidP="007D55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C6DC4" w14:textId="160ED5CB" w:rsidR="007D553D" w:rsidRDefault="003463DD" w:rsidP="007D553D">
    <w:pPr>
      <w:pStyle w:val="Header"/>
      <w:suppressAutoHyphens/>
      <w:spacing w:after="200"/>
      <w:jc w:val="center"/>
    </w:pPr>
    <w:r w:rsidRPr="00085B81">
      <w:rPr>
        <w:noProof/>
      </w:rPr>
      <w:drawing>
        <wp:inline distT="0" distB="0" distL="0" distR="0" wp14:anchorId="522C8B89" wp14:editId="11F1E8D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915"/>
    <w:rsid w:val="00177915"/>
    <w:rsid w:val="002729C2"/>
    <w:rsid w:val="0032543C"/>
    <w:rsid w:val="003463DD"/>
    <w:rsid w:val="006224BE"/>
    <w:rsid w:val="007D553D"/>
    <w:rsid w:val="00BA25B9"/>
    <w:rsid w:val="00CB0D11"/>
    <w:rsid w:val="00DA1F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0FB253"/>
  <w15:docId w15:val="{47EA495F-09DC-41DF-B051-218173DE4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rsid w:val="007D553D"/>
    <w:pPr>
      <w:suppressAutoHyphens/>
      <w:spacing w:after="0" w:line="240" w:lineRule="auto"/>
      <w:jc w:val="center"/>
      <w:outlineLvl w:val="0"/>
    </w:pPr>
    <w:rPr>
      <w:b/>
      <w:sz w:val="24"/>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FE58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7D55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553D"/>
  </w:style>
  <w:style w:type="paragraph" w:styleId="Footer">
    <w:name w:val="footer"/>
    <w:basedOn w:val="Normal"/>
    <w:link w:val="FooterChar"/>
    <w:uiPriority w:val="99"/>
    <w:unhideWhenUsed/>
    <w:rsid w:val="007D55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553D"/>
  </w:style>
  <w:style w:type="character" w:styleId="Hyperlink">
    <w:name w:val="Hyperlink"/>
    <w:basedOn w:val="DefaultParagraphFont"/>
    <w:uiPriority w:val="99"/>
    <w:semiHidden/>
    <w:unhideWhenUsed/>
    <w:rsid w:val="007D553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ipca838ERk1T5KvmCtAkngt3LN7A==">AMUW2mXNb12Q5obP9BBk++5gYJE9trc8ICOgZyUXZr8QSklSEJYgDbKIIm9wW+/+mG/oAbSCdjEodA6WV8IHTdHcA32CAKwb0JALvK2x/kuGES3BiQLUbDw=</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2A8BABCD-16D4-4705-B780-2889DD3D70D5}">
  <ds:schemaRefs>
    <ds:schemaRef ds:uri="http://schemas.microsoft.com/sharepoint/v3/contenttype/forms"/>
  </ds:schemaRefs>
</ds:datastoreItem>
</file>

<file path=customXml/itemProps2.xml><?xml version="1.0" encoding="utf-8"?>
<ds:datastoreItem xmlns:ds="http://schemas.openxmlformats.org/officeDocument/2006/customXml" ds:itemID="{248FA902-3E86-40A4-A23F-F59576B398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F1BE92F0-736A-485F-9F49-8447F22C4EBC}">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963</Words>
  <Characters>5491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6442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Candice Wade</dc:creator>
  <cp:lastModifiedBy>chris plympton</cp:lastModifiedBy>
  <cp:revision>2</cp:revision>
  <dcterms:created xsi:type="dcterms:W3CDTF">2026-06-22T00:39:00Z</dcterms:created>
  <dcterms:modified xsi:type="dcterms:W3CDTF">2026-06-22T00:39:00Z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ies>
</file>