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7F54" w14:textId="77777777" w:rsidR="004B0A6C" w:rsidRPr="004B0A6C" w:rsidRDefault="004B0A6C" w:rsidP="004B0A6C">
      <w:pPr>
        <w:rPr>
          <w:b/>
          <w:bCs/>
        </w:rPr>
      </w:pPr>
      <w:r w:rsidRPr="004B0A6C">
        <w:rPr>
          <w:b/>
          <w:bCs/>
        </w:rPr>
        <w:t>Comparison Summary</w:t>
      </w:r>
    </w:p>
    <w:p w14:paraId="517E7070" w14:textId="77777777" w:rsidR="004B0A6C" w:rsidRPr="004B0A6C" w:rsidRDefault="004B0A6C" w:rsidP="004B0A6C">
      <w:pPr>
        <w:rPr>
          <w:b/>
          <w:bCs/>
        </w:rPr>
      </w:pPr>
      <w:r w:rsidRPr="004B0A6C">
        <w:rPr>
          <w:b/>
          <w:bCs/>
        </w:rPr>
        <w:t xml:space="preserve">Found by BOTH Visual Studio and </w:t>
      </w:r>
      <w:proofErr w:type="spellStart"/>
      <w:r w:rsidRPr="004B0A6C">
        <w:rPr>
          <w:b/>
          <w:bCs/>
        </w:rPr>
        <w:t>Cppcheck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825"/>
        <w:gridCol w:w="2892"/>
        <w:gridCol w:w="3167"/>
      </w:tblGrid>
      <w:tr w:rsidR="004B0A6C" w:rsidRPr="004B0A6C" w14:paraId="2ABBD3BE" w14:textId="77777777">
        <w:trPr>
          <w:tblHeader/>
          <w:tblCellSpacing w:w="15" w:type="dxa"/>
        </w:trPr>
        <w:tc>
          <w:tcPr>
            <w:tcW w:w="0" w:type="auto"/>
            <w:vAlign w:val="center"/>
            <w:hideMark/>
          </w:tcPr>
          <w:p w14:paraId="7AAC57FE" w14:textId="77777777" w:rsidR="004B0A6C" w:rsidRPr="004B0A6C" w:rsidRDefault="004B0A6C" w:rsidP="004B0A6C">
            <w:pPr>
              <w:rPr>
                <w:b/>
                <w:bCs/>
              </w:rPr>
            </w:pPr>
            <w:r w:rsidRPr="004B0A6C">
              <w:rPr>
                <w:b/>
                <w:bCs/>
              </w:rPr>
              <w:t>Issue</w:t>
            </w:r>
          </w:p>
        </w:tc>
        <w:tc>
          <w:tcPr>
            <w:tcW w:w="0" w:type="auto"/>
            <w:vAlign w:val="center"/>
            <w:hideMark/>
          </w:tcPr>
          <w:p w14:paraId="40B8AD46" w14:textId="77777777" w:rsidR="004B0A6C" w:rsidRPr="004B0A6C" w:rsidRDefault="004B0A6C" w:rsidP="004B0A6C">
            <w:pPr>
              <w:rPr>
                <w:b/>
                <w:bCs/>
              </w:rPr>
            </w:pPr>
            <w:r w:rsidRPr="004B0A6C">
              <w:rPr>
                <w:b/>
                <w:bCs/>
              </w:rPr>
              <w:t>Risk</w:t>
            </w:r>
          </w:p>
        </w:tc>
        <w:tc>
          <w:tcPr>
            <w:tcW w:w="0" w:type="auto"/>
            <w:vAlign w:val="center"/>
            <w:hideMark/>
          </w:tcPr>
          <w:p w14:paraId="07DC35F8" w14:textId="77777777" w:rsidR="004B0A6C" w:rsidRPr="004B0A6C" w:rsidRDefault="004B0A6C" w:rsidP="004B0A6C">
            <w:pPr>
              <w:rPr>
                <w:b/>
                <w:bCs/>
              </w:rPr>
            </w:pPr>
            <w:r w:rsidRPr="004B0A6C">
              <w:rPr>
                <w:b/>
                <w:bCs/>
              </w:rPr>
              <w:t>Description</w:t>
            </w:r>
          </w:p>
        </w:tc>
        <w:tc>
          <w:tcPr>
            <w:tcW w:w="0" w:type="auto"/>
            <w:vAlign w:val="center"/>
            <w:hideMark/>
          </w:tcPr>
          <w:p w14:paraId="260F0EE9" w14:textId="77777777" w:rsidR="004B0A6C" w:rsidRPr="004B0A6C" w:rsidRDefault="004B0A6C" w:rsidP="004B0A6C">
            <w:pPr>
              <w:rPr>
                <w:b/>
                <w:bCs/>
              </w:rPr>
            </w:pPr>
            <w:r w:rsidRPr="004B0A6C">
              <w:rPr>
                <w:b/>
                <w:bCs/>
              </w:rPr>
              <w:t>Mitigation</w:t>
            </w:r>
          </w:p>
        </w:tc>
      </w:tr>
      <w:tr w:rsidR="004B0A6C" w:rsidRPr="004B0A6C" w14:paraId="6D7F3C84" w14:textId="77777777">
        <w:trPr>
          <w:tblCellSpacing w:w="15" w:type="dxa"/>
        </w:trPr>
        <w:tc>
          <w:tcPr>
            <w:tcW w:w="0" w:type="auto"/>
            <w:vAlign w:val="center"/>
            <w:hideMark/>
          </w:tcPr>
          <w:p w14:paraId="02B6E45D" w14:textId="77777777" w:rsidR="004B0A6C" w:rsidRPr="004B0A6C" w:rsidRDefault="004B0A6C" w:rsidP="004B0A6C">
            <w:r w:rsidRPr="004B0A6C">
              <w:t xml:space="preserve">Uninitialized member </w:t>
            </w:r>
            <w:proofErr w:type="gramStart"/>
            <w:r w:rsidRPr="004B0A6C">
              <w:t>A::</w:t>
            </w:r>
            <w:proofErr w:type="gramEnd"/>
            <w:r w:rsidRPr="004B0A6C">
              <w:t>x</w:t>
            </w:r>
          </w:p>
        </w:tc>
        <w:tc>
          <w:tcPr>
            <w:tcW w:w="0" w:type="auto"/>
            <w:vAlign w:val="center"/>
            <w:hideMark/>
          </w:tcPr>
          <w:p w14:paraId="3D636A13" w14:textId="77777777" w:rsidR="004B0A6C" w:rsidRPr="004B0A6C" w:rsidRDefault="004B0A6C" w:rsidP="004B0A6C">
            <w:r w:rsidRPr="004B0A6C">
              <w:t>RISK</w:t>
            </w:r>
          </w:p>
        </w:tc>
        <w:tc>
          <w:tcPr>
            <w:tcW w:w="0" w:type="auto"/>
            <w:vAlign w:val="center"/>
            <w:hideMark/>
          </w:tcPr>
          <w:p w14:paraId="29E92DC7" w14:textId="77777777" w:rsidR="004B0A6C" w:rsidRPr="004B0A6C" w:rsidRDefault="004B0A6C" w:rsidP="004B0A6C">
            <w:r w:rsidRPr="004B0A6C">
              <w:t>Copy constructor does not initialize x.</w:t>
            </w:r>
          </w:p>
        </w:tc>
        <w:tc>
          <w:tcPr>
            <w:tcW w:w="0" w:type="auto"/>
            <w:vAlign w:val="center"/>
            <w:hideMark/>
          </w:tcPr>
          <w:p w14:paraId="718DF1B9" w14:textId="77777777" w:rsidR="004B0A6C" w:rsidRPr="004B0A6C" w:rsidRDefault="004B0A6C" w:rsidP="004B0A6C">
            <w:r w:rsidRPr="004B0A6C">
              <w:t>Initialize x in constructor initializer list.</w:t>
            </w:r>
          </w:p>
        </w:tc>
      </w:tr>
      <w:tr w:rsidR="004B0A6C" w:rsidRPr="004B0A6C" w14:paraId="6D7BA7DF" w14:textId="77777777">
        <w:trPr>
          <w:tblCellSpacing w:w="15" w:type="dxa"/>
        </w:trPr>
        <w:tc>
          <w:tcPr>
            <w:tcW w:w="0" w:type="auto"/>
            <w:vAlign w:val="center"/>
            <w:hideMark/>
          </w:tcPr>
          <w:p w14:paraId="45418CF6" w14:textId="77777777" w:rsidR="004B0A6C" w:rsidRPr="004B0A6C" w:rsidRDefault="004B0A6C" w:rsidP="004B0A6C">
            <w:r w:rsidRPr="004B0A6C">
              <w:t>Array out-of-bounds (</w:t>
            </w:r>
            <w:proofErr w:type="spellStart"/>
            <w:proofErr w:type="gramStart"/>
            <w:r w:rsidRPr="004B0A6C">
              <w:t>buf</w:t>
            </w:r>
            <w:proofErr w:type="spellEnd"/>
            <w:r w:rsidRPr="004B0A6C">
              <w:t>[</w:t>
            </w:r>
            <w:proofErr w:type="gramEnd"/>
            <w:r w:rsidRPr="004B0A6C">
              <w:t>1000])</w:t>
            </w:r>
          </w:p>
        </w:tc>
        <w:tc>
          <w:tcPr>
            <w:tcW w:w="0" w:type="auto"/>
            <w:vAlign w:val="center"/>
            <w:hideMark/>
          </w:tcPr>
          <w:p w14:paraId="7EC9A0B1" w14:textId="77777777" w:rsidR="004B0A6C" w:rsidRPr="004B0A6C" w:rsidRDefault="004B0A6C" w:rsidP="004B0A6C">
            <w:r w:rsidRPr="004B0A6C">
              <w:t>RISK</w:t>
            </w:r>
          </w:p>
        </w:tc>
        <w:tc>
          <w:tcPr>
            <w:tcW w:w="0" w:type="auto"/>
            <w:vAlign w:val="center"/>
            <w:hideMark/>
          </w:tcPr>
          <w:p w14:paraId="182692A6" w14:textId="77777777" w:rsidR="004B0A6C" w:rsidRPr="004B0A6C" w:rsidRDefault="004B0A6C" w:rsidP="004B0A6C">
            <w:r w:rsidRPr="004B0A6C">
              <w:t>Writes past end of 10-element array.</w:t>
            </w:r>
          </w:p>
        </w:tc>
        <w:tc>
          <w:tcPr>
            <w:tcW w:w="0" w:type="auto"/>
            <w:vAlign w:val="center"/>
            <w:hideMark/>
          </w:tcPr>
          <w:p w14:paraId="1AD4B6F5" w14:textId="77777777" w:rsidR="004B0A6C" w:rsidRPr="004B0A6C" w:rsidRDefault="004B0A6C" w:rsidP="004B0A6C">
            <w:r w:rsidRPr="004B0A6C">
              <w:t>Validate index before access.</w:t>
            </w:r>
          </w:p>
        </w:tc>
      </w:tr>
      <w:tr w:rsidR="004B0A6C" w:rsidRPr="004B0A6C" w14:paraId="723974E0" w14:textId="77777777">
        <w:trPr>
          <w:tblCellSpacing w:w="15" w:type="dxa"/>
        </w:trPr>
        <w:tc>
          <w:tcPr>
            <w:tcW w:w="0" w:type="auto"/>
            <w:vAlign w:val="center"/>
            <w:hideMark/>
          </w:tcPr>
          <w:p w14:paraId="3BE4122B" w14:textId="77777777" w:rsidR="004B0A6C" w:rsidRPr="004B0A6C" w:rsidRDefault="004B0A6C" w:rsidP="004B0A6C">
            <w:r w:rsidRPr="004B0A6C">
              <w:t xml:space="preserve">Throw in </w:t>
            </w:r>
            <w:proofErr w:type="spellStart"/>
            <w:r w:rsidRPr="004B0A6C">
              <w:t>noexcept</w:t>
            </w:r>
            <w:proofErr w:type="spellEnd"/>
            <w:r w:rsidRPr="004B0A6C">
              <w:t xml:space="preserve"> function</w:t>
            </w:r>
          </w:p>
        </w:tc>
        <w:tc>
          <w:tcPr>
            <w:tcW w:w="0" w:type="auto"/>
            <w:vAlign w:val="center"/>
            <w:hideMark/>
          </w:tcPr>
          <w:p w14:paraId="3799D4B6" w14:textId="77777777" w:rsidR="004B0A6C" w:rsidRPr="004B0A6C" w:rsidRDefault="004B0A6C" w:rsidP="004B0A6C">
            <w:r w:rsidRPr="004B0A6C">
              <w:t>RISK</w:t>
            </w:r>
          </w:p>
        </w:tc>
        <w:tc>
          <w:tcPr>
            <w:tcW w:w="0" w:type="auto"/>
            <w:vAlign w:val="center"/>
            <w:hideMark/>
          </w:tcPr>
          <w:p w14:paraId="238222D6" w14:textId="77777777" w:rsidR="004B0A6C" w:rsidRPr="004B0A6C" w:rsidRDefault="004B0A6C" w:rsidP="004B0A6C">
            <w:r w:rsidRPr="004B0A6C">
              <w:t>Program may terminate unexpectedly.</w:t>
            </w:r>
          </w:p>
        </w:tc>
        <w:tc>
          <w:tcPr>
            <w:tcW w:w="0" w:type="auto"/>
            <w:vAlign w:val="center"/>
            <w:hideMark/>
          </w:tcPr>
          <w:p w14:paraId="527F219D" w14:textId="77777777" w:rsidR="004B0A6C" w:rsidRPr="004B0A6C" w:rsidRDefault="004B0A6C" w:rsidP="004B0A6C">
            <w:r w:rsidRPr="004B0A6C">
              <w:t xml:space="preserve">Remove throw or remove </w:t>
            </w:r>
            <w:proofErr w:type="spellStart"/>
            <w:r w:rsidRPr="004B0A6C">
              <w:t>noexcept</w:t>
            </w:r>
            <w:proofErr w:type="spellEnd"/>
            <w:r w:rsidRPr="004B0A6C">
              <w:t>.</w:t>
            </w:r>
          </w:p>
        </w:tc>
      </w:tr>
      <w:tr w:rsidR="004B0A6C" w:rsidRPr="004B0A6C" w14:paraId="4196E9DC" w14:textId="77777777">
        <w:trPr>
          <w:tblCellSpacing w:w="15" w:type="dxa"/>
        </w:trPr>
        <w:tc>
          <w:tcPr>
            <w:tcW w:w="0" w:type="auto"/>
            <w:vAlign w:val="center"/>
            <w:hideMark/>
          </w:tcPr>
          <w:p w14:paraId="2145A459" w14:textId="77777777" w:rsidR="004B0A6C" w:rsidRPr="004B0A6C" w:rsidRDefault="004B0A6C" w:rsidP="004B0A6C">
            <w:r w:rsidRPr="004B0A6C">
              <w:t>Bool compared to integer 3</w:t>
            </w:r>
          </w:p>
        </w:tc>
        <w:tc>
          <w:tcPr>
            <w:tcW w:w="0" w:type="auto"/>
            <w:vAlign w:val="center"/>
            <w:hideMark/>
          </w:tcPr>
          <w:p w14:paraId="07BE9E43" w14:textId="77777777" w:rsidR="004B0A6C" w:rsidRPr="004B0A6C" w:rsidRDefault="004B0A6C" w:rsidP="004B0A6C">
            <w:r w:rsidRPr="004B0A6C">
              <w:t>NOT RISK</w:t>
            </w:r>
          </w:p>
        </w:tc>
        <w:tc>
          <w:tcPr>
            <w:tcW w:w="0" w:type="auto"/>
            <w:vAlign w:val="center"/>
            <w:hideMark/>
          </w:tcPr>
          <w:p w14:paraId="36CA1F19" w14:textId="77777777" w:rsidR="004B0A6C" w:rsidRPr="004B0A6C" w:rsidRDefault="004B0A6C" w:rsidP="004B0A6C">
            <w:r w:rsidRPr="004B0A6C">
              <w:t xml:space="preserve">Logic error; condition </w:t>
            </w:r>
            <w:proofErr w:type="gramStart"/>
            <w:r w:rsidRPr="004B0A6C">
              <w:t>always</w:t>
            </w:r>
            <w:proofErr w:type="gramEnd"/>
            <w:r w:rsidRPr="004B0A6C">
              <w:t xml:space="preserve"> false.</w:t>
            </w:r>
          </w:p>
        </w:tc>
        <w:tc>
          <w:tcPr>
            <w:tcW w:w="0" w:type="auto"/>
            <w:vAlign w:val="center"/>
            <w:hideMark/>
          </w:tcPr>
          <w:p w14:paraId="0317C2C0" w14:textId="77777777" w:rsidR="004B0A6C" w:rsidRPr="004B0A6C" w:rsidRDefault="004B0A6C" w:rsidP="004B0A6C">
            <w:r w:rsidRPr="004B0A6C">
              <w:t>Compare against true/false or correct value.</w:t>
            </w:r>
          </w:p>
        </w:tc>
      </w:tr>
    </w:tbl>
    <w:p w14:paraId="559679E9" w14:textId="77777777" w:rsidR="004B0A6C" w:rsidRPr="004B0A6C" w:rsidRDefault="004B0A6C" w:rsidP="004B0A6C">
      <w:r w:rsidRPr="004B0A6C">
        <w:pict w14:anchorId="73230C38">
          <v:rect id="_x0000_i1043" style="width:0;height:1.5pt" o:hralign="center" o:hrstd="t" o:hr="t" fillcolor="#a0a0a0" stroked="f"/>
        </w:pict>
      </w:r>
    </w:p>
    <w:p w14:paraId="08CFBA16" w14:textId="77777777" w:rsidR="004B0A6C" w:rsidRPr="004B0A6C" w:rsidRDefault="004B0A6C" w:rsidP="004B0A6C">
      <w:pPr>
        <w:rPr>
          <w:b/>
          <w:bCs/>
        </w:rPr>
      </w:pPr>
      <w:r w:rsidRPr="004B0A6C">
        <w:rPr>
          <w:b/>
          <w:bCs/>
        </w:rPr>
        <w:t xml:space="preserve">Found by </w:t>
      </w:r>
      <w:proofErr w:type="spellStart"/>
      <w:r w:rsidRPr="004B0A6C">
        <w:rPr>
          <w:b/>
          <w:bCs/>
        </w:rPr>
        <w:t>Cppcheck</w:t>
      </w:r>
      <w:proofErr w:type="spellEnd"/>
      <w:r w:rsidRPr="004B0A6C">
        <w:rPr>
          <w:b/>
          <w:bCs/>
        </w:rPr>
        <w:t xml:space="preserve"> but NOT Visual 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708"/>
        <w:gridCol w:w="3199"/>
        <w:gridCol w:w="2771"/>
      </w:tblGrid>
      <w:tr w:rsidR="004B0A6C" w:rsidRPr="004B0A6C" w14:paraId="635BD40D" w14:textId="77777777">
        <w:trPr>
          <w:tblHeader/>
          <w:tblCellSpacing w:w="15" w:type="dxa"/>
        </w:trPr>
        <w:tc>
          <w:tcPr>
            <w:tcW w:w="0" w:type="auto"/>
            <w:vAlign w:val="center"/>
            <w:hideMark/>
          </w:tcPr>
          <w:p w14:paraId="24229AB0" w14:textId="77777777" w:rsidR="004B0A6C" w:rsidRPr="004B0A6C" w:rsidRDefault="004B0A6C" w:rsidP="004B0A6C">
            <w:pPr>
              <w:rPr>
                <w:b/>
                <w:bCs/>
              </w:rPr>
            </w:pPr>
            <w:r w:rsidRPr="004B0A6C">
              <w:rPr>
                <w:b/>
                <w:bCs/>
              </w:rPr>
              <w:t>Issue</w:t>
            </w:r>
          </w:p>
        </w:tc>
        <w:tc>
          <w:tcPr>
            <w:tcW w:w="0" w:type="auto"/>
            <w:vAlign w:val="center"/>
            <w:hideMark/>
          </w:tcPr>
          <w:p w14:paraId="5E950A5B" w14:textId="77777777" w:rsidR="004B0A6C" w:rsidRPr="004B0A6C" w:rsidRDefault="004B0A6C" w:rsidP="004B0A6C">
            <w:pPr>
              <w:rPr>
                <w:b/>
                <w:bCs/>
              </w:rPr>
            </w:pPr>
            <w:r w:rsidRPr="004B0A6C">
              <w:rPr>
                <w:b/>
                <w:bCs/>
              </w:rPr>
              <w:t>Risk</w:t>
            </w:r>
          </w:p>
        </w:tc>
        <w:tc>
          <w:tcPr>
            <w:tcW w:w="0" w:type="auto"/>
            <w:vAlign w:val="center"/>
            <w:hideMark/>
          </w:tcPr>
          <w:p w14:paraId="16BB3CA6" w14:textId="77777777" w:rsidR="004B0A6C" w:rsidRPr="004B0A6C" w:rsidRDefault="004B0A6C" w:rsidP="004B0A6C">
            <w:pPr>
              <w:rPr>
                <w:b/>
                <w:bCs/>
              </w:rPr>
            </w:pPr>
            <w:r w:rsidRPr="004B0A6C">
              <w:rPr>
                <w:b/>
                <w:bCs/>
              </w:rPr>
              <w:t>Description</w:t>
            </w:r>
          </w:p>
        </w:tc>
        <w:tc>
          <w:tcPr>
            <w:tcW w:w="0" w:type="auto"/>
            <w:vAlign w:val="center"/>
            <w:hideMark/>
          </w:tcPr>
          <w:p w14:paraId="28125BE3" w14:textId="77777777" w:rsidR="004B0A6C" w:rsidRPr="004B0A6C" w:rsidRDefault="004B0A6C" w:rsidP="004B0A6C">
            <w:pPr>
              <w:rPr>
                <w:b/>
                <w:bCs/>
              </w:rPr>
            </w:pPr>
            <w:r w:rsidRPr="004B0A6C">
              <w:rPr>
                <w:b/>
                <w:bCs/>
              </w:rPr>
              <w:t>Mitigation</w:t>
            </w:r>
          </w:p>
        </w:tc>
      </w:tr>
      <w:tr w:rsidR="004B0A6C" w:rsidRPr="004B0A6C" w14:paraId="2621DAC0" w14:textId="77777777">
        <w:trPr>
          <w:tblCellSpacing w:w="15" w:type="dxa"/>
        </w:trPr>
        <w:tc>
          <w:tcPr>
            <w:tcW w:w="0" w:type="auto"/>
            <w:vAlign w:val="center"/>
            <w:hideMark/>
          </w:tcPr>
          <w:p w14:paraId="54E2E697" w14:textId="77777777" w:rsidR="004B0A6C" w:rsidRPr="004B0A6C" w:rsidRDefault="004B0A6C" w:rsidP="004B0A6C">
            <w:r w:rsidRPr="004B0A6C">
              <w:t>Assignment inside assert (</w:t>
            </w:r>
            <w:proofErr w:type="gramStart"/>
            <w:r w:rsidRPr="004B0A6C">
              <w:t>assert(</w:t>
            </w:r>
            <w:proofErr w:type="gramEnd"/>
            <w:r w:rsidRPr="004B0A6C">
              <w:t>z = 2))</w:t>
            </w:r>
          </w:p>
        </w:tc>
        <w:tc>
          <w:tcPr>
            <w:tcW w:w="0" w:type="auto"/>
            <w:vAlign w:val="center"/>
            <w:hideMark/>
          </w:tcPr>
          <w:p w14:paraId="1FB50FF7" w14:textId="77777777" w:rsidR="004B0A6C" w:rsidRPr="004B0A6C" w:rsidRDefault="004B0A6C" w:rsidP="004B0A6C">
            <w:r w:rsidRPr="004B0A6C">
              <w:t>RISK</w:t>
            </w:r>
          </w:p>
        </w:tc>
        <w:tc>
          <w:tcPr>
            <w:tcW w:w="0" w:type="auto"/>
            <w:vAlign w:val="center"/>
            <w:hideMark/>
          </w:tcPr>
          <w:p w14:paraId="003239CC" w14:textId="77777777" w:rsidR="004B0A6C" w:rsidRPr="004B0A6C" w:rsidRDefault="004B0A6C" w:rsidP="004B0A6C">
            <w:r w:rsidRPr="004B0A6C">
              <w:t>Changes variable value inside assert; disappears in Release builds.</w:t>
            </w:r>
          </w:p>
        </w:tc>
        <w:tc>
          <w:tcPr>
            <w:tcW w:w="0" w:type="auto"/>
            <w:vAlign w:val="center"/>
            <w:hideMark/>
          </w:tcPr>
          <w:p w14:paraId="21DFEA07" w14:textId="77777777" w:rsidR="004B0A6C" w:rsidRPr="004B0A6C" w:rsidRDefault="004B0A6C" w:rsidP="004B0A6C">
            <w:r w:rsidRPr="004B0A6C">
              <w:t xml:space="preserve">Use </w:t>
            </w:r>
            <w:proofErr w:type="gramStart"/>
            <w:r w:rsidRPr="004B0A6C">
              <w:t>assert(</w:t>
            </w:r>
            <w:proofErr w:type="gramEnd"/>
            <w:r w:rsidRPr="004B0A6C">
              <w:t>z == 2).</w:t>
            </w:r>
          </w:p>
        </w:tc>
      </w:tr>
      <w:tr w:rsidR="004B0A6C" w:rsidRPr="004B0A6C" w14:paraId="54386F7F" w14:textId="77777777">
        <w:trPr>
          <w:tblCellSpacing w:w="15" w:type="dxa"/>
        </w:trPr>
        <w:tc>
          <w:tcPr>
            <w:tcW w:w="0" w:type="auto"/>
            <w:vAlign w:val="center"/>
            <w:hideMark/>
          </w:tcPr>
          <w:p w14:paraId="7BD1AF32" w14:textId="77777777" w:rsidR="004B0A6C" w:rsidRPr="004B0A6C" w:rsidRDefault="004B0A6C" w:rsidP="004B0A6C">
            <w:r w:rsidRPr="004B0A6C">
              <w:t xml:space="preserve">Function call inside </w:t>
            </w:r>
            <w:proofErr w:type="gramStart"/>
            <w:r w:rsidRPr="004B0A6C">
              <w:t>assert</w:t>
            </w:r>
            <w:proofErr w:type="gramEnd"/>
            <w:r w:rsidRPr="004B0A6C">
              <w:t xml:space="preserve"> (</w:t>
            </w:r>
            <w:proofErr w:type="spellStart"/>
            <w:r w:rsidRPr="004B0A6C">
              <w:t>my_</w:t>
            </w:r>
            <w:proofErr w:type="gramStart"/>
            <w:r w:rsidRPr="004B0A6C">
              <w:t>function</w:t>
            </w:r>
            <w:proofErr w:type="spellEnd"/>
            <w:r w:rsidRPr="004B0A6C">
              <w:t>(</w:t>
            </w:r>
            <w:proofErr w:type="gramEnd"/>
            <w:r w:rsidRPr="004B0A6C">
              <w:t>))</w:t>
            </w:r>
          </w:p>
        </w:tc>
        <w:tc>
          <w:tcPr>
            <w:tcW w:w="0" w:type="auto"/>
            <w:vAlign w:val="center"/>
            <w:hideMark/>
          </w:tcPr>
          <w:p w14:paraId="363AFAE4" w14:textId="77777777" w:rsidR="004B0A6C" w:rsidRPr="004B0A6C" w:rsidRDefault="004B0A6C" w:rsidP="004B0A6C">
            <w:r w:rsidRPr="004B0A6C">
              <w:t>RISK</w:t>
            </w:r>
          </w:p>
        </w:tc>
        <w:tc>
          <w:tcPr>
            <w:tcW w:w="0" w:type="auto"/>
            <w:vAlign w:val="center"/>
            <w:hideMark/>
          </w:tcPr>
          <w:p w14:paraId="0FB7BBB2" w14:textId="77777777" w:rsidR="004B0A6C" w:rsidRPr="004B0A6C" w:rsidRDefault="004B0A6C" w:rsidP="004B0A6C">
            <w:r w:rsidRPr="004B0A6C">
              <w:t>Side effects disappear when assertions are disabled.</w:t>
            </w:r>
          </w:p>
        </w:tc>
        <w:tc>
          <w:tcPr>
            <w:tcW w:w="0" w:type="auto"/>
            <w:vAlign w:val="center"/>
            <w:hideMark/>
          </w:tcPr>
          <w:p w14:paraId="16A85E5A" w14:textId="77777777" w:rsidR="004B0A6C" w:rsidRPr="004B0A6C" w:rsidRDefault="004B0A6C" w:rsidP="004B0A6C">
            <w:r w:rsidRPr="004B0A6C">
              <w:t>Move function call outside assert.</w:t>
            </w:r>
          </w:p>
        </w:tc>
      </w:tr>
      <w:tr w:rsidR="004B0A6C" w:rsidRPr="004B0A6C" w14:paraId="09B86232" w14:textId="77777777">
        <w:trPr>
          <w:tblCellSpacing w:w="15" w:type="dxa"/>
        </w:trPr>
        <w:tc>
          <w:tcPr>
            <w:tcW w:w="0" w:type="auto"/>
            <w:vAlign w:val="center"/>
            <w:hideMark/>
          </w:tcPr>
          <w:p w14:paraId="141A3BF2" w14:textId="77777777" w:rsidR="004B0A6C" w:rsidRPr="004B0A6C" w:rsidRDefault="004B0A6C" w:rsidP="004B0A6C">
            <w:r w:rsidRPr="004B0A6C">
              <w:t>Address of local variable returned (*a = &amp;b)</w:t>
            </w:r>
          </w:p>
        </w:tc>
        <w:tc>
          <w:tcPr>
            <w:tcW w:w="0" w:type="auto"/>
            <w:vAlign w:val="center"/>
            <w:hideMark/>
          </w:tcPr>
          <w:p w14:paraId="4D7A8077" w14:textId="77777777" w:rsidR="004B0A6C" w:rsidRPr="004B0A6C" w:rsidRDefault="004B0A6C" w:rsidP="004B0A6C">
            <w:r w:rsidRPr="004B0A6C">
              <w:t>RISK</w:t>
            </w:r>
          </w:p>
        </w:tc>
        <w:tc>
          <w:tcPr>
            <w:tcW w:w="0" w:type="auto"/>
            <w:vAlign w:val="center"/>
            <w:hideMark/>
          </w:tcPr>
          <w:p w14:paraId="6F9F2EFE" w14:textId="77777777" w:rsidR="004B0A6C" w:rsidRPr="004B0A6C" w:rsidRDefault="004B0A6C" w:rsidP="004B0A6C">
            <w:r w:rsidRPr="004B0A6C">
              <w:t>Pointer becomes invalid after function returns.</w:t>
            </w:r>
          </w:p>
        </w:tc>
        <w:tc>
          <w:tcPr>
            <w:tcW w:w="0" w:type="auto"/>
            <w:vAlign w:val="center"/>
            <w:hideMark/>
          </w:tcPr>
          <w:p w14:paraId="48DAB757" w14:textId="77777777" w:rsidR="004B0A6C" w:rsidRPr="004B0A6C" w:rsidRDefault="004B0A6C" w:rsidP="004B0A6C">
            <w:r w:rsidRPr="004B0A6C">
              <w:t>Allocate memory safely or return value differently.</w:t>
            </w:r>
          </w:p>
        </w:tc>
      </w:tr>
      <w:tr w:rsidR="004B0A6C" w:rsidRPr="004B0A6C" w14:paraId="0B93FA15" w14:textId="77777777">
        <w:trPr>
          <w:tblCellSpacing w:w="15" w:type="dxa"/>
        </w:trPr>
        <w:tc>
          <w:tcPr>
            <w:tcW w:w="0" w:type="auto"/>
            <w:vAlign w:val="center"/>
            <w:hideMark/>
          </w:tcPr>
          <w:p w14:paraId="019BC6A0" w14:textId="77777777" w:rsidR="004B0A6C" w:rsidRPr="004B0A6C" w:rsidRDefault="004B0A6C" w:rsidP="004B0A6C">
            <w:r w:rsidRPr="004B0A6C">
              <w:t xml:space="preserve">Possible null pointer </w:t>
            </w:r>
            <w:proofErr w:type="gramStart"/>
            <w:r w:rsidRPr="004B0A6C">
              <w:t>dereference</w:t>
            </w:r>
            <w:proofErr w:type="gramEnd"/>
            <w:r w:rsidRPr="004B0A6C">
              <w:t xml:space="preserve"> (</w:t>
            </w:r>
            <w:proofErr w:type="spellStart"/>
            <w:r w:rsidRPr="004B0A6C">
              <w:t>tok</w:t>
            </w:r>
            <w:proofErr w:type="spellEnd"/>
            <w:r w:rsidRPr="004B0A6C">
              <w:t>-&gt;</w:t>
            </w:r>
            <w:proofErr w:type="gramStart"/>
            <w:r w:rsidRPr="004B0A6C">
              <w:t>next(</w:t>
            </w:r>
            <w:proofErr w:type="gramEnd"/>
            <w:r w:rsidRPr="004B0A6C">
              <w:t>))</w:t>
            </w:r>
          </w:p>
        </w:tc>
        <w:tc>
          <w:tcPr>
            <w:tcW w:w="0" w:type="auto"/>
            <w:vAlign w:val="center"/>
            <w:hideMark/>
          </w:tcPr>
          <w:p w14:paraId="501F8CEA" w14:textId="77777777" w:rsidR="004B0A6C" w:rsidRPr="004B0A6C" w:rsidRDefault="004B0A6C" w:rsidP="004B0A6C">
            <w:r w:rsidRPr="004B0A6C">
              <w:t>RISK</w:t>
            </w:r>
          </w:p>
        </w:tc>
        <w:tc>
          <w:tcPr>
            <w:tcW w:w="0" w:type="auto"/>
            <w:vAlign w:val="center"/>
            <w:hideMark/>
          </w:tcPr>
          <w:p w14:paraId="656DCDF7" w14:textId="77777777" w:rsidR="004B0A6C" w:rsidRPr="004B0A6C" w:rsidRDefault="004B0A6C" w:rsidP="004B0A6C">
            <w:r w:rsidRPr="004B0A6C">
              <w:t xml:space="preserve">Could crash if </w:t>
            </w:r>
            <w:proofErr w:type="spellStart"/>
            <w:r w:rsidRPr="004B0A6C">
              <w:t>tok</w:t>
            </w:r>
            <w:proofErr w:type="spellEnd"/>
            <w:r w:rsidRPr="004B0A6C">
              <w:t xml:space="preserve"> is null.</w:t>
            </w:r>
          </w:p>
        </w:tc>
        <w:tc>
          <w:tcPr>
            <w:tcW w:w="0" w:type="auto"/>
            <w:vAlign w:val="center"/>
            <w:hideMark/>
          </w:tcPr>
          <w:p w14:paraId="408363AF" w14:textId="77777777" w:rsidR="004B0A6C" w:rsidRPr="004B0A6C" w:rsidRDefault="004B0A6C" w:rsidP="004B0A6C">
            <w:r w:rsidRPr="004B0A6C">
              <w:t>Check pointer before dereferencing.</w:t>
            </w:r>
          </w:p>
        </w:tc>
      </w:tr>
      <w:tr w:rsidR="004B0A6C" w:rsidRPr="004B0A6C" w14:paraId="2406779C" w14:textId="77777777">
        <w:trPr>
          <w:tblCellSpacing w:w="15" w:type="dxa"/>
        </w:trPr>
        <w:tc>
          <w:tcPr>
            <w:tcW w:w="0" w:type="auto"/>
            <w:vAlign w:val="center"/>
            <w:hideMark/>
          </w:tcPr>
          <w:p w14:paraId="46EDB25F" w14:textId="77777777" w:rsidR="004B0A6C" w:rsidRPr="004B0A6C" w:rsidRDefault="004B0A6C" w:rsidP="004B0A6C">
            <w:r w:rsidRPr="004B0A6C">
              <w:t xml:space="preserve">Invalid vector iterator after </w:t>
            </w:r>
            <w:proofErr w:type="gramStart"/>
            <w:r w:rsidRPr="004B0A6C">
              <w:t>erase(</w:t>
            </w:r>
            <w:proofErr w:type="gramEnd"/>
            <w:r w:rsidRPr="004B0A6C">
              <w:t>)</w:t>
            </w:r>
          </w:p>
        </w:tc>
        <w:tc>
          <w:tcPr>
            <w:tcW w:w="0" w:type="auto"/>
            <w:vAlign w:val="center"/>
            <w:hideMark/>
          </w:tcPr>
          <w:p w14:paraId="27E0CFF0" w14:textId="77777777" w:rsidR="004B0A6C" w:rsidRPr="004B0A6C" w:rsidRDefault="004B0A6C" w:rsidP="004B0A6C">
            <w:r w:rsidRPr="004B0A6C">
              <w:t>RISK</w:t>
            </w:r>
          </w:p>
        </w:tc>
        <w:tc>
          <w:tcPr>
            <w:tcW w:w="0" w:type="auto"/>
            <w:vAlign w:val="center"/>
            <w:hideMark/>
          </w:tcPr>
          <w:p w14:paraId="7695F377" w14:textId="77777777" w:rsidR="004B0A6C" w:rsidRPr="004B0A6C" w:rsidRDefault="004B0A6C" w:rsidP="004B0A6C">
            <w:r w:rsidRPr="004B0A6C">
              <w:t>Iterator becomes invalid, causing undefined behavior.</w:t>
            </w:r>
          </w:p>
        </w:tc>
        <w:tc>
          <w:tcPr>
            <w:tcW w:w="0" w:type="auto"/>
            <w:vAlign w:val="center"/>
            <w:hideMark/>
          </w:tcPr>
          <w:p w14:paraId="71AA0ECB" w14:textId="77777777" w:rsidR="004B0A6C" w:rsidRPr="004B0A6C" w:rsidRDefault="004B0A6C" w:rsidP="004B0A6C">
            <w:r w:rsidRPr="004B0A6C">
              <w:t xml:space="preserve">Use iterator returned by </w:t>
            </w:r>
            <w:proofErr w:type="gramStart"/>
            <w:r w:rsidRPr="004B0A6C">
              <w:t>erase(</w:t>
            </w:r>
            <w:proofErr w:type="gramEnd"/>
            <w:r w:rsidRPr="004B0A6C">
              <w:t>).</w:t>
            </w:r>
          </w:p>
        </w:tc>
      </w:tr>
      <w:tr w:rsidR="004B0A6C" w:rsidRPr="004B0A6C" w14:paraId="047B7D41" w14:textId="77777777">
        <w:trPr>
          <w:tblCellSpacing w:w="15" w:type="dxa"/>
        </w:trPr>
        <w:tc>
          <w:tcPr>
            <w:tcW w:w="0" w:type="auto"/>
            <w:vAlign w:val="center"/>
            <w:hideMark/>
          </w:tcPr>
          <w:p w14:paraId="27276ADF" w14:textId="77777777" w:rsidR="004B0A6C" w:rsidRPr="004B0A6C" w:rsidRDefault="004B0A6C" w:rsidP="004B0A6C">
            <w:r w:rsidRPr="004B0A6C">
              <w:t>Shadowed variables (x, y, z)</w:t>
            </w:r>
          </w:p>
        </w:tc>
        <w:tc>
          <w:tcPr>
            <w:tcW w:w="0" w:type="auto"/>
            <w:vAlign w:val="center"/>
            <w:hideMark/>
          </w:tcPr>
          <w:p w14:paraId="2E3BC6A1" w14:textId="77777777" w:rsidR="004B0A6C" w:rsidRPr="004B0A6C" w:rsidRDefault="004B0A6C" w:rsidP="004B0A6C">
            <w:r w:rsidRPr="004B0A6C">
              <w:t>NOT RISK</w:t>
            </w:r>
          </w:p>
        </w:tc>
        <w:tc>
          <w:tcPr>
            <w:tcW w:w="0" w:type="auto"/>
            <w:vAlign w:val="center"/>
            <w:hideMark/>
          </w:tcPr>
          <w:p w14:paraId="463FCB41" w14:textId="77777777" w:rsidR="004B0A6C" w:rsidRPr="004B0A6C" w:rsidRDefault="004B0A6C" w:rsidP="004B0A6C">
            <w:r w:rsidRPr="004B0A6C">
              <w:t>Local variables hide outer variables.</w:t>
            </w:r>
          </w:p>
        </w:tc>
        <w:tc>
          <w:tcPr>
            <w:tcW w:w="0" w:type="auto"/>
            <w:vAlign w:val="center"/>
            <w:hideMark/>
          </w:tcPr>
          <w:p w14:paraId="1865625E" w14:textId="77777777" w:rsidR="004B0A6C" w:rsidRPr="004B0A6C" w:rsidRDefault="004B0A6C" w:rsidP="004B0A6C">
            <w:r w:rsidRPr="004B0A6C">
              <w:t>Rename variables.</w:t>
            </w:r>
          </w:p>
        </w:tc>
      </w:tr>
      <w:tr w:rsidR="004B0A6C" w:rsidRPr="004B0A6C" w14:paraId="301E1222" w14:textId="77777777">
        <w:trPr>
          <w:tblCellSpacing w:w="15" w:type="dxa"/>
        </w:trPr>
        <w:tc>
          <w:tcPr>
            <w:tcW w:w="0" w:type="auto"/>
            <w:vAlign w:val="center"/>
            <w:hideMark/>
          </w:tcPr>
          <w:p w14:paraId="1080D692" w14:textId="77777777" w:rsidR="004B0A6C" w:rsidRPr="004B0A6C" w:rsidRDefault="004B0A6C" w:rsidP="004B0A6C">
            <w:r w:rsidRPr="004B0A6C">
              <w:lastRenderedPageBreak/>
              <w:t>Unused variables</w:t>
            </w:r>
          </w:p>
        </w:tc>
        <w:tc>
          <w:tcPr>
            <w:tcW w:w="0" w:type="auto"/>
            <w:vAlign w:val="center"/>
            <w:hideMark/>
          </w:tcPr>
          <w:p w14:paraId="39B45C1B" w14:textId="77777777" w:rsidR="004B0A6C" w:rsidRPr="004B0A6C" w:rsidRDefault="004B0A6C" w:rsidP="004B0A6C">
            <w:r w:rsidRPr="004B0A6C">
              <w:t>NOT RISK</w:t>
            </w:r>
          </w:p>
        </w:tc>
        <w:tc>
          <w:tcPr>
            <w:tcW w:w="0" w:type="auto"/>
            <w:vAlign w:val="center"/>
            <w:hideMark/>
          </w:tcPr>
          <w:p w14:paraId="573E5312" w14:textId="77777777" w:rsidR="004B0A6C" w:rsidRPr="004B0A6C" w:rsidRDefault="004B0A6C" w:rsidP="004B0A6C">
            <w:r w:rsidRPr="004B0A6C">
              <w:t>Variables assigned but never read.</w:t>
            </w:r>
          </w:p>
        </w:tc>
        <w:tc>
          <w:tcPr>
            <w:tcW w:w="0" w:type="auto"/>
            <w:vAlign w:val="center"/>
            <w:hideMark/>
          </w:tcPr>
          <w:p w14:paraId="0D05BC86" w14:textId="77777777" w:rsidR="004B0A6C" w:rsidRPr="004B0A6C" w:rsidRDefault="004B0A6C" w:rsidP="004B0A6C">
            <w:r w:rsidRPr="004B0A6C">
              <w:t>Remove unused variables.</w:t>
            </w:r>
          </w:p>
        </w:tc>
      </w:tr>
      <w:tr w:rsidR="004B0A6C" w:rsidRPr="004B0A6C" w14:paraId="38690691" w14:textId="77777777">
        <w:trPr>
          <w:tblCellSpacing w:w="15" w:type="dxa"/>
        </w:trPr>
        <w:tc>
          <w:tcPr>
            <w:tcW w:w="0" w:type="auto"/>
            <w:vAlign w:val="center"/>
            <w:hideMark/>
          </w:tcPr>
          <w:p w14:paraId="0CAA77B3" w14:textId="77777777" w:rsidR="004B0A6C" w:rsidRPr="004B0A6C" w:rsidRDefault="004B0A6C" w:rsidP="004B0A6C">
            <w:r w:rsidRPr="004B0A6C">
              <w:t>Unused functions</w:t>
            </w:r>
          </w:p>
        </w:tc>
        <w:tc>
          <w:tcPr>
            <w:tcW w:w="0" w:type="auto"/>
            <w:vAlign w:val="center"/>
            <w:hideMark/>
          </w:tcPr>
          <w:p w14:paraId="02BEBD3C" w14:textId="77777777" w:rsidR="004B0A6C" w:rsidRPr="004B0A6C" w:rsidRDefault="004B0A6C" w:rsidP="004B0A6C">
            <w:r w:rsidRPr="004B0A6C">
              <w:t>NOT RISK</w:t>
            </w:r>
          </w:p>
        </w:tc>
        <w:tc>
          <w:tcPr>
            <w:tcW w:w="0" w:type="auto"/>
            <w:vAlign w:val="center"/>
            <w:hideMark/>
          </w:tcPr>
          <w:p w14:paraId="6A6E6AE8" w14:textId="77777777" w:rsidR="004B0A6C" w:rsidRPr="004B0A6C" w:rsidRDefault="004B0A6C" w:rsidP="004B0A6C">
            <w:r w:rsidRPr="004B0A6C">
              <w:t>Dead code.</w:t>
            </w:r>
          </w:p>
        </w:tc>
        <w:tc>
          <w:tcPr>
            <w:tcW w:w="0" w:type="auto"/>
            <w:vAlign w:val="center"/>
            <w:hideMark/>
          </w:tcPr>
          <w:p w14:paraId="29082465" w14:textId="77777777" w:rsidR="004B0A6C" w:rsidRPr="004B0A6C" w:rsidRDefault="004B0A6C" w:rsidP="004B0A6C">
            <w:r w:rsidRPr="004B0A6C">
              <w:t>Remove or use functions.</w:t>
            </w:r>
          </w:p>
        </w:tc>
      </w:tr>
      <w:tr w:rsidR="004B0A6C" w:rsidRPr="004B0A6C" w14:paraId="6613605A" w14:textId="77777777">
        <w:trPr>
          <w:tblCellSpacing w:w="15" w:type="dxa"/>
        </w:trPr>
        <w:tc>
          <w:tcPr>
            <w:tcW w:w="0" w:type="auto"/>
            <w:vAlign w:val="center"/>
            <w:hideMark/>
          </w:tcPr>
          <w:p w14:paraId="302DB448" w14:textId="77777777" w:rsidR="004B0A6C" w:rsidRPr="004B0A6C" w:rsidRDefault="004B0A6C" w:rsidP="004B0A6C">
            <w:r w:rsidRPr="004B0A6C">
              <w:t>Function parameter assignment ineffective</w:t>
            </w:r>
          </w:p>
        </w:tc>
        <w:tc>
          <w:tcPr>
            <w:tcW w:w="0" w:type="auto"/>
            <w:vAlign w:val="center"/>
            <w:hideMark/>
          </w:tcPr>
          <w:p w14:paraId="6469EC32" w14:textId="77777777" w:rsidR="004B0A6C" w:rsidRPr="004B0A6C" w:rsidRDefault="004B0A6C" w:rsidP="004B0A6C">
            <w:r w:rsidRPr="004B0A6C">
              <w:t>NOT RISK</w:t>
            </w:r>
          </w:p>
        </w:tc>
        <w:tc>
          <w:tcPr>
            <w:tcW w:w="0" w:type="auto"/>
            <w:vAlign w:val="center"/>
            <w:hideMark/>
          </w:tcPr>
          <w:p w14:paraId="4E97234A" w14:textId="77777777" w:rsidR="004B0A6C" w:rsidRPr="004B0A6C" w:rsidRDefault="004B0A6C" w:rsidP="004B0A6C">
            <w:r w:rsidRPr="004B0A6C">
              <w:t>Assignment doesn't affect caller as intended.</w:t>
            </w:r>
          </w:p>
        </w:tc>
        <w:tc>
          <w:tcPr>
            <w:tcW w:w="0" w:type="auto"/>
            <w:vAlign w:val="center"/>
            <w:hideMark/>
          </w:tcPr>
          <w:p w14:paraId="1731A1A8" w14:textId="77777777" w:rsidR="004B0A6C" w:rsidRPr="004B0A6C" w:rsidRDefault="004B0A6C" w:rsidP="004B0A6C">
            <w:r w:rsidRPr="004B0A6C">
              <w:t>Verify pointer logic.</w:t>
            </w:r>
          </w:p>
        </w:tc>
      </w:tr>
    </w:tbl>
    <w:p w14:paraId="106450FD" w14:textId="77777777" w:rsidR="004B0A6C" w:rsidRPr="004B0A6C" w:rsidRDefault="004B0A6C" w:rsidP="004B0A6C">
      <w:r w:rsidRPr="004B0A6C">
        <w:pict w14:anchorId="2298AE31">
          <v:rect id="_x0000_i1044" style="width:0;height:1.5pt" o:hralign="center" o:hrstd="t" o:hr="t" fillcolor="#a0a0a0" stroked="f"/>
        </w:pict>
      </w:r>
    </w:p>
    <w:p w14:paraId="7383A9C9" w14:textId="77777777" w:rsidR="004B0A6C" w:rsidRPr="004B0A6C" w:rsidRDefault="004B0A6C" w:rsidP="004B0A6C">
      <w:pPr>
        <w:rPr>
          <w:b/>
          <w:bCs/>
        </w:rPr>
      </w:pPr>
      <w:r w:rsidRPr="004B0A6C">
        <w:rPr>
          <w:b/>
          <w:bCs/>
        </w:rPr>
        <w:t xml:space="preserve">Found by Visual Studio but NOT Explicitly Reported by </w:t>
      </w:r>
      <w:proofErr w:type="spellStart"/>
      <w:r w:rsidRPr="004B0A6C">
        <w:rPr>
          <w:b/>
          <w:bCs/>
        </w:rPr>
        <w:t>Cppcheck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814"/>
        <w:gridCol w:w="2632"/>
        <w:gridCol w:w="2645"/>
      </w:tblGrid>
      <w:tr w:rsidR="004B0A6C" w:rsidRPr="004B0A6C" w14:paraId="714E428D" w14:textId="77777777">
        <w:trPr>
          <w:tblHeader/>
          <w:tblCellSpacing w:w="15" w:type="dxa"/>
        </w:trPr>
        <w:tc>
          <w:tcPr>
            <w:tcW w:w="0" w:type="auto"/>
            <w:vAlign w:val="center"/>
            <w:hideMark/>
          </w:tcPr>
          <w:p w14:paraId="1D1586D9" w14:textId="77777777" w:rsidR="004B0A6C" w:rsidRPr="004B0A6C" w:rsidRDefault="004B0A6C" w:rsidP="004B0A6C">
            <w:pPr>
              <w:rPr>
                <w:b/>
                <w:bCs/>
              </w:rPr>
            </w:pPr>
            <w:r w:rsidRPr="004B0A6C">
              <w:rPr>
                <w:b/>
                <w:bCs/>
              </w:rPr>
              <w:t>Issue</w:t>
            </w:r>
          </w:p>
        </w:tc>
        <w:tc>
          <w:tcPr>
            <w:tcW w:w="0" w:type="auto"/>
            <w:vAlign w:val="center"/>
            <w:hideMark/>
          </w:tcPr>
          <w:p w14:paraId="5DE2EC00" w14:textId="77777777" w:rsidR="004B0A6C" w:rsidRPr="004B0A6C" w:rsidRDefault="004B0A6C" w:rsidP="004B0A6C">
            <w:pPr>
              <w:rPr>
                <w:b/>
                <w:bCs/>
              </w:rPr>
            </w:pPr>
            <w:r w:rsidRPr="004B0A6C">
              <w:rPr>
                <w:b/>
                <w:bCs/>
              </w:rPr>
              <w:t>Risk</w:t>
            </w:r>
          </w:p>
        </w:tc>
        <w:tc>
          <w:tcPr>
            <w:tcW w:w="0" w:type="auto"/>
            <w:vAlign w:val="center"/>
            <w:hideMark/>
          </w:tcPr>
          <w:p w14:paraId="6584AC8A" w14:textId="77777777" w:rsidR="004B0A6C" w:rsidRPr="004B0A6C" w:rsidRDefault="004B0A6C" w:rsidP="004B0A6C">
            <w:pPr>
              <w:rPr>
                <w:b/>
                <w:bCs/>
              </w:rPr>
            </w:pPr>
            <w:r w:rsidRPr="004B0A6C">
              <w:rPr>
                <w:b/>
                <w:bCs/>
              </w:rPr>
              <w:t>Description</w:t>
            </w:r>
          </w:p>
        </w:tc>
        <w:tc>
          <w:tcPr>
            <w:tcW w:w="0" w:type="auto"/>
            <w:vAlign w:val="center"/>
            <w:hideMark/>
          </w:tcPr>
          <w:p w14:paraId="2DDC2398" w14:textId="77777777" w:rsidR="004B0A6C" w:rsidRPr="004B0A6C" w:rsidRDefault="004B0A6C" w:rsidP="004B0A6C">
            <w:pPr>
              <w:rPr>
                <w:b/>
                <w:bCs/>
              </w:rPr>
            </w:pPr>
            <w:r w:rsidRPr="004B0A6C">
              <w:rPr>
                <w:b/>
                <w:bCs/>
              </w:rPr>
              <w:t>Mitigation</w:t>
            </w:r>
          </w:p>
        </w:tc>
      </w:tr>
      <w:tr w:rsidR="004B0A6C" w:rsidRPr="004B0A6C" w14:paraId="4D67D869" w14:textId="77777777">
        <w:trPr>
          <w:tblCellSpacing w:w="15" w:type="dxa"/>
        </w:trPr>
        <w:tc>
          <w:tcPr>
            <w:tcW w:w="0" w:type="auto"/>
            <w:vAlign w:val="center"/>
            <w:hideMark/>
          </w:tcPr>
          <w:p w14:paraId="625C0E3C" w14:textId="77777777" w:rsidR="004B0A6C" w:rsidRPr="004B0A6C" w:rsidRDefault="004B0A6C" w:rsidP="004B0A6C">
            <w:r w:rsidRPr="004B0A6C">
              <w:t>Functions can be made static</w:t>
            </w:r>
          </w:p>
        </w:tc>
        <w:tc>
          <w:tcPr>
            <w:tcW w:w="0" w:type="auto"/>
            <w:vAlign w:val="center"/>
            <w:hideMark/>
          </w:tcPr>
          <w:p w14:paraId="009B0D1C" w14:textId="77777777" w:rsidR="004B0A6C" w:rsidRPr="004B0A6C" w:rsidRDefault="004B0A6C" w:rsidP="004B0A6C">
            <w:r w:rsidRPr="004B0A6C">
              <w:t>NOT RISK</w:t>
            </w:r>
          </w:p>
        </w:tc>
        <w:tc>
          <w:tcPr>
            <w:tcW w:w="0" w:type="auto"/>
            <w:vAlign w:val="center"/>
            <w:hideMark/>
          </w:tcPr>
          <w:p w14:paraId="5752A192" w14:textId="77777777" w:rsidR="004B0A6C" w:rsidRPr="004B0A6C" w:rsidRDefault="004B0A6C" w:rsidP="004B0A6C">
            <w:r w:rsidRPr="004B0A6C">
              <w:t>Optimization/style suggestion.</w:t>
            </w:r>
          </w:p>
        </w:tc>
        <w:tc>
          <w:tcPr>
            <w:tcW w:w="0" w:type="auto"/>
            <w:vAlign w:val="center"/>
            <w:hideMark/>
          </w:tcPr>
          <w:p w14:paraId="180D32F0" w14:textId="77777777" w:rsidR="004B0A6C" w:rsidRPr="004B0A6C" w:rsidRDefault="004B0A6C" w:rsidP="004B0A6C">
            <w:r w:rsidRPr="004B0A6C">
              <w:t>Mark functions static if appropriate.</w:t>
            </w:r>
          </w:p>
        </w:tc>
      </w:tr>
      <w:tr w:rsidR="004B0A6C" w:rsidRPr="004B0A6C" w14:paraId="202DBFB6" w14:textId="77777777">
        <w:trPr>
          <w:tblCellSpacing w:w="15" w:type="dxa"/>
        </w:trPr>
        <w:tc>
          <w:tcPr>
            <w:tcW w:w="0" w:type="auto"/>
            <w:vAlign w:val="center"/>
            <w:hideMark/>
          </w:tcPr>
          <w:p w14:paraId="23E608F7" w14:textId="77777777" w:rsidR="004B0A6C" w:rsidRPr="004B0A6C" w:rsidRDefault="004B0A6C" w:rsidP="004B0A6C">
            <w:r w:rsidRPr="004B0A6C">
              <w:t>IntelliSense local variable initialization warning</w:t>
            </w:r>
          </w:p>
        </w:tc>
        <w:tc>
          <w:tcPr>
            <w:tcW w:w="0" w:type="auto"/>
            <w:vAlign w:val="center"/>
            <w:hideMark/>
          </w:tcPr>
          <w:p w14:paraId="4AF2B6E2" w14:textId="77777777" w:rsidR="004B0A6C" w:rsidRPr="004B0A6C" w:rsidRDefault="004B0A6C" w:rsidP="004B0A6C">
            <w:r w:rsidRPr="004B0A6C">
              <w:t>NOT RISK</w:t>
            </w:r>
          </w:p>
        </w:tc>
        <w:tc>
          <w:tcPr>
            <w:tcW w:w="0" w:type="auto"/>
            <w:vAlign w:val="center"/>
            <w:hideMark/>
          </w:tcPr>
          <w:p w14:paraId="5C5EDD0F" w14:textId="77777777" w:rsidR="004B0A6C" w:rsidRPr="004B0A6C" w:rsidRDefault="004B0A6C" w:rsidP="004B0A6C">
            <w:r w:rsidRPr="004B0A6C">
              <w:t>General code-quality warning.</w:t>
            </w:r>
          </w:p>
        </w:tc>
        <w:tc>
          <w:tcPr>
            <w:tcW w:w="0" w:type="auto"/>
            <w:vAlign w:val="center"/>
            <w:hideMark/>
          </w:tcPr>
          <w:p w14:paraId="3E5363F0" w14:textId="77777777" w:rsidR="004B0A6C" w:rsidRPr="004B0A6C" w:rsidRDefault="004B0A6C" w:rsidP="004B0A6C">
            <w:r w:rsidRPr="004B0A6C">
              <w:t>Initialize variables before use.</w:t>
            </w:r>
          </w:p>
        </w:tc>
      </w:tr>
    </w:tbl>
    <w:p w14:paraId="16207493" w14:textId="77777777" w:rsidR="004B0A6C" w:rsidRPr="004B0A6C" w:rsidRDefault="004B0A6C" w:rsidP="004B0A6C">
      <w:r w:rsidRPr="004B0A6C">
        <w:pict w14:anchorId="565F4C5D">
          <v:rect id="_x0000_i1045" style="width:0;height:1.5pt" o:hralign="center" o:hrstd="t" o:hr="t" fillcolor="#a0a0a0" stroked="f"/>
        </w:pict>
      </w:r>
    </w:p>
    <w:p w14:paraId="7624DB81" w14:textId="77777777" w:rsidR="004B0A6C" w:rsidRPr="004B0A6C" w:rsidRDefault="004B0A6C" w:rsidP="004B0A6C">
      <w:pPr>
        <w:rPr>
          <w:b/>
          <w:bCs/>
        </w:rPr>
      </w:pPr>
      <w:r w:rsidRPr="004B0A6C">
        <w:rPr>
          <w:b/>
          <w:bCs/>
        </w:rPr>
        <w:t>Conclusion</w:t>
      </w:r>
    </w:p>
    <w:p w14:paraId="7D9C3967" w14:textId="680FE14D" w:rsidR="00F22B0D" w:rsidRDefault="004B0A6C">
      <w:r w:rsidRPr="004B0A6C">
        <w:t xml:space="preserve">Running both tools showed that each one has strengths and weaknesses. Visual Studio caught several important warnings, including initialization and memory-related issues, but </w:t>
      </w:r>
      <w:proofErr w:type="spellStart"/>
      <w:r w:rsidRPr="004B0A6C">
        <w:t>Cppcheck</w:t>
      </w:r>
      <w:proofErr w:type="spellEnd"/>
      <w:r w:rsidRPr="004B0A6C">
        <w:t xml:space="preserve"> found a larger number of potential problems. Some of the most important issues found by </w:t>
      </w:r>
      <w:proofErr w:type="spellStart"/>
      <w:r w:rsidRPr="004B0A6C">
        <w:t>Cppcheck</w:t>
      </w:r>
      <w:proofErr w:type="spellEnd"/>
      <w:r w:rsidRPr="004B0A6C">
        <w:t xml:space="preserve"> were the invalid iterator usage, unsafe pointer operations, and logic errors inside assertions. In my opinion, </w:t>
      </w:r>
      <w:proofErr w:type="spellStart"/>
      <w:r w:rsidRPr="004B0A6C">
        <w:t>Cppcheck</w:t>
      </w:r>
      <w:proofErr w:type="spellEnd"/>
      <w:r w:rsidRPr="004B0A6C">
        <w:t xml:space="preserve"> provided more detailed results, while Visual Studio was easier to use because it was already integrated into the development environment. Using both tools together gave the most complete picture of the quality of the code.</w:t>
      </w:r>
    </w:p>
    <w:sectPr w:rsidR="00F22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6C"/>
    <w:rsid w:val="001C55AA"/>
    <w:rsid w:val="00486DA6"/>
    <w:rsid w:val="004B0A6C"/>
    <w:rsid w:val="0069688D"/>
    <w:rsid w:val="00844765"/>
    <w:rsid w:val="00BE77F2"/>
    <w:rsid w:val="00F22B0D"/>
    <w:rsid w:val="00F9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B8C9"/>
  <w15:chartTrackingRefBased/>
  <w15:docId w15:val="{0CCD9EB8-8DBE-467B-B147-7F854435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6C"/>
    <w:rPr>
      <w:rFonts w:eastAsiaTheme="majorEastAsia" w:cstheme="majorBidi"/>
      <w:color w:val="272727" w:themeColor="text1" w:themeTint="D8"/>
    </w:rPr>
  </w:style>
  <w:style w:type="paragraph" w:styleId="Title">
    <w:name w:val="Title"/>
    <w:basedOn w:val="Normal"/>
    <w:next w:val="Normal"/>
    <w:link w:val="TitleChar"/>
    <w:uiPriority w:val="10"/>
    <w:qFormat/>
    <w:rsid w:val="004B0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6C"/>
    <w:pPr>
      <w:spacing w:before="160"/>
      <w:jc w:val="center"/>
    </w:pPr>
    <w:rPr>
      <w:i/>
      <w:iCs/>
      <w:color w:val="404040" w:themeColor="text1" w:themeTint="BF"/>
    </w:rPr>
  </w:style>
  <w:style w:type="character" w:customStyle="1" w:styleId="QuoteChar">
    <w:name w:val="Quote Char"/>
    <w:basedOn w:val="DefaultParagraphFont"/>
    <w:link w:val="Quote"/>
    <w:uiPriority w:val="29"/>
    <w:rsid w:val="004B0A6C"/>
    <w:rPr>
      <w:i/>
      <w:iCs/>
      <w:color w:val="404040" w:themeColor="text1" w:themeTint="BF"/>
    </w:rPr>
  </w:style>
  <w:style w:type="paragraph" w:styleId="ListParagraph">
    <w:name w:val="List Paragraph"/>
    <w:basedOn w:val="Normal"/>
    <w:uiPriority w:val="34"/>
    <w:qFormat/>
    <w:rsid w:val="004B0A6C"/>
    <w:pPr>
      <w:ind w:left="720"/>
      <w:contextualSpacing/>
    </w:pPr>
  </w:style>
  <w:style w:type="character" w:styleId="IntenseEmphasis">
    <w:name w:val="Intense Emphasis"/>
    <w:basedOn w:val="DefaultParagraphFont"/>
    <w:uiPriority w:val="21"/>
    <w:qFormat/>
    <w:rsid w:val="004B0A6C"/>
    <w:rPr>
      <w:i/>
      <w:iCs/>
      <w:color w:val="0F4761" w:themeColor="accent1" w:themeShade="BF"/>
    </w:rPr>
  </w:style>
  <w:style w:type="paragraph" w:styleId="IntenseQuote">
    <w:name w:val="Intense Quote"/>
    <w:basedOn w:val="Normal"/>
    <w:next w:val="Normal"/>
    <w:link w:val="IntenseQuoteChar"/>
    <w:uiPriority w:val="30"/>
    <w:qFormat/>
    <w:rsid w:val="004B0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A6C"/>
    <w:rPr>
      <w:i/>
      <w:iCs/>
      <w:color w:val="0F4761" w:themeColor="accent1" w:themeShade="BF"/>
    </w:rPr>
  </w:style>
  <w:style w:type="character" w:styleId="IntenseReference">
    <w:name w:val="Intense Reference"/>
    <w:basedOn w:val="DefaultParagraphFont"/>
    <w:uiPriority w:val="32"/>
    <w:qFormat/>
    <w:rsid w:val="004B0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plympton</dc:creator>
  <cp:keywords/>
  <dc:description/>
  <cp:lastModifiedBy>chris plympton</cp:lastModifiedBy>
  <cp:revision>1</cp:revision>
  <dcterms:created xsi:type="dcterms:W3CDTF">2026-06-07T23:40:00Z</dcterms:created>
  <dcterms:modified xsi:type="dcterms:W3CDTF">2026-06-07T23:45:00Z</dcterms:modified>
</cp:coreProperties>
</file>