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</w:pPr>
      <w:r>
        <w:t>Skill 标准说明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1. 标准定位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本项目 Skill 采用 LangChain Deep Agents 兼容的 Agent Skills 目录规范。每个 Skill 独立成目录，目录内必须包含 `SKILL.md` 文件；系统启动或刷新时读取各 Skill 的 frontmatter，主要依据 `name` 与 `description` 完成候选路由，命中后再加载完整 `SKILL.md` 内容组织步骤化回答。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Skill 主要用于沉淀标准操作流程、业务专家经验、常见异常处理和验证方式。普通用户通过 Chatbot 提问时，系统根据问题命中对应 Skill，并按 Skill 中的步骤生成回答。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2. 目录结构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```text</w:t>
      </w:r>
    </w:p>
    <w:p>
      <w:pPr>
        <w:spacing w:lineRule="exact" w:line="500"/>
        <w:ind w:firstLine="480"/>
      </w:pPr>
      <w:r>
        <w:t>skills/</w:t>
      </w:r>
    </w:p>
    <w:p>
      <w:pPr>
        <w:spacing w:lineRule="exact" w:line="500"/>
        <w:ind w:firstLine="480"/>
      </w:pPr>
      <w:r>
        <w:t>└── create-inspection-task/</w:t>
      </w:r>
    </w:p>
    <w:p>
      <w:pPr>
        <w:spacing w:lineRule="exact" w:line="500"/>
        <w:ind w:firstLine="480"/>
      </w:pPr>
      <w:r>
        <w:t xml:space="preserve">    ├── SKILL.md</w:t>
      </w:r>
    </w:p>
    <w:p>
      <w:pPr>
        <w:spacing w:lineRule="exact" w:line="500"/>
        <w:ind w:firstLine="480"/>
      </w:pPr>
      <w:r>
        <w:t xml:space="preserve">    ├── assets/</w:t>
      </w:r>
    </w:p>
    <w:p>
      <w:pPr>
        <w:spacing w:lineRule="exact" w:line="500"/>
        <w:ind w:firstLine="480"/>
      </w:pPr>
      <w:r>
        <w:t xml:space="preserve">    │   ├── step-1.png</w:t>
      </w:r>
    </w:p>
    <w:p>
      <w:pPr>
        <w:spacing w:lineRule="exact" w:line="500"/>
        <w:ind w:firstLine="480"/>
      </w:pPr>
      <w:r>
        <w:t xml:space="preserve">    │   └── step-2.png</w:t>
      </w:r>
    </w:p>
    <w:p>
      <w:pPr>
        <w:spacing w:lineRule="exact" w:line="500"/>
        <w:ind w:firstLine="480"/>
      </w:pPr>
      <w:r>
        <w:t xml:space="preserve">    ├── references/</w:t>
      </w:r>
    </w:p>
    <w:p>
      <w:pPr>
        <w:spacing w:lineRule="exact" w:line="500"/>
        <w:ind w:firstLine="480"/>
      </w:pPr>
      <w:r>
        <w:t xml:space="preserve">    │   └── 相关资料.md</w:t>
      </w:r>
    </w:p>
    <w:p>
      <w:pPr>
        <w:spacing w:lineRule="exact" w:line="500"/>
        <w:ind w:firstLine="480"/>
      </w:pPr>
      <w:r>
        <w:t xml:space="preserve">    └── scripts/</w:t>
      </w:r>
    </w:p>
    <w:p>
      <w:pPr>
        <w:spacing w:lineRule="exact" w:line="500"/>
        <w:ind w:firstLine="480"/>
      </w:pPr>
      <w:r>
        <w:t xml:space="preserve">        └── validate.py</w:t>
      </w:r>
    </w:p>
    <w:p>
      <w:pPr>
        <w:spacing w:lineRule="exact" w:line="500"/>
        <w:ind w:firstLine="480"/>
      </w:pPr>
      <w:r>
        <w:t>```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3. 标准顶层字段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| 字段 | 必填 | 说明 |</w:t>
      </w:r>
    </w:p>
    <w:p>
      <w:pPr>
        <w:spacing w:lineRule="exact" w:line="500"/>
        <w:ind w:firstLine="480"/>
      </w:pPr>
      <w:r>
        <w:t>|---|---|---|</w:t>
      </w:r>
    </w:p>
    <w:p>
      <w:pPr>
        <w:spacing w:lineRule="exact" w:line="500"/>
        <w:ind w:firstLine="480"/>
      </w:pPr>
      <w:r>
        <w:t>| `name` | 是 | 英文短名，建议与目录名一致，仅使用小写字母、数字和连字符 |</w:t>
      </w:r>
    </w:p>
    <w:p>
      <w:pPr>
        <w:spacing w:lineRule="exact" w:line="500"/>
        <w:ind w:firstLine="480"/>
      </w:pPr>
      <w:r>
        <w:t>| `description` | 是 | 路由核心字段，说明做什么、什么时候用，并写入典型用户问法 |</w:t>
      </w:r>
    </w:p>
    <w:p>
      <w:pPr>
        <w:spacing w:lineRule="exact" w:line="500"/>
        <w:ind w:firstLine="480"/>
      </w:pPr>
      <w:r>
        <w:t>| `license` | 否 | 许可声明，私有项目写 `proprietary` |</w:t>
      </w:r>
    </w:p>
    <w:p>
      <w:pPr>
        <w:spacing w:lineRule="exact" w:line="500"/>
        <w:ind w:firstLine="480"/>
      </w:pPr>
      <w:r>
        <w:t>| `compatibility` | 否 | 技术兼容性、适用系统或前置依赖说明 |</w:t>
      </w:r>
    </w:p>
    <w:p>
      <w:pPr>
        <w:spacing w:lineRule="exact" w:line="500"/>
        <w:ind w:firstLine="480"/>
      </w:pPr>
      <w:r>
        <w:t>| `metadata` | 否 | 业务字段统一放入此字典，避免污染标准顶层字段 |</w:t>
      </w:r>
    </w:p>
    <w:p>
      <w:pPr>
        <w:spacing w:lineRule="exact" w:line="500"/>
        <w:ind w:firstLine="480"/>
      </w:pPr>
      <w:r>
        <w:t>| `allowed-tools` | 否 | 允许调用的工具白名单；本期操作说明类 Skill 可为空数组 |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4. 编写要求</w:t>
      </w:r>
    </w:p>
    <w:p>
      <w:pPr>
        <w:spacing w:lineRule="exact" w:line="500"/>
        <w:ind w:firstLine="0"/>
      </w:pPr>
    </w:p>
    <w:p>
      <w:pPr>
        <w:spacing w:lineRule="exact" w:line="500"/>
        <w:ind w:firstLine="0" w:left="360"/>
      </w:pPr>
      <w:r>
        <w:t>1. 一个 Skill 只描述一类明确操作，不把创建、修改、删除混在一起。</w:t>
      </w:r>
    </w:p>
    <w:p>
      <w:pPr>
        <w:spacing w:lineRule="exact" w:line="500"/>
        <w:ind w:firstLine="0" w:left="360"/>
      </w:pPr>
      <w:r>
        <w:t>2. `description` 必须写清楚典型问法，例如“怎么建巡检任务”“派单怎么操作”。</w:t>
      </w:r>
    </w:p>
    <w:p>
      <w:pPr>
        <w:spacing w:lineRule="exact" w:line="500"/>
        <w:ind w:firstLine="0" w:left="360"/>
      </w:pPr>
      <w:r>
        <w:t>3. 每个步骤包含“操作”和“界面位置描述”。界面位置描述只用于 Chatbot 告诉用户去哪个页面、哪个区域操作，不作为前端高亮或锚点字段。</w:t>
      </w:r>
    </w:p>
    <w:p>
      <w:pPr>
        <w:spacing w:lineRule="exact" w:line="500"/>
        <w:ind w:firstLine="0" w:left="360"/>
      </w:pPr>
      <w:r>
        <w:t>4. 必须包含验证方式，说明用户如何确认操作完成。</w:t>
      </w:r>
    </w:p>
    <w:p>
      <w:pPr>
        <w:spacing w:lineRule="exact" w:line="500"/>
        <w:ind w:firstLine="0" w:left="360"/>
      </w:pPr>
      <w:r>
        <w:t>5. 建议包含常见异常和处理办法，减少重复答疑。</w:t>
      </w:r>
    </w:p>
    <w:p>
      <w:pPr>
        <w:spacing w:lineRule="exact" w:line="500"/>
        <w:ind w:firstLine="0" w:left="360"/>
      </w:pPr>
      <w:r>
        <w:t>6. 截图放在 `assets/`，长篇说明放在 `references/`，确定性校验脚本放在 `scripts/`。</w:t>
      </w:r>
    </w:p>
    <w:p>
      <w:pPr>
        <w:spacing w:lineRule="exact" w:line="500"/>
        <w:ind w:firstLine="0"/>
      </w:pPr>
    </w:p>
    <w:p>
      <w:pPr>
        <w:pStyle w:val="Heading1"/>
        <w:ind w:firstLine="0"/>
      </w:pPr>
      <w:r>
        <w:t>5. 运行方式</w:t>
      </w:r>
    </w:p>
    <w:p>
      <w:pPr>
        <w:spacing w:lineRule="exact" w:line="500"/>
        <w:ind w:firstLine="0"/>
      </w:pPr>
    </w:p>
    <w:p>
      <w:pPr>
        <w:spacing w:lineRule="exact" w:line="500"/>
        <w:ind w:firstLine="480"/>
      </w:pPr>
      <w:r>
        <w:t>工程侧将 Skill 目录放入运行环境的 `skills/` 目录。LangGraph / Deep Agents 启动或刷新时扫描 Skill frontmatter，建立候选 Skill 列表；当用户问题命中某个 Skill 后，再读取完整 `SKILL.md` 并生成步骤化回答。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00"/>
      <w:ind w:firstLine="48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7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37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