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6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F4E79"/>
          <w:sz w:val="64"/>
          <w:szCs w:val="64"/>
        </w:rPr>
        <w:t>API ESCOLA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595959"/>
          <w:sz w:val="34"/>
          <w:szCs w:val="34"/>
        </w:rPr>
        <w:t>Alunos, Cursos e Matrículas</w:t>
      </w:r>
    </w:p>
    <w:p>
      <w:pPr>
        <w:pStyle w:val="Normal"/>
        <w:pBdr>
          <w:bottom w:val="single" w:sz="12" w:space="12" w:color="1F4E79"/>
        </w:pBdr>
        <w:spacing w:before="0" w:after="1200"/>
        <w:jc w:val="center"/>
        <w:rPr/>
      </w:pPr>
      <w:r>
        <w:rPr>
          <w:rFonts w:eastAsia="Arial" w:cs="Arial"/>
          <w:sz w:val="24"/>
          <w:szCs w:val="24"/>
        </w:rPr>
        <w:t>Desenvolvimento de uma API REST com banco de dados SQLite e hospedagem de ponta a ponta em uma máquina virtual na Microsoft Azure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</w:rPr>
        <w:t xml:space="preserve">Linguagem: </w:t>
      </w:r>
      <w:r>
        <w:rPr>
          <w:rFonts w:eastAsia="Arial" w:cs="Arial"/>
        </w:rPr>
        <w:t>Python 3.12 + FastAPI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</w:rPr>
        <w:t xml:space="preserve">Banco de dados: </w:t>
      </w:r>
      <w:r>
        <w:rPr>
          <w:rFonts w:eastAsia="Arial" w:cs="Arial"/>
        </w:rPr>
        <w:t>SQLite 3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</w:rPr>
        <w:t xml:space="preserve">Nuvem: </w:t>
      </w:r>
      <w:r>
        <w:rPr>
          <w:rFonts w:eastAsia="Arial" w:cs="Arial"/>
        </w:rPr>
        <w:t>Microsoft Azure – VM Linux, SKU Standard_B1s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</w:rPr>
        <w:t xml:space="preserve">Repositório: </w:t>
      </w:r>
      <w:r>
        <w:rPr>
          <w:rFonts w:eastAsia="Arial" w:cs="Arial"/>
        </w:rPr>
        <w:t>https://github.com/SEU_USUARIO/api-alunos-cursos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</w:rPr>
        <w:t xml:space="preserve">Data: </w:t>
      </w:r>
      <w:r>
        <w:rPr>
          <w:rFonts w:eastAsia="Arial" w:cs="Arial"/>
        </w:rPr>
        <w:t>Outubro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169_411353692">
            <w:r>
              <w:rPr>
                <w:rStyle w:val="IndexLink"/>
              </w:rPr>
              <w:t>1. Introdução e objetivo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71_411353692">
            <w:r>
              <w:rPr>
                <w:rStyle w:val="IndexLink"/>
              </w:rPr>
              <w:t>1.1 Entregáveis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173_411353692">
            <w:r>
              <w:rPr>
                <w:rStyle w:val="IndexLink"/>
              </w:rPr>
              <w:t>2. Visão geral da solução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75_411353692">
            <w:r>
              <w:rPr>
                <w:rStyle w:val="IndexLink"/>
              </w:rPr>
              <w:t>2.1 Por que essa arquitetura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177_411353692">
            <w:r>
              <w:rPr>
                <w:rStyle w:val="IndexLink"/>
              </w:rPr>
              <w:t>3. Tecnologias e linguagem de programação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179_411353692">
            <w:r>
              <w:rPr>
                <w:rStyle w:val="IndexLink"/>
              </w:rPr>
              <w:t>4. Banco de dados SQLite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81_411353692">
            <w:r>
              <w:rPr>
                <w:rStyle w:val="IndexLink"/>
              </w:rPr>
              <w:t>4.1 Modelo entidade-relacionamento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83_411353692">
            <w:r>
              <w:rPr>
                <w:rStyle w:val="IndexLink"/>
              </w:rPr>
              <w:t>4.2 Regras garantidas pelo banco</w:t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185_411353692">
            <w:r>
              <w:rPr>
                <w:rStyle w:val="IndexLink"/>
              </w:rPr>
              <w:t>5. A API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87_411353692">
            <w:r>
              <w:rPr>
                <w:rStyle w:val="IndexLink"/>
              </w:rPr>
              <w:t>5.1 Estrutura do código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89_411353692">
            <w:r>
              <w:rPr>
                <w:rStyle w:val="IndexLink"/>
              </w:rPr>
              <w:t>5.2 Rotas (endpoints)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91_411353692">
            <w:r>
              <w:rPr>
                <w:rStyle w:val="IndexLink"/>
              </w:rPr>
              <w:t>5.3 Códigos de resposta HTTP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93_411353692">
            <w:r>
              <w:rPr>
                <w:rStyle w:val="IndexLink"/>
              </w:rPr>
              <w:t>5.4 Caminho de uma requisição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95_411353692">
            <w:r>
              <w:rPr>
                <w:rStyle w:val="IndexLink"/>
              </w:rPr>
              <w:t>5.5 Exemplo de requisição e resposta</w:t>
              <w:tab/>
              <w:t>10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197_411353692">
            <w:r>
              <w:rPr>
                <w:rStyle w:val="IndexLink"/>
              </w:rPr>
              <w:t>6. Testes e evidências (prints de tela)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99_411353692">
            <w:r>
              <w:rPr>
                <w:rStyle w:val="IndexLink"/>
              </w:rPr>
              <w:t>6.1 Testes automatizados (pytest)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01_411353692">
            <w:r>
              <w:rPr>
                <w:rStyle w:val="IndexLink"/>
              </w:rPr>
              <w:t>6.2 Teste de ponta a ponta com chamadas HTTP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03_411353692">
            <w:r>
              <w:rPr>
                <w:rStyle w:val="IndexLink"/>
              </w:rPr>
              <w:t>6.3 Documentação interativa (Swagger UI)</w:t>
              <w:tab/>
              <w:t>12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205_411353692">
            <w:r>
              <w:rPr>
                <w:rStyle w:val="IndexLink"/>
              </w:rPr>
              <w:t>7. Elementos de nuvem (Microsoft Azure)</w:t>
              <w:tab/>
              <w:t>16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07_411353692">
            <w:r>
              <w:rPr>
                <w:rStyle w:val="IndexLink"/>
              </w:rPr>
              <w:t>7.1 Máquina virtual e SKU</w:t>
              <w:tab/>
              <w:t>16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09_411353692">
            <w:r>
              <w:rPr>
                <w:rStyle w:val="IndexLink"/>
              </w:rPr>
              <w:t>7.2 Armazenamento</w:t>
              <w:tab/>
              <w:t>17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11_411353692">
            <w:r>
              <w:rPr>
                <w:rStyle w:val="IndexLink"/>
              </w:rPr>
              <w:t>7.3 Rede e segurança</w:t>
              <w:tab/>
              <w:t>17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13_411353692">
            <w:r>
              <w:rPr>
                <w:rStyle w:val="IndexLink"/>
              </w:rPr>
              <w:t>7.4 Configuração automática da VM (cloud-init)</w:t>
              <w:tab/>
              <w:t>18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215_411353692">
            <w:r>
              <w:rPr>
                <w:rStyle w:val="IndexLink"/>
              </w:rPr>
              <w:t>8. Passo a passo do deploy</w:t>
              <w:tab/>
              <w:t>19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17_411353692">
            <w:r>
              <w:rPr>
                <w:rStyle w:val="IndexLink"/>
              </w:rPr>
              <w:t>8.1 Rodar e testar localmente</w:t>
              <w:tab/>
              <w:t>19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19_411353692">
            <w:r>
              <w:rPr>
                <w:rStyle w:val="IndexLink"/>
              </w:rPr>
              <w:t>8.2 Publicar no GitHub</w:t>
              <w:tab/>
              <w:t>19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21_411353692">
            <w:r>
              <w:rPr>
                <w:rStyle w:val="IndexLink"/>
              </w:rPr>
              <w:t>8.3 Criar a infraestrutura na Azure</w:t>
              <w:tab/>
              <w:t>19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23_411353692">
            <w:r>
              <w:rPr>
                <w:rStyle w:val="IndexLink"/>
              </w:rPr>
              <w:t>8.4 Validar na nuvem</w:t>
              <w:tab/>
              <w:t>19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25_411353692">
            <w:r>
              <w:rPr>
                <w:rStyle w:val="IndexLink"/>
              </w:rPr>
              <w:t>8.5 Atualizar e remover</w:t>
              <w:tab/>
              <w:t>20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227_411353692">
            <w:r>
              <w:rPr>
                <w:rStyle w:val="IndexLink"/>
              </w:rPr>
              <w:t>9. Repositório e prints da nuvem</w:t>
              <w:tab/>
              <w:t>21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29_411353692">
            <w:r>
              <w:rPr>
                <w:rStyle w:val="IndexLink"/>
              </w:rPr>
              <w:t>9.1 Link do repositório</w:t>
              <w:tab/>
              <w:t>21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31_411353692">
            <w:r>
              <w:rPr>
                <w:rStyle w:val="IndexLink"/>
              </w:rPr>
              <w:t>9.2 Prints do ambiente Azure</w:t>
              <w:tab/>
              <w:t>21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233_411353692">
            <w:r>
              <w:rPr>
                <w:rStyle w:val="IndexLink"/>
              </w:rPr>
              <w:t>10. Melhorias futuras e conclusão</w:t>
              <w:tab/>
              <w:t>22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35_411353692">
            <w:r>
              <w:rPr>
                <w:rStyle w:val="IndexLink"/>
              </w:rPr>
              <w:t>10.1 Melhorias possíveis</w:t>
              <w:tab/>
              <w:t>22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37_411353692">
            <w:r>
              <w:rPr>
                <w:rStyle w:val="IndexLink"/>
              </w:rPr>
              <w:t>10.2 Conclusão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1169_411353692"/>
      <w:bookmarkEnd w:id="0"/>
      <w:r>
        <w:rPr>
          <w:rFonts w:eastAsia="Arial" w:cs="Arial"/>
        </w:rPr>
        <w:t>1. Introdução e objetivo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Este documento descreve, passo a passo, o desenvolvimento e a publicação de uma </w:t>
      </w:r>
      <w:r>
        <w:rPr>
          <w:rFonts w:eastAsia="Arial" w:cs="Arial"/>
          <w:b/>
          <w:bCs/>
        </w:rPr>
        <w:t>API REST básica</w:t>
      </w:r>
      <w:r>
        <w:rPr>
          <w:rFonts w:eastAsia="Arial" w:cs="Arial"/>
        </w:rPr>
        <w:t xml:space="preserve"> para o cadastro de </w:t>
      </w:r>
      <w:r>
        <w:rPr>
          <w:rFonts w:eastAsia="Arial" w:cs="Arial"/>
          <w:b/>
          <w:bCs/>
        </w:rPr>
        <w:t>alunos</w:t>
      </w:r>
      <w:r>
        <w:rPr>
          <w:rFonts w:eastAsia="Arial" w:cs="Arial"/>
        </w:rPr>
        <w:t xml:space="preserve">, </w:t>
      </w:r>
      <w:r>
        <w:rPr>
          <w:rFonts w:eastAsia="Arial" w:cs="Arial"/>
          <w:b/>
          <w:bCs/>
        </w:rPr>
        <w:t>cursos</w:t>
      </w:r>
      <w:r>
        <w:rPr>
          <w:rFonts w:eastAsia="Arial" w:cs="Arial"/>
        </w:rPr>
        <w:t xml:space="preserve"> e </w:t>
      </w:r>
      <w:r>
        <w:rPr>
          <w:rFonts w:eastAsia="Arial" w:cs="Arial"/>
          <w:b/>
          <w:bCs/>
        </w:rPr>
        <w:t>matrículas</w:t>
      </w:r>
      <w:r>
        <w:rPr>
          <w:rFonts w:eastAsia="Arial" w:cs="Arial"/>
        </w:rPr>
        <w:t xml:space="preserve">. A API grava os dados em um banco </w:t>
      </w:r>
      <w:r>
        <w:rPr>
          <w:rFonts w:eastAsia="Arial" w:cs="Arial"/>
          <w:b/>
          <w:bCs/>
        </w:rPr>
        <w:t>SQLite</w:t>
      </w:r>
      <w:r>
        <w:rPr>
          <w:rFonts w:eastAsia="Arial" w:cs="Arial"/>
        </w:rPr>
        <w:t xml:space="preserve"> e é hospedada de ponta a ponta em uma </w:t>
      </w:r>
      <w:r>
        <w:rPr>
          <w:rFonts w:eastAsia="Arial" w:cs="Arial"/>
          <w:b/>
          <w:bCs/>
        </w:rPr>
        <w:t>máquina virtual Linux na Microsoft Azure</w:t>
      </w:r>
      <w:r>
        <w:rPr>
          <w:rFonts w:eastAsia="Arial" w:cs="Arial"/>
        </w:rPr>
        <w:t>, ficando acessível pela internet através de um IP público.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>O trabalho cobre todas as etapas do ciclo: escrita do código, testes automatizados, versionamento no GitHub, criação da infraestrutura na nuvem, configuração do servidor e validação final com chamadas HTTP reais.</w:t>
      </w:r>
    </w:p>
    <w:p>
      <w:pPr>
        <w:pStyle w:val="Heading2"/>
        <w:rPr/>
      </w:pPr>
      <w:bookmarkStart w:id="1" w:name="__RefHeading___Toc1171_411353692"/>
      <w:bookmarkEnd w:id="1"/>
      <w:r>
        <w:rPr>
          <w:rFonts w:eastAsia="Arial" w:cs="Arial"/>
        </w:rPr>
        <w:t>1.1 Entregáveis</w:t>
      </w:r>
    </w:p>
    <w:p>
      <w:pPr>
        <w:pStyle w:val="ListParagraph"/>
        <w:numPr>
          <w:ilvl w:val="0"/>
          <w:numId w:val="5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Código-fonte</w:t>
      </w:r>
      <w:r>
        <w:rPr>
          <w:rFonts w:eastAsia="Arial" w:cs="Arial"/>
        </w:rPr>
        <w:t xml:space="preserve"> da API em Python (FastAPI) com banco SQLite.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Repositório no GitHub</w:t>
      </w:r>
      <w:r>
        <w:rPr>
          <w:rFonts w:eastAsia="Arial" w:cs="Arial"/>
        </w:rPr>
        <w:t xml:space="preserve"> com código, testes, scripts de deploy e documentação.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Esquemas visuais</w:t>
      </w:r>
      <w:r>
        <w:rPr>
          <w:rFonts w:eastAsia="Arial" w:cs="Arial"/>
        </w:rPr>
        <w:t>: arquitetura de nuvem, modelo entidade-relacionamento, fluxo de uma requisição e fluxo de deploy.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Prints de tela</w:t>
      </w:r>
      <w:r>
        <w:rPr>
          <w:rFonts w:eastAsia="Arial" w:cs="Arial"/>
        </w:rPr>
        <w:t xml:space="preserve"> dos testes, da documentação interativa (Swagger) e das chamadas à API.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Explicação dos elementos de nuvem</w:t>
      </w:r>
      <w:r>
        <w:rPr>
          <w:rFonts w:eastAsia="Arial" w:cs="Arial"/>
        </w:rPr>
        <w:t>: VM e SKU, armazenamento, rede, segurança e sistema operacional.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</w:rPr>
        <w:t xml:space="preserve">Este documento, em </w:t>
      </w:r>
      <w:r>
        <w:rPr>
          <w:rFonts w:eastAsia="Arial" w:cs="Arial"/>
          <w:b/>
          <w:bCs/>
        </w:rPr>
        <w:t>Word</w:t>
      </w:r>
      <w:r>
        <w:rPr>
          <w:rFonts w:eastAsia="Arial" w:cs="Arial"/>
        </w:rPr>
        <w:t xml:space="preserve"> e </w:t>
      </w:r>
      <w:r>
        <w:rPr>
          <w:rFonts w:eastAsia="Arial" w:cs="Arial"/>
          <w:b/>
          <w:bCs/>
        </w:rPr>
        <w:t>PDF</w:t>
      </w:r>
      <w:r>
        <w:rPr>
          <w:rFonts w:eastAsia="Arial" w:cs="Arial"/>
        </w:rPr>
        <w:t>.</w:t>
      </w:r>
      <w:r>
        <w:br w:type="page"/>
      </w:r>
    </w:p>
    <w:p>
      <w:pPr>
        <w:pStyle w:val="Heading1"/>
        <w:rPr/>
      </w:pPr>
      <w:bookmarkStart w:id="2" w:name="__RefHeading___Toc1173_411353692"/>
      <w:bookmarkEnd w:id="2"/>
      <w:r>
        <w:rPr>
          <w:rFonts w:eastAsia="Arial" w:cs="Arial"/>
        </w:rPr>
        <w:t>2. Visão geral da solução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A solução segue uma arquitetura simples de três camadas dentro de uma única máquina virtual. O usuário acessa o </w:t>
      </w:r>
      <w:r>
        <w:rPr>
          <w:rFonts w:eastAsia="Arial" w:cs="Arial"/>
          <w:b/>
          <w:bCs/>
        </w:rPr>
        <w:t>IP público</w:t>
      </w:r>
      <w:r>
        <w:rPr>
          <w:rFonts w:eastAsia="Arial" w:cs="Arial"/>
        </w:rPr>
        <w:t xml:space="preserve"> da VM pela porta 80. O </w:t>
      </w:r>
      <w:r>
        <w:rPr>
          <w:rFonts w:eastAsia="Arial" w:cs="Arial"/>
          <w:b/>
          <w:bCs/>
        </w:rPr>
        <w:t>Network Security Group (NSG)</w:t>
      </w:r>
      <w:r>
        <w:rPr>
          <w:rFonts w:eastAsia="Arial" w:cs="Arial"/>
        </w:rPr>
        <w:t xml:space="preserve"> permite apenas as portas 22 (SSH, administração) e 80 (HTTP). Dentro da VM, o </w:t>
      </w:r>
      <w:r>
        <w:rPr>
          <w:rFonts w:eastAsia="Arial" w:cs="Arial"/>
          <w:b/>
          <w:bCs/>
        </w:rPr>
        <w:t>Nginx</w:t>
      </w:r>
      <w:r>
        <w:rPr>
          <w:rFonts w:eastAsia="Arial" w:cs="Arial"/>
        </w:rPr>
        <w:t xml:space="preserve"> recebe a requisição e a repassa para o </w:t>
      </w:r>
      <w:r>
        <w:rPr>
          <w:rFonts w:eastAsia="Arial" w:cs="Arial"/>
          <w:b/>
          <w:bCs/>
        </w:rPr>
        <w:t>Uvicorn</w:t>
      </w:r>
      <w:r>
        <w:rPr>
          <w:rFonts w:eastAsia="Arial" w:cs="Arial"/>
        </w:rPr>
        <w:t xml:space="preserve">, servidor que executa a aplicação </w:t>
      </w:r>
      <w:r>
        <w:rPr>
          <w:rFonts w:eastAsia="Arial" w:cs="Arial"/>
          <w:b/>
          <w:bCs/>
        </w:rPr>
        <w:t>FastAPI</w:t>
      </w:r>
      <w:r>
        <w:rPr>
          <w:rFonts w:eastAsia="Arial" w:cs="Arial"/>
        </w:rPr>
        <w:t xml:space="preserve">. A aplicação lê e grava no arquivo </w:t>
      </w:r>
      <w:r>
        <w:rPr>
          <w:rFonts w:eastAsia="Arial" w:cs="Arial"/>
          <w:b/>
          <w:bCs/>
        </w:rPr>
        <w:t>SQLite</w:t>
      </w:r>
      <w:r>
        <w:rPr>
          <w:rFonts w:eastAsia="Arial" w:cs="Arial"/>
        </w:rPr>
        <w:t>, que fica no disco gerenciado (Managed Disk) da VM.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53000" cy="5562600"/>
            <wp:effectExtent l="0" t="0" r="0" b="0"/>
            <wp:docPr id="1" name="arquitetura_vertical.png" descr="Arquitetura da solução na Azure&#10;Arquitetura da solução na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tura_vertical.png" descr="Arquitetura da solução na Azure&#10;Arquitetura da solução na Az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1 – </w:t>
      </w:r>
      <w:r>
        <w:rPr>
          <w:rFonts w:eastAsia="Arial" w:cs="Arial"/>
          <w:i/>
          <w:iCs/>
          <w:color w:val="595959"/>
          <w:sz w:val="18"/>
          <w:szCs w:val="18"/>
        </w:rPr>
        <w:t>Arquitetura da solução na Azure</w:t>
      </w:r>
    </w:p>
    <w:p>
      <w:pPr>
        <w:pStyle w:val="Heading2"/>
        <w:rPr/>
      </w:pPr>
      <w:bookmarkStart w:id="3" w:name="__RefHeading___Toc1175_411353692"/>
      <w:bookmarkEnd w:id="3"/>
      <w:r>
        <w:rPr>
          <w:rFonts w:eastAsia="Arial" w:cs="Arial"/>
        </w:rPr>
        <w:t>2.1 Por que essa arquitetura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Simplicidade:</w:t>
      </w:r>
      <w:r>
        <w:rPr>
          <w:rFonts w:eastAsia="Arial" w:cs="Arial"/>
        </w:rPr>
        <w:t xml:space="preserve"> uma única VM concentra servidor web, aplicação e banco. É o modelo mais didático para entender cada peça da nuvem.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Custo baixo:</w:t>
      </w:r>
      <w:r>
        <w:rPr>
          <w:rFonts w:eastAsia="Arial" w:cs="Arial"/>
        </w:rPr>
        <w:t xml:space="preserve"> a SKU </w:t>
      </w:r>
      <w:r>
        <w:rPr>
          <w:rFonts w:eastAsia="Consolas" w:cs="Consolas" w:ascii="Consolas" w:hAnsi="Consolas"/>
          <w:color w:val="C7254E"/>
          <w:sz w:val="20"/>
          <w:szCs w:val="20"/>
        </w:rPr>
        <w:t>Standard_B1s</w:t>
      </w:r>
      <w:r>
        <w:rPr>
          <w:rFonts w:eastAsia="Arial" w:cs="Arial"/>
        </w:rPr>
        <w:t xml:space="preserve"> é uma das menores da Azure e está entre os tamanhos incluídos nas horas gratuitas da conta free para novos clientes.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SQLite dispensa servidor de banco:</w:t>
      </w:r>
      <w:r>
        <w:rPr>
          <w:rFonts w:eastAsia="Arial" w:cs="Arial"/>
        </w:rPr>
        <w:t xml:space="preserve"> o banco é um arquivo no disco, sem instalação ou serviço extra. É adequado a uma API básica com uma única instância.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Nginx na frente:</w:t>
      </w:r>
      <w:r>
        <w:rPr>
          <w:rFonts w:eastAsia="Arial" w:cs="Arial"/>
        </w:rPr>
        <w:t xml:space="preserve"> protege o Uvicorn (que escuta só em 127.0.0.1), permite HTTPS no futuro e é o padrão de mercado para publicar aplicações Python.</w:t>
      </w:r>
      <w:r>
        <w:br w:type="page"/>
      </w:r>
    </w:p>
    <w:p>
      <w:pPr>
        <w:pStyle w:val="Heading1"/>
        <w:rPr/>
      </w:pPr>
      <w:bookmarkStart w:id="4" w:name="__RefHeading___Toc1177_411353692"/>
      <w:bookmarkEnd w:id="4"/>
      <w:r>
        <w:rPr>
          <w:rFonts w:eastAsia="Arial" w:cs="Arial"/>
        </w:rPr>
        <w:t>3. Tecnologias e linguagem de programação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A linguagem escolhida foi </w:t>
      </w:r>
      <w:r>
        <w:rPr>
          <w:rFonts w:eastAsia="Arial" w:cs="Arial"/>
          <w:b/>
          <w:bCs/>
        </w:rPr>
        <w:t>Python</w:t>
      </w:r>
      <w:r>
        <w:rPr>
          <w:rFonts w:eastAsia="Arial" w:cs="Arial"/>
        </w:rPr>
        <w:t xml:space="preserve">, pela sintaxe clara, pelo ecossistema maduro para APIs e por já vir instalada no Ubuntu. O framework </w:t>
      </w:r>
      <w:r>
        <w:rPr>
          <w:rFonts w:eastAsia="Arial" w:cs="Arial"/>
          <w:b/>
          <w:bCs/>
        </w:rPr>
        <w:t>FastAPI</w:t>
      </w:r>
      <w:r>
        <w:rPr>
          <w:rFonts w:eastAsia="Arial" w:cs="Arial"/>
        </w:rPr>
        <w:t xml:space="preserve"> foi escolhido porque valida os dados automaticamente e gera a documentação interativa (Swagger) sem código extra.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9"/>
        <w:gridCol w:w="2001"/>
        <w:gridCol w:w="5126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Função no projeto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Linguagem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Python 3.12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Linguagem de todo o back-end (versão padrão do Ubuntu 24.04).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Framework web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FastAPI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Define as rotas HTTP, converte JSON e gera a documentação OpenAPI/Swagger.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Servidor de aplicação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Uvicorn (ASGI)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Executa a aplicação FastAPI e atende as requisições na porta 8000.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Validação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Pydantic v2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Valida tipos, tamanhos, e-mail e datas; devolve erro 422 se algo estiver inválido.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Banco de dados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SQLite 3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Banco relacional em arquivo único (</w:t>
            </w:r>
            <w:r>
              <w:rPr>
                <w:rFonts w:eastAsia="Consolas" w:cs="Consolas" w:ascii="Consolas" w:hAnsi="Consolas"/>
                <w:color w:val="C7254E"/>
                <w:sz w:val="20"/>
                <w:szCs w:val="20"/>
              </w:rPr>
              <w:t>escola.db</w:t>
            </w:r>
            <w:r>
              <w:rPr>
                <w:rFonts w:eastAsia="Arial" w:cs="Arial"/>
              </w:rPr>
              <w:t xml:space="preserve">), acessado pelo módulo </w:t>
            </w:r>
            <w:r>
              <w:rPr>
                <w:rFonts w:eastAsia="Consolas" w:cs="Consolas" w:ascii="Consolas" w:hAnsi="Consolas"/>
                <w:color w:val="C7254E"/>
                <w:sz w:val="20"/>
                <w:szCs w:val="20"/>
              </w:rPr>
              <w:t>sqlite3</w:t>
            </w:r>
            <w:r>
              <w:rPr>
                <w:rFonts w:eastAsia="Arial" w:cs="Arial"/>
              </w:rPr>
              <w:t xml:space="preserve"> do Python.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Proxy reverso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Nginx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Recebe o tráfego público na porta 80 e repassa ao Uvicorn.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Gerência de serviço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systemd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Mantém a API rodando, reinicia em caso de falha e inicia no boot.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Provisionamento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Azure CLI + cloud-init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Cria os recursos na Azure e configura a VM automaticamente no primeiro boot.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Testes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pytest + httpx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8 testes automatizados cobrindo CRUD, validações e regras de negócio.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Versionamento</w:t>
            </w:r>
          </w:p>
        </w:tc>
        <w:tc>
          <w:tcPr>
            <w:tcW w:w="2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Git + GitHub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Histórico do código e fonte de onde a VM baixa a aplicação.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bookmarkStart w:id="5" w:name="__RefHeading___Toc1179_411353692"/>
      <w:bookmarkEnd w:id="5"/>
      <w:r>
        <w:rPr>
          <w:rFonts w:eastAsia="Arial" w:cs="Arial"/>
        </w:rPr>
        <w:t>4. Banco de dados SQLite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SQLite</w:t>
      </w:r>
      <w:r>
        <w:rPr>
          <w:rFonts w:eastAsia="Arial" w:cs="Arial"/>
        </w:rPr>
        <w:t xml:space="preserve"> é um banco de dados relacional que guarda tudo em </w:t>
      </w:r>
      <w:r>
        <w:rPr>
          <w:rFonts w:eastAsia="Arial" w:cs="Arial"/>
          <w:b/>
          <w:bCs/>
        </w:rPr>
        <w:t>um único arquivo</w:t>
      </w:r>
      <w:r>
        <w:rPr>
          <w:rFonts w:eastAsia="Arial" w:cs="Arial"/>
        </w:rPr>
        <w:t xml:space="preserve">. Não há processo servidor: a própria aplicação abre o arquivo e executa comandos SQL. Na VM, o arquivo fica em </w:t>
      </w:r>
      <w:r>
        <w:rPr>
          <w:rFonts w:eastAsia="Consolas" w:cs="Consolas" w:ascii="Consolas" w:hAnsi="Consolas"/>
          <w:color w:val="C7254E"/>
          <w:sz w:val="20"/>
          <w:szCs w:val="20"/>
        </w:rPr>
        <w:t>/var/lib/api-escola/escola.db</w:t>
      </w:r>
      <w:r>
        <w:rPr>
          <w:rFonts w:eastAsia="Arial" w:cs="Arial"/>
        </w:rPr>
        <w:t xml:space="preserve">; o caminho é definido pela variável de ambiente </w:t>
      </w:r>
      <w:r>
        <w:rPr>
          <w:rFonts w:eastAsia="Consolas" w:cs="Consolas" w:ascii="Consolas" w:hAnsi="Consolas"/>
          <w:color w:val="C7254E"/>
          <w:sz w:val="20"/>
          <w:szCs w:val="20"/>
        </w:rPr>
        <w:t>DB_PATH</w:t>
      </w:r>
      <w:r>
        <w:rPr>
          <w:rFonts w:eastAsia="Arial" w:cs="Arial"/>
        </w:rPr>
        <w:t>.</w:t>
      </w:r>
    </w:p>
    <w:p>
      <w:pPr>
        <w:pStyle w:val="Heading2"/>
        <w:rPr/>
      </w:pPr>
      <w:bookmarkStart w:id="6" w:name="__RefHeading___Toc1181_411353692"/>
      <w:bookmarkEnd w:id="6"/>
      <w:r>
        <w:rPr>
          <w:rFonts w:eastAsia="Arial" w:cs="Arial"/>
        </w:rPr>
        <w:t>4.1 Modelo entidade-relacionamento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modelo tem três tabelas. Um aluno pode se matricular em vários cursos, e um curso pode ter vários alunos, um relacionamento </w:t>
      </w:r>
      <w:r>
        <w:rPr>
          <w:rFonts w:eastAsia="Arial" w:cs="Arial"/>
          <w:b/>
          <w:bCs/>
        </w:rPr>
        <w:t>muitos-para-muitos</w:t>
      </w:r>
      <w:r>
        <w:rPr>
          <w:rFonts w:eastAsia="Arial" w:cs="Arial"/>
        </w:rPr>
        <w:t xml:space="preserve"> resolvido pela tabela associativa </w:t>
      </w:r>
      <w:r>
        <w:rPr>
          <w:rFonts w:eastAsia="Consolas" w:cs="Consolas" w:ascii="Consolas" w:hAnsi="Consolas"/>
          <w:color w:val="C7254E"/>
          <w:sz w:val="20"/>
          <w:szCs w:val="20"/>
        </w:rPr>
        <w:t>matriculas</w:t>
      </w:r>
      <w:r>
        <w:rPr>
          <w:rFonts w:eastAsia="Arial" w:cs="Arial"/>
        </w:rPr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1857375"/>
            <wp:effectExtent l="0" t="0" r="0" b="0"/>
            <wp:docPr id="2" name="modelo_er.png" descr="Modelo entidade-relacionamento (ER)&#10;Modelo entidade-relacionamento (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o_er.png" descr="Modelo entidade-relacionamento (ER)&#10;Modelo entidade-relacionamento (ER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2 – </w:t>
      </w:r>
      <w:r>
        <w:rPr>
          <w:rFonts w:eastAsia="Arial" w:cs="Arial"/>
          <w:i/>
          <w:iCs/>
          <w:color w:val="595959"/>
          <w:sz w:val="18"/>
          <w:szCs w:val="18"/>
        </w:rPr>
        <w:t>Modelo entidade-relacionamento (ER)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50"/>
        <w:gridCol w:w="1650"/>
        <w:gridCol w:w="3226"/>
        <w:gridCol w:w="2799"/>
      </w:tblGrid>
      <w:tr>
        <w:trPr>
          <w:tblHeader w:val="true"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Tipo / restrição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alunos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INTEGER PK AUTOINCREMENT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Identificador do aluno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alunos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nome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TEXT NOT NULL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Nome completo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alunos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email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TEXT NOT NULL UNIQUE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E-mail, sem repetição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alunos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data_nascimento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TEXT (AAAA-MM-DD)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Opcional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cursos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INTEGER PK AUTOINCREMENT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Identificador do curso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cursos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nome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TEXT NOT NULL UNIQUE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Nome do curso, sem repetição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cursos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descricao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TEXT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Opcional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cursos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carga_horaria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INTEGER CHECK (&gt; 0)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Horas do curso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matriculas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INTEGER PK AUTOINCREMENT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Identificador da matrícula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matriculas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aluno_id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FK → alunos.id ON DELETE CASCADE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Aluno matriculado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matriculas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curso_id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FK → cursos.id ON DELETE CASCADE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Curso da matrícula</w:t>
            </w:r>
          </w:p>
        </w:tc>
      </w:tr>
      <w:tr>
        <w:trPr/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matriculas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data_matricula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TEXT DEFAULT date('now')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Data automática (UTC)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7" w:name="__RefHeading___Toc1183_411353692"/>
      <w:bookmarkEnd w:id="7"/>
      <w:r>
        <w:rPr>
          <w:rFonts w:eastAsia="Arial" w:cs="Arial"/>
        </w:rPr>
        <w:t>4.2 Regras garantidas pelo banco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UNIQUE(aluno_id, curso_id):</w:t>
      </w:r>
      <w:r>
        <w:rPr>
          <w:rFonts w:eastAsia="Arial" w:cs="Arial"/>
        </w:rPr>
        <w:t xml:space="preserve"> o mesmo aluno não pode se matricular duas vezes no mesmo curso.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ON DELETE CASCADE:</w:t>
      </w:r>
      <w:r>
        <w:rPr>
          <w:rFonts w:eastAsia="Arial" w:cs="Arial"/>
        </w:rPr>
        <w:t xml:space="preserve"> ao remover um aluno ou curso, as matrículas dele são removidas junto, sem deixar registros órfãos.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PRAGMA foreign_keys = ON:</w:t>
      </w:r>
      <w:r>
        <w:rPr>
          <w:rFonts w:eastAsia="Arial" w:cs="Arial"/>
        </w:rPr>
        <w:t xml:space="preserve"> ativado em toda conexão, porque o SQLite não valida chaves estrangeiras por padrão.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Criação automática:</w:t>
      </w:r>
      <w:r>
        <w:rPr>
          <w:rFonts w:eastAsia="Arial" w:cs="Arial"/>
        </w:rPr>
        <w:t xml:space="preserve"> as tabelas são criadas na primeira execução (</w:t>
      </w:r>
      <w:r>
        <w:rPr>
          <w:rFonts w:eastAsia="Consolas" w:cs="Consolas" w:ascii="Consolas" w:hAnsi="Consolas"/>
          <w:color w:val="C7254E"/>
          <w:sz w:val="20"/>
          <w:szCs w:val="20"/>
        </w:rPr>
        <w:t>CREATE TABLE IF NOT EXISTS</w:t>
      </w:r>
      <w:r>
        <w:rPr>
          <w:rFonts w:eastAsia="Arial" w:cs="Arial"/>
        </w:rPr>
        <w:t>), e recriadas se o arquivo for apagado.</w:t>
      </w:r>
    </w:p>
    <w:p>
      <w:pPr>
        <w:pStyle w:val="Heading3"/>
        <w:rPr/>
      </w:pPr>
      <w:r>
        <w:rPr>
          <w:rFonts w:eastAsia="Arial" w:cs="Arial"/>
        </w:rPr>
        <w:t>Trecho do esquema (app/database.py)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CREATE TABLE IF NOT EXISTS matriculas (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id             INTEGER PRIMARY KEY AUTOINCREMENT,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aluno_id       INTEGER NOT NULL REFERENCES alunos(id) ON DELETE CASCADE,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curso_id       INTEGER NOT NULL REFERENCES cursos(id) ON DELETE CASCADE,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data_matricula TEXT    NOT NULL DEFAULT (date('now')),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UNIQUE (aluno_id, curso_id)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);</w:t>
      </w:r>
      <w:r>
        <w:br w:type="page"/>
      </w:r>
    </w:p>
    <w:p>
      <w:pPr>
        <w:pStyle w:val="Heading1"/>
        <w:rPr/>
      </w:pPr>
      <w:bookmarkStart w:id="8" w:name="__RefHeading___Toc1185_411353692"/>
      <w:bookmarkEnd w:id="8"/>
      <w:r>
        <w:rPr>
          <w:rFonts w:eastAsia="Arial" w:cs="Arial"/>
        </w:rPr>
        <w:t>5. A API</w:t>
      </w:r>
    </w:p>
    <w:p>
      <w:pPr>
        <w:pStyle w:val="Heading2"/>
        <w:rPr/>
      </w:pPr>
      <w:bookmarkStart w:id="9" w:name="__RefHeading___Toc1187_411353692"/>
      <w:bookmarkEnd w:id="9"/>
      <w:r>
        <w:rPr>
          <w:rFonts w:eastAsia="Arial" w:cs="Arial"/>
        </w:rPr>
        <w:t>5.1 Estrutura do código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api-alunos-cursos/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app/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main.py           # rotas da API (FastAPI)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database.py       # conexão e criação das tabelas SQLite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│   └── </w:t>
      </w:r>
      <w:r>
        <w:rPr>
          <w:rFonts w:eastAsia="Consolas" w:cs="Consolas" w:ascii="Consolas" w:hAnsi="Consolas"/>
          <w:color w:val="1E1E1E"/>
          <w:sz w:val="17"/>
          <w:szCs w:val="17"/>
        </w:rPr>
        <w:t>schemas.py        # validação dos dados (Pydantic)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tests/test_api.py     # 8 testes automatizados (pytest)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scripts/smoke_test.sh # teste HTTP de ponta a ponta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deploy/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azure_criar_vm.sh # cria a infraestrutura na Azure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cloud-init.yaml   # configura a VM no primeiro boot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│   └── </w:t>
      </w:r>
      <w:r>
        <w:rPr>
          <w:rFonts w:eastAsia="Consolas" w:cs="Consolas" w:ascii="Consolas" w:hAnsi="Consolas"/>
          <w:color w:val="1E1E1E"/>
          <w:sz w:val="17"/>
          <w:szCs w:val="17"/>
        </w:rPr>
        <w:t>atualizar_vm.sh   # atualiza a API após novo push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docs/                 # diagramas e prints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1E1E1E"/>
          <w:sz w:val="17"/>
          <w:szCs w:val="17"/>
        </w:rPr>
        <w:t>requirements.txt      # dependências de produção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└── </w:t>
      </w:r>
      <w:r>
        <w:rPr>
          <w:rFonts w:eastAsia="Consolas" w:cs="Consolas" w:ascii="Consolas" w:hAnsi="Consolas"/>
          <w:color w:val="1E1E1E"/>
          <w:sz w:val="17"/>
          <w:szCs w:val="17"/>
        </w:rPr>
        <w:t>README.md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database.py</w:t>
      </w:r>
      <w:r>
        <w:rPr>
          <w:rFonts w:eastAsia="Arial" w:cs="Arial"/>
        </w:rPr>
        <w:t xml:space="preserve"> abre a conexão com o SQLite, ativa as chaves estrangeiras, faz commit/rollback automaticamente e fecha a conexão ao final (gerenciador de contexto </w:t>
      </w:r>
      <w:r>
        <w:rPr>
          <w:rFonts w:eastAsia="Consolas" w:cs="Consolas" w:ascii="Consolas" w:hAnsi="Consolas"/>
          <w:color w:val="C7254E"/>
          <w:sz w:val="20"/>
          <w:szCs w:val="20"/>
        </w:rPr>
        <w:t>with</w:t>
      </w:r>
      <w:r>
        <w:rPr>
          <w:rFonts w:eastAsia="Arial" w:cs="Arial"/>
        </w:rPr>
        <w:t>).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schemas.py</w:t>
      </w:r>
      <w:r>
        <w:rPr>
          <w:rFonts w:eastAsia="Arial" w:cs="Arial"/>
        </w:rPr>
        <w:t xml:space="preserve"> define os modelos de entrada (</w:t>
      </w:r>
      <w:r>
        <w:rPr>
          <w:rFonts w:eastAsia="Consolas" w:cs="Consolas" w:ascii="Consolas" w:hAnsi="Consolas"/>
          <w:color w:val="C7254E"/>
          <w:sz w:val="20"/>
          <w:szCs w:val="20"/>
        </w:rPr>
        <w:t>AlunoIn</w:t>
      </w:r>
      <w:r>
        <w:rPr>
          <w:rFonts w:eastAsia="Arial" w:cs="Arial"/>
        </w:rPr>
        <w:t xml:space="preserve">, </w:t>
      </w:r>
      <w:r>
        <w:rPr>
          <w:rFonts w:eastAsia="Consolas" w:cs="Consolas" w:ascii="Consolas" w:hAnsi="Consolas"/>
          <w:color w:val="C7254E"/>
          <w:sz w:val="20"/>
          <w:szCs w:val="20"/>
        </w:rPr>
        <w:t>CursoIn</w:t>
      </w:r>
      <w:r>
        <w:rPr>
          <w:rFonts w:eastAsia="Arial" w:cs="Arial"/>
        </w:rPr>
        <w:t xml:space="preserve">, </w:t>
      </w:r>
      <w:r>
        <w:rPr>
          <w:rFonts w:eastAsia="Consolas" w:cs="Consolas" w:ascii="Consolas" w:hAnsi="Consolas"/>
          <w:color w:val="C7254E"/>
          <w:sz w:val="20"/>
          <w:szCs w:val="20"/>
        </w:rPr>
        <w:t>MatriculaIn</w:t>
      </w:r>
      <w:r>
        <w:rPr>
          <w:rFonts w:eastAsia="Arial" w:cs="Arial"/>
        </w:rPr>
        <w:t>) e de saída. O Pydantic rejeita, por exemplo, e-mail inválido ou carga horária zero.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main.py</w:t>
      </w:r>
      <w:r>
        <w:rPr>
          <w:rFonts w:eastAsia="Arial" w:cs="Arial"/>
        </w:rPr>
        <w:t xml:space="preserve"> declara as rotas. Todas as consultas usam </w:t>
      </w:r>
      <w:r>
        <w:rPr>
          <w:rFonts w:eastAsia="Arial" w:cs="Arial"/>
          <w:b/>
          <w:bCs/>
        </w:rPr>
        <w:t>parâmetros</w:t>
      </w:r>
      <w:r>
        <w:rPr>
          <w:rFonts w:eastAsia="Arial" w:cs="Arial"/>
        </w:rPr>
        <w:t xml:space="preserve"> (</w:t>
      </w:r>
      <w:r>
        <w:rPr>
          <w:rFonts w:eastAsia="Consolas" w:cs="Consolas" w:ascii="Consolas" w:hAnsi="Consolas"/>
          <w:color w:val="C7254E"/>
          <w:sz w:val="20"/>
          <w:szCs w:val="20"/>
        </w:rPr>
        <w:t>?</w:t>
      </w:r>
      <w:r>
        <w:rPr>
          <w:rFonts w:eastAsia="Arial" w:cs="Arial"/>
        </w:rPr>
        <w:t xml:space="preserve">) em vez de concatenar texto, o que impede </w:t>
      </w:r>
      <w:r>
        <w:rPr>
          <w:rFonts w:eastAsia="Arial" w:cs="Arial"/>
          <w:b/>
          <w:bCs/>
        </w:rPr>
        <w:t>SQL Injection</w:t>
      </w:r>
      <w:r>
        <w:rPr>
          <w:rFonts w:eastAsia="Arial" w:cs="Arial"/>
        </w:rPr>
        <w:t>.</w:t>
      </w:r>
    </w:p>
    <w:p>
      <w:pPr>
        <w:pStyle w:val="Heading2"/>
        <w:rPr/>
      </w:pPr>
      <w:bookmarkStart w:id="10" w:name="__RefHeading___Toc1189_411353692"/>
      <w:bookmarkEnd w:id="10"/>
      <w:r>
        <w:rPr>
          <w:rFonts w:eastAsia="Arial" w:cs="Arial"/>
        </w:rPr>
        <w:t>5.2 Rotas (endpoints)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00"/>
        <w:gridCol w:w="2199"/>
        <w:gridCol w:w="3927"/>
        <w:gridCol w:w="1899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Rota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Respostas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/health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Verifica se a API e o banco respondem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/cursos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Lista todos os cursos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POST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/cursos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Cria um curso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201, 409, 422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/cursos/{id}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Busca um curso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200, 404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PUT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/cursos/{id}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Atualiza um curso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200, 404, 409, 422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DELETE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/cursos/{id}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Remove um curso (e suas matrículas)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204, 404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/alunos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Lista todos os alunos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POST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/alunos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Cria um aluno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201, 409, 422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/alunos/{id}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Busca um aluno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200, 404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PUT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/alunos/{id}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Atualiza um aluno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200, 404, 409, 422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DELETE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/alunos/{id}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Remove um aluno (e suas matrículas)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204, 404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/alunos/{id}/cursos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Lista os cursos em que o aluno está matriculado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200, 404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GET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/matriculas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Lista matrículas com nome do aluno e do curso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POST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/matriculas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Matricula um aluno em um curso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201, 404, 409, 422</w:t>
            </w:r>
          </w:p>
        </w:tc>
      </w:tr>
      <w:tr>
        <w:trPr/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DELETE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/matriculas/{id}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Cancela uma matrícula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204, 404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11" w:name="__RefHeading___Toc1191_411353692"/>
      <w:bookmarkEnd w:id="11"/>
      <w:r>
        <w:rPr>
          <w:rFonts w:eastAsia="Arial" w:cs="Arial"/>
        </w:rPr>
        <w:t>5.3 Códigos de resposta HTTP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2000"/>
        <w:gridCol w:w="47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Quando ocorre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200 OK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Sucesso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Consultas e atualizações bem-sucedidas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201 Created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Criado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Novo aluno, curso ou matrícula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204 No Content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Removido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Exclusão bem-sucedida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404 Not Found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Não encontrado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ID inexistente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409 Conflict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Conflito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E-mail, nome de curso ou matrícula repetidos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422 Unprocessable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Dados inválidos</w:t>
            </w:r>
          </w:p>
        </w:tc>
        <w:tc>
          <w:tcPr>
            <w:tcW w:w="4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JSON fora do formato (ex.: e-mail inválido)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12" w:name="__RefHeading___Toc1193_411353692"/>
      <w:bookmarkEnd w:id="12"/>
      <w:r>
        <w:rPr>
          <w:rFonts w:eastAsia="Arial" w:cs="Arial"/>
        </w:rPr>
        <w:t>5.4 Caminho de uma requisição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A figura abaixo mostra o que acontece quando um cliente envia </w:t>
      </w:r>
      <w:r>
        <w:rPr>
          <w:rFonts w:eastAsia="Consolas" w:cs="Consolas" w:ascii="Consolas" w:hAnsi="Consolas"/>
          <w:color w:val="C7254E"/>
          <w:sz w:val="20"/>
          <w:szCs w:val="20"/>
        </w:rPr>
        <w:t>POST /matriculas</w:t>
      </w:r>
      <w:r>
        <w:rPr>
          <w:rFonts w:eastAsia="Arial" w:cs="Arial"/>
        </w:rPr>
        <w:t>. Se o JSON for inválido, o Pydantic devolve 422 antes de tocar no banco. Se o aluno ou curso não existir, a API devolve 404; se a matrícula já existir, 409.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1266825"/>
            <wp:effectExtent l="0" t="0" r="0" b="0"/>
            <wp:docPr id="3" name="sequencia_requisicao.png" descr="Fluxo de uma requisição dentro da VM&#10;Fluxo de uma requisição dentro da 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uencia_requisicao.png" descr="Fluxo de uma requisição dentro da VM&#10;Fluxo de uma requisição dentro da V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3 – </w:t>
      </w:r>
      <w:r>
        <w:rPr>
          <w:rFonts w:eastAsia="Arial" w:cs="Arial"/>
          <w:i/>
          <w:iCs/>
          <w:color w:val="595959"/>
          <w:sz w:val="18"/>
          <w:szCs w:val="18"/>
        </w:rPr>
        <w:t>Fluxo de uma requisição dentro da VM</w:t>
      </w:r>
    </w:p>
    <w:p>
      <w:pPr>
        <w:pStyle w:val="Heading2"/>
        <w:rPr/>
      </w:pPr>
      <w:bookmarkStart w:id="13" w:name="__RefHeading___Toc1195_411353692"/>
      <w:bookmarkEnd w:id="13"/>
      <w:r>
        <w:rPr>
          <w:rFonts w:eastAsia="Arial" w:cs="Arial"/>
        </w:rPr>
        <w:t>5.5 Exemplo de requisição e resposta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curl -X POST http://IP-DA-VM/matriculas \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 </w:t>
      </w:r>
      <w:r>
        <w:rPr>
          <w:rFonts w:eastAsia="Consolas" w:cs="Consolas" w:ascii="Consolas" w:hAnsi="Consolas"/>
          <w:color w:val="1E1E1E"/>
          <w:sz w:val="17"/>
          <w:szCs w:val="17"/>
        </w:rPr>
        <w:t>-H "Content-Type: application/json" \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 </w:t>
      </w:r>
      <w:r>
        <w:rPr>
          <w:rFonts w:eastAsia="Consolas" w:cs="Consolas" w:ascii="Consolas" w:hAnsi="Consolas"/>
          <w:color w:val="1E1E1E"/>
          <w:sz w:val="17"/>
          <w:szCs w:val="17"/>
        </w:rPr>
        <w:t>-d '{"aluno_id": 1, "curso_id": 1}'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HTTP/1.1 201 Created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{"aluno_id":1,"curso_id":1,"id":1,"data_matricula":"2026-10-26",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</w:t>
      </w:r>
      <w:r>
        <w:rPr>
          <w:rFonts w:eastAsia="Consolas" w:cs="Consolas" w:ascii="Consolas" w:hAnsi="Consolas"/>
          <w:color w:val="1E1E1E"/>
          <w:sz w:val="17"/>
          <w:szCs w:val="17"/>
        </w:rPr>
        <w:t>"aluno_nome":"Maria Silva","curso_nome":"Computação em Nuvem"}</w:t>
      </w:r>
      <w:r>
        <w:br w:type="page"/>
      </w:r>
    </w:p>
    <w:p>
      <w:pPr>
        <w:pStyle w:val="Heading1"/>
        <w:rPr/>
      </w:pPr>
      <w:bookmarkStart w:id="14" w:name="__RefHeading___Toc1197_411353692"/>
      <w:bookmarkEnd w:id="14"/>
      <w:r>
        <w:rPr>
          <w:rFonts w:eastAsia="Arial" w:cs="Arial"/>
        </w:rPr>
        <w:t>6. Testes e evidências (prints de tela)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A API foi testada de duas formas: </w:t>
      </w:r>
      <w:r>
        <w:rPr>
          <w:rFonts w:eastAsia="Arial" w:cs="Arial"/>
          <w:b/>
          <w:bCs/>
        </w:rPr>
        <w:t>testes automatizados</w:t>
      </w:r>
      <w:r>
        <w:rPr>
          <w:rFonts w:eastAsia="Arial" w:cs="Arial"/>
        </w:rPr>
        <w:t xml:space="preserve"> com pytest, que usam um banco SQLite temporário e isolado para cada teste, e um </w:t>
      </w:r>
      <w:r>
        <w:rPr>
          <w:rFonts w:eastAsia="Arial" w:cs="Arial"/>
          <w:b/>
          <w:bCs/>
        </w:rPr>
        <w:t>teste de ponta a ponta</w:t>
      </w:r>
      <w:r>
        <w:rPr>
          <w:rFonts w:eastAsia="Arial" w:cs="Arial"/>
        </w:rPr>
        <w:t xml:space="preserve"> (</w:t>
      </w:r>
      <w:r>
        <w:rPr>
          <w:rFonts w:eastAsia="Consolas" w:cs="Consolas" w:ascii="Consolas" w:hAnsi="Consolas"/>
          <w:color w:val="C7254E"/>
          <w:sz w:val="20"/>
          <w:szCs w:val="20"/>
        </w:rPr>
        <w:t>smoke_test.sh</w:t>
      </w:r>
      <w:r>
        <w:rPr>
          <w:rFonts w:eastAsia="Arial" w:cs="Arial"/>
        </w:rPr>
        <w:t xml:space="preserve">) que faz chamadas HTTP reais com </w:t>
      </w:r>
      <w:r>
        <w:rPr>
          <w:rFonts w:eastAsia="Consolas" w:cs="Consolas" w:ascii="Consolas" w:hAnsi="Consolas"/>
          <w:color w:val="C7254E"/>
          <w:sz w:val="20"/>
          <w:szCs w:val="20"/>
        </w:rPr>
        <w:t>curl</w:t>
      </w:r>
      <w:r>
        <w:rPr>
          <w:rFonts w:eastAsia="Arial" w:cs="Arial"/>
        </w:rPr>
        <w:t xml:space="preserve"> contra a API em execução. O mesmo script é usado contra o IP público da VM depois do deploy.</w:t>
      </w:r>
    </w:p>
    <w:p>
      <w:pPr>
        <w:pStyle w:val="Heading2"/>
        <w:rPr/>
      </w:pPr>
      <w:bookmarkStart w:id="15" w:name="__RefHeading___Toc1199_411353692"/>
      <w:bookmarkEnd w:id="15"/>
      <w:r>
        <w:rPr>
          <w:rFonts w:eastAsia="Arial" w:cs="Arial"/>
        </w:rPr>
        <w:t>6.1 Testes automatizados (pytest)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Os 8 testes cobrem: health check, CRUD completo de cursos e alunos, nome de curso duplicado (409), carga horária inválida (422), e-mail inválido e duplicado, fluxo completo de matrícula (incluindo matrícula repetida e exclusão em cascata) e matrícula com IDs inexistentes (404). </w:t>
      </w:r>
      <w:r>
        <w:rPr>
          <w:rFonts w:eastAsia="Arial" w:cs="Arial"/>
          <w:b/>
          <w:bCs/>
        </w:rPr>
        <w:t>Resultado: 8 de 8 aprovados.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2105025"/>
            <wp:effectExtent l="0" t="0" r="0" b="0"/>
            <wp:docPr id="4" name="05_terminal_pytest.png" descr="Execução dos testes automatizados – 8 testes aprovados&#10;Execução dos testes automatizados – 8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5_terminal_pytest.png" descr="Execução dos testes automatizados – 8 testes aprovados&#10;Execução dos testes automatizados – 8 testes aprovado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4 – </w:t>
      </w:r>
      <w:r>
        <w:rPr>
          <w:rFonts w:eastAsia="Arial" w:cs="Arial"/>
          <w:i/>
          <w:iCs/>
          <w:color w:val="595959"/>
          <w:sz w:val="18"/>
          <w:szCs w:val="18"/>
        </w:rPr>
        <w:t>Execução dos testes automatizados – 8 testes aprovados</w:t>
      </w:r>
    </w:p>
    <w:p>
      <w:pPr>
        <w:pStyle w:val="Heading2"/>
        <w:rPr/>
      </w:pPr>
      <w:bookmarkStart w:id="16" w:name="__RefHeading___Toc1201_411353692"/>
      <w:bookmarkEnd w:id="16"/>
      <w:r>
        <w:rPr>
          <w:rFonts w:eastAsia="Arial" w:cs="Arial"/>
        </w:rPr>
        <w:t>6.2 Teste de ponta a ponta com chamadas HTTP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>O script cria dois cursos, dois alunos e três matrículas, consulta os cursos de um aluno e confirma os erros esperados: matrícula duplicada (409) e aluno inexistente (404).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76600"/>
            <wp:effectExtent l="0" t="0" r="0" b="0"/>
            <wp:docPr id="5" name="06_terminal_smoke_test.png" descr="Saída do smoke_test.sh com chamadas reais à API&#10;Saída do smoke_test.sh com chamadas reais à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6_terminal_smoke_test.png" descr="Saída do smoke_test.sh com chamadas reais à API&#10;Saída do smoke_test.sh com chamadas reais à API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5 – </w:t>
      </w:r>
      <w:r>
        <w:rPr>
          <w:rFonts w:eastAsia="Arial" w:cs="Arial"/>
          <w:i/>
          <w:iCs/>
          <w:color w:val="595959"/>
          <w:sz w:val="18"/>
          <w:szCs w:val="18"/>
        </w:rPr>
        <w:t>Saída do smoke_test.sh com chamadas reais à API</w:t>
      </w:r>
    </w:p>
    <w:p>
      <w:pPr>
        <w:pStyle w:val="Heading2"/>
        <w:rPr/>
      </w:pPr>
      <w:bookmarkStart w:id="17" w:name="__RefHeading___Toc1203_411353692"/>
      <w:bookmarkEnd w:id="17"/>
      <w:r>
        <w:rPr>
          <w:rFonts w:eastAsia="Arial" w:cs="Arial"/>
        </w:rPr>
        <w:t>6.3 Documentação interativa (Swagger UI)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FastAPI gera automaticamente a página </w:t>
      </w:r>
      <w:r>
        <w:rPr>
          <w:rFonts w:eastAsia="Consolas" w:cs="Consolas" w:ascii="Consolas" w:hAnsi="Consolas"/>
          <w:color w:val="C7254E"/>
          <w:sz w:val="20"/>
          <w:szCs w:val="20"/>
        </w:rPr>
        <w:t>/docs</w:t>
      </w:r>
      <w:r>
        <w:rPr>
          <w:rFonts w:eastAsia="Arial" w:cs="Arial"/>
        </w:rPr>
        <w:t xml:space="preserve">, que lista todas as rotas e permite testá-las direto no navegador pelo botão </w:t>
      </w:r>
      <w:r>
        <w:rPr>
          <w:rFonts w:eastAsia="Arial" w:cs="Arial"/>
          <w:b/>
          <w:bCs/>
        </w:rPr>
        <w:t>Try it out</w:t>
      </w:r>
      <w:r>
        <w:rPr>
          <w:rFonts w:eastAsia="Arial" w:cs="Arial"/>
        </w:rPr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33950" cy="7429500"/>
            <wp:effectExtent l="0" t="0" r="0" b="0"/>
            <wp:docPr id="6" name="01_swagger_visao_geral.png" descr="Página /docs com todas as rotas agrupadas&#10;Página /docs com todas as rotas agrup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1_swagger_visao_geral.png" descr="Página /docs com todas as rotas agrupadas&#10;Página /docs com todas as rotas agrupada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6 – </w:t>
      </w:r>
      <w:r>
        <w:rPr>
          <w:rFonts w:eastAsia="Arial" w:cs="Arial"/>
          <w:i/>
          <w:iCs/>
          <w:color w:val="595959"/>
          <w:sz w:val="18"/>
          <w:szCs w:val="18"/>
        </w:rPr>
        <w:t>Página /docs com todas as rotas agrupadas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800600" cy="7620000"/>
            <wp:effectExtent l="0" t="0" r="0" b="0"/>
            <wp:docPr id="7" name="02_swagger_post_aluno.png" descr="Cadastro de aluno pelo Swagger – resposta 201 Created&#10;Cadastro de aluno pelo Swagger – resposta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_swagger_post_aluno.png" descr="Cadastro de aluno pelo Swagger – resposta 201 Created&#10;Cadastro de aluno pelo Swagger – resposta 201 Cre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7 – </w:t>
      </w:r>
      <w:r>
        <w:rPr>
          <w:rFonts w:eastAsia="Arial" w:cs="Arial"/>
          <w:i/>
          <w:iCs/>
          <w:color w:val="595959"/>
          <w:sz w:val="18"/>
          <w:szCs w:val="18"/>
        </w:rPr>
        <w:t>Cadastro de aluno pelo Swagger – resposta 201 Created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53000" cy="5876925"/>
            <wp:effectExtent l="0" t="0" r="0" b="0"/>
            <wp:docPr id="8" name="03_swagger_get_matriculas.png" descr="Listagem de matrículas pelo Swagger com os nomes do aluno e do curso&#10;Listagem de matrículas pelo Swagger com os nomes do aluno e do cu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_swagger_get_matriculas.png" descr="Listagem de matrículas pelo Swagger com os nomes do aluno e do curso&#10;Listagem de matrículas pelo Swagger com os nomes do aluno e do curs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8 – </w:t>
      </w:r>
      <w:r>
        <w:rPr>
          <w:rFonts w:eastAsia="Arial" w:cs="Arial"/>
          <w:i/>
          <w:iCs/>
          <w:color w:val="595959"/>
          <w:sz w:val="18"/>
          <w:szCs w:val="18"/>
        </w:rPr>
        <w:t>Listagem de matrículas pelo Swagger com os nomes do aluno e do curso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53000" cy="1428750"/>
            <wp:effectExtent l="0" t="0" r="0" b="0"/>
            <wp:docPr id="9" name="04_navegador_health.png" descr="Rota /health aberta no navegador&#10;Rota /health aberta no naveg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4_navegador_health.png" descr="Rota /health aberta no navegador&#10;Rota /health aberta no navegado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9 – </w:t>
      </w:r>
      <w:r>
        <w:rPr>
          <w:rFonts w:eastAsia="Arial" w:cs="Arial"/>
          <w:i/>
          <w:iCs/>
          <w:color w:val="595959"/>
          <w:sz w:val="18"/>
          <w:szCs w:val="18"/>
        </w:rPr>
        <w:t>Rota /health aberta no navegador</w:t>
      </w:r>
    </w:p>
    <w:p>
      <w:pPr>
        <w:pStyle w:val="Normal"/>
        <w:pBdr>
          <w:left w:val="single" w:sz="24" w:space="8" w:color="ED7D31"/>
        </w:pBdr>
        <w:shd w:val="clear" w:color="auto" w:fill="FFF4E5"/>
        <w:spacing w:lineRule="exact" w:line="290" w:before="120" w:after="200"/>
        <w:ind w:left="160" w:right="160"/>
        <w:rPr/>
      </w:pPr>
      <w:r>
        <w:rPr>
          <w:rFonts w:eastAsia="Arial" w:cs="Arial"/>
          <w:b/>
          <w:bCs/>
        </w:rPr>
        <w:t xml:space="preserve">Observação: </w:t>
      </w:r>
      <w:r>
        <w:rPr>
          <w:rFonts w:eastAsia="Arial" w:cs="Arial"/>
        </w:rPr>
        <w:t xml:space="preserve">estes prints foram capturados com a API rodando localmente (endereço 127.0.0.1). Depois do deploy, as mesmas telas devem ser capturadas no endereço público </w:t>
      </w:r>
      <w:r>
        <w:rPr>
          <w:rFonts w:eastAsia="Consolas" w:cs="Consolas" w:ascii="Consolas" w:hAnsi="Consolas"/>
          <w:color w:val="C7254E"/>
          <w:sz w:val="20"/>
          <w:szCs w:val="20"/>
        </w:rPr>
        <w:t>http://IP-DA-VM</w:t>
      </w:r>
      <w:r>
        <w:rPr>
          <w:rFonts w:eastAsia="Arial" w:cs="Arial"/>
        </w:rPr>
        <w:t>, junto com os prints do portal da Azure listados na seção 9.</w:t>
      </w:r>
      <w:r>
        <w:br w:type="page"/>
      </w:r>
    </w:p>
    <w:p>
      <w:pPr>
        <w:pStyle w:val="Heading1"/>
        <w:rPr/>
      </w:pPr>
      <w:bookmarkStart w:id="18" w:name="__RefHeading___Toc1205_411353692"/>
      <w:bookmarkEnd w:id="18"/>
      <w:r>
        <w:rPr>
          <w:rFonts w:eastAsia="Arial" w:cs="Arial"/>
        </w:rPr>
        <w:t>7. Elementos de nuvem (Microsoft Azure)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>Todos os recursos são criados por um único script (</w:t>
      </w:r>
      <w:r>
        <w:rPr>
          <w:rFonts w:eastAsia="Consolas" w:cs="Consolas" w:ascii="Consolas" w:hAnsi="Consolas"/>
          <w:color w:val="C7254E"/>
          <w:sz w:val="20"/>
          <w:szCs w:val="20"/>
        </w:rPr>
        <w:t>deploy/azure_criar_vm.sh</w:t>
      </w:r>
      <w:r>
        <w:rPr>
          <w:rFonts w:eastAsia="Arial" w:cs="Arial"/>
        </w:rPr>
        <w:t xml:space="preserve">) usando a </w:t>
      </w:r>
      <w:r>
        <w:rPr>
          <w:rFonts w:eastAsia="Arial" w:cs="Arial"/>
          <w:b/>
          <w:bCs/>
        </w:rPr>
        <w:t>Azure CLI</w:t>
      </w:r>
      <w:r>
        <w:rPr>
          <w:rFonts w:eastAsia="Arial" w:cs="Arial"/>
        </w:rPr>
        <w:t>. Esta seção explica cada elemento.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9"/>
        <w:gridCol w:w="3001"/>
        <w:gridCol w:w="4126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Nome / configuração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Para que serve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Resource Group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rg-api-escola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Agrupa todos os recursos do projeto; apagá-lo remove tudo de uma vez.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Região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Brazil South (São Paulo)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Datacenter mais próximo do usuário, menor latência.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Máquina virtual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vm-api-escola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Servidor Linux que executa Nginx, API e banco.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SKU (tamanho)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Standard_B1s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1 vCPU, 1 GiB de RAM, família B (burstable).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Imagem / SO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Ubuntu Server 24.04 LTS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Sistema operacional com suporte de longo prazo.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Disco do SO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Managed Disk, Standard SSD LRS, 30 GiB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Armazena o sistema, a aplicação e o arquivo SQLite.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Rede virtual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VNet 10.0.0.0/16, Subnet 10.0.0.0/24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Rede privada onde a VM fica.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Interface de rede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NIC da VM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Liga a VM à subnet e ao IP público.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IP público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SKU Standard, estático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Endereço pelo qual a API é acessada na internet.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NSG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Regras de entrada 22 e 80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Firewall: só libera SSH e HTTP.</w:t>
            </w:r>
          </w:p>
        </w:tc>
      </w:tr>
      <w:tr>
        <w:trPr/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Autenticação</w:t>
            </w:r>
          </w:p>
        </w:tc>
        <w:tc>
          <w:tcPr>
            <w:tcW w:w="3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Chave SSH (sem senha)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Acesso administrativo seguro à VM.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19" w:name="__RefHeading___Toc1207_411353692"/>
      <w:bookmarkEnd w:id="19"/>
      <w:r>
        <w:rPr>
          <w:rFonts w:eastAsia="Arial" w:cs="Arial"/>
        </w:rPr>
        <w:t>7.1 Máquina virtual e SKU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Na Azure, o </w:t>
      </w:r>
      <w:r>
        <w:rPr>
          <w:rFonts w:eastAsia="Arial" w:cs="Arial"/>
          <w:b/>
          <w:bCs/>
        </w:rPr>
        <w:t>SKU</w:t>
      </w:r>
      <w:r>
        <w:rPr>
          <w:rFonts w:eastAsia="Arial" w:cs="Arial"/>
        </w:rPr>
        <w:t xml:space="preserve"> (ou *size*) define o hardware virtual da VM. O nome </w:t>
      </w:r>
      <w:r>
        <w:rPr>
          <w:rFonts w:eastAsia="Consolas" w:cs="Consolas" w:ascii="Consolas" w:hAnsi="Consolas"/>
          <w:color w:val="C7254E"/>
          <w:sz w:val="20"/>
          <w:szCs w:val="20"/>
        </w:rPr>
        <w:t>Standard_B1s</w:t>
      </w:r>
      <w:r>
        <w:rPr>
          <w:rFonts w:eastAsia="Arial" w:cs="Arial"/>
        </w:rPr>
        <w:t xml:space="preserve"> se lê assim: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Standard:</w:t>
      </w:r>
      <w:r>
        <w:rPr>
          <w:rFonts w:eastAsia="Arial" w:cs="Arial"/>
        </w:rPr>
        <w:t xml:space="preserve"> camada de preço padrão (a camada Basic antiga foi descontinuada).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B:</w:t>
      </w:r>
      <w:r>
        <w:rPr>
          <w:rFonts w:eastAsia="Arial" w:cs="Arial"/>
        </w:rPr>
        <w:t xml:space="preserve"> família *burstable*. A VM acumula créditos de CPU quando está ociosa e os gasta em picos de uso. É ideal para APIs com tráfego baixo e irregular, como esta.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1:</w:t>
      </w:r>
      <w:r>
        <w:rPr>
          <w:rFonts w:eastAsia="Arial" w:cs="Arial"/>
        </w:rPr>
        <w:t xml:space="preserve"> uma vCPU.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s:</w:t>
      </w:r>
      <w:r>
        <w:rPr>
          <w:rFonts w:eastAsia="Arial" w:cs="Arial"/>
        </w:rPr>
        <w:t xml:space="preserve"> suporta discos </w:t>
      </w:r>
      <w:r>
        <w:rPr>
          <w:rFonts w:eastAsia="Arial" w:cs="Arial"/>
          <w:b/>
          <w:bCs/>
        </w:rPr>
        <w:t>Premium SSD</w:t>
      </w:r>
      <w:r>
        <w:rPr>
          <w:rFonts w:eastAsia="Arial" w:cs="Arial"/>
        </w:rPr>
        <w:t xml:space="preserve"> (o projeto usa Standard SSD para economizar).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Standard_B1s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vCPUs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1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Memória RAM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1 GiB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Modelo de CPU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Burstable (créditos de CPU)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Discos de dados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até 2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Uso neste projeto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Nginx + Uvicorn + SQLite consomem bem menos de 1 GiB de RAM em repouso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A conta gratuita da Azure inclui, para novos clientes, </w:t>
      </w:r>
      <w:r>
        <w:rPr>
          <w:rFonts w:eastAsia="Arial" w:cs="Arial"/>
          <w:b/>
          <w:bCs/>
        </w:rPr>
        <w:t>750 horas por mês durante 12 meses</w:t>
      </w:r>
      <w:r>
        <w:rPr>
          <w:rFonts w:eastAsia="Arial" w:cs="Arial"/>
        </w:rPr>
        <w:t xml:space="preserve"> de VMs B1s, B2pts v2 (Arm) ou B2ats v2 (AMD). Como um mês tem cerca de 730 horas, uma VM B1s ligada o mês todo cabe nesse limite. Caso a B1s não esteja disponível na região, a </w:t>
      </w:r>
      <w:r>
        <w:rPr>
          <w:rFonts w:eastAsia="Consolas" w:cs="Consolas" w:ascii="Consolas" w:hAnsi="Consolas"/>
          <w:color w:val="C7254E"/>
          <w:sz w:val="20"/>
          <w:szCs w:val="20"/>
        </w:rPr>
        <w:t>Standard_B2ats_v2</w:t>
      </w:r>
      <w:r>
        <w:rPr>
          <w:rFonts w:eastAsia="Arial" w:cs="Arial"/>
        </w:rPr>
        <w:t xml:space="preserve"> é uma alternativa também coberta pela conta gratuita; basta trocar a variável </w:t>
      </w:r>
      <w:r>
        <w:rPr>
          <w:rFonts w:eastAsia="Consolas" w:cs="Consolas" w:ascii="Consolas" w:hAnsi="Consolas"/>
          <w:color w:val="C7254E"/>
          <w:sz w:val="20"/>
          <w:szCs w:val="20"/>
        </w:rPr>
        <w:t>SIZE</w:t>
      </w:r>
      <w:r>
        <w:rPr>
          <w:rFonts w:eastAsia="Arial" w:cs="Arial"/>
        </w:rPr>
        <w:t xml:space="preserve"> no script.</w:t>
      </w:r>
    </w:p>
    <w:p>
      <w:pPr>
        <w:pStyle w:val="Normal"/>
        <w:pBdr>
          <w:left w:val="single" w:sz="24" w:space="8" w:color="0078D4"/>
        </w:pBdr>
        <w:shd w:val="clear" w:color="auto" w:fill="EAF3FC"/>
        <w:spacing w:lineRule="exact" w:line="290" w:before="120" w:after="200"/>
        <w:ind w:left="160" w:right="160"/>
        <w:rPr/>
      </w:pPr>
      <w:r>
        <w:rPr>
          <w:rFonts w:eastAsia="Arial" w:cs="Arial"/>
          <w:b/>
          <w:bCs/>
        </w:rPr>
        <w:t xml:space="preserve">Custos: </w:t>
      </w:r>
      <w:r>
        <w:rPr>
          <w:rFonts w:eastAsia="Arial" w:cs="Arial"/>
        </w:rPr>
        <w:t xml:space="preserve">o disco, o IP público e o tráfego de saída podem ser cobrados à parte. Confirme os valores na Calculadora de Preços da Azure e apague o Resource Group ao final do trabalho com </w:t>
      </w:r>
      <w:r>
        <w:rPr>
          <w:rFonts w:eastAsia="Consolas" w:cs="Consolas" w:ascii="Consolas" w:hAnsi="Consolas"/>
          <w:color w:val="C7254E"/>
          <w:sz w:val="20"/>
          <w:szCs w:val="20"/>
        </w:rPr>
        <w:t>az group delete --name rg-api-escola --yes</w:t>
      </w:r>
      <w:r>
        <w:rPr>
          <w:rFonts w:eastAsia="Arial" w:cs="Arial"/>
        </w:rPr>
        <w:t>.</w:t>
      </w:r>
    </w:p>
    <w:p>
      <w:pPr>
        <w:pStyle w:val="Heading2"/>
        <w:rPr/>
      </w:pPr>
      <w:bookmarkStart w:id="20" w:name="__RefHeading___Toc1209_411353692"/>
      <w:bookmarkEnd w:id="20"/>
      <w:r>
        <w:rPr>
          <w:rFonts w:eastAsia="Arial" w:cs="Arial"/>
        </w:rPr>
        <w:t>7.2 Armazenamento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armazenamento usado é o </w:t>
      </w:r>
      <w:r>
        <w:rPr>
          <w:rFonts w:eastAsia="Arial" w:cs="Arial"/>
          <w:b/>
          <w:bCs/>
        </w:rPr>
        <w:t>Managed Disk</w:t>
      </w:r>
      <w:r>
        <w:rPr>
          <w:rFonts w:eastAsia="Arial" w:cs="Arial"/>
        </w:rPr>
        <w:t xml:space="preserve"> do sistema operacional, um disco virtual gerenciado pela Azure e conectado à VM. As opções escolhidas foram: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Tipo Standard SSD:</w:t>
      </w:r>
      <w:r>
        <w:rPr>
          <w:rFonts w:eastAsia="Arial" w:cs="Arial"/>
        </w:rPr>
        <w:t xml:space="preserve"> latência estável e custo menor que o Premium SSD. Atende bem a um banco SQLite pequeno.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Redundância LRS (Locally Redundant Storage):</w:t>
      </w:r>
      <w:r>
        <w:rPr>
          <w:rFonts w:eastAsia="Arial" w:cs="Arial"/>
        </w:rPr>
        <w:t xml:space="preserve"> a Azure mantém </w:t>
      </w:r>
      <w:r>
        <w:rPr>
          <w:rFonts w:eastAsia="Arial" w:cs="Arial"/>
          <w:b/>
          <w:bCs/>
        </w:rPr>
        <w:t>3 cópias</w:t>
      </w:r>
      <w:r>
        <w:rPr>
          <w:rFonts w:eastAsia="Arial" w:cs="Arial"/>
        </w:rPr>
        <w:t xml:space="preserve"> síncronas dos dados dentro do mesmo datacenter, protegendo contra falha de hardware.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Tamanho 30 GiB:</w:t>
      </w:r>
      <w:r>
        <w:rPr>
          <w:rFonts w:eastAsia="Arial" w:cs="Arial"/>
        </w:rPr>
        <w:t xml:space="preserve"> suficiente para o Ubuntu, Python, Nginx, a aplicação e o banco.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Criptografia em repouso:</w:t>
      </w:r>
      <w:r>
        <w:rPr>
          <w:rFonts w:eastAsia="Arial" w:cs="Arial"/>
        </w:rPr>
        <w:t xml:space="preserve"> todos os Managed Disks são criptografados automaticamente pela Azure (SSE com chaves gerenciadas pela plataforma).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arquivo do banco fica em </w:t>
      </w:r>
      <w:r>
        <w:rPr>
          <w:rFonts w:eastAsia="Consolas" w:cs="Consolas" w:ascii="Consolas" w:hAnsi="Consolas"/>
          <w:color w:val="C7254E"/>
          <w:sz w:val="20"/>
          <w:szCs w:val="20"/>
        </w:rPr>
        <w:t>/var/lib/api-escola/escola.db</w:t>
      </w:r>
      <w:r>
        <w:rPr>
          <w:rFonts w:eastAsia="Arial" w:cs="Arial"/>
        </w:rPr>
        <w:t>, separado do código (</w:t>
      </w:r>
      <w:r>
        <w:rPr>
          <w:rFonts w:eastAsia="Consolas" w:cs="Consolas" w:ascii="Consolas" w:hAnsi="Consolas"/>
          <w:color w:val="C7254E"/>
          <w:sz w:val="20"/>
          <w:szCs w:val="20"/>
        </w:rPr>
        <w:t>/opt/api-escola</w:t>
      </w:r>
      <w:r>
        <w:rPr>
          <w:rFonts w:eastAsia="Arial" w:cs="Arial"/>
        </w:rPr>
        <w:t xml:space="preserve">). Assim, atualizar a aplicação com </w:t>
      </w:r>
      <w:r>
        <w:rPr>
          <w:rFonts w:eastAsia="Consolas" w:cs="Consolas" w:ascii="Consolas" w:hAnsi="Consolas"/>
          <w:color w:val="C7254E"/>
          <w:sz w:val="20"/>
          <w:szCs w:val="20"/>
        </w:rPr>
        <w:t>git pull</w:t>
      </w:r>
      <w:r>
        <w:rPr>
          <w:rFonts w:eastAsia="Arial" w:cs="Arial"/>
        </w:rPr>
        <w:t xml:space="preserve"> não apaga os dados.</w:t>
      </w:r>
    </w:p>
    <w:p>
      <w:pPr>
        <w:pStyle w:val="Heading2"/>
        <w:rPr/>
      </w:pPr>
      <w:bookmarkStart w:id="21" w:name="__RefHeading___Toc1211_411353692"/>
      <w:bookmarkEnd w:id="21"/>
      <w:r>
        <w:rPr>
          <w:rFonts w:eastAsia="Arial" w:cs="Arial"/>
        </w:rPr>
        <w:t>7.3 Rede e segurança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299"/>
        <w:gridCol w:w="3101"/>
        <w:gridCol w:w="1299"/>
        <w:gridCol w:w="1601"/>
        <w:gridCol w:w="1726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Regra NSG</w:t>
            </w:r>
          </w:p>
        </w:tc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Porta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4E79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>
        <w:trPr/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1000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SSH (criada pelo az vm create)</w:t>
            </w:r>
          </w:p>
        </w:tc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22/TCP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Qualquer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Permitir</w:t>
            </w:r>
          </w:p>
        </w:tc>
      </w:tr>
      <w:tr>
        <w:trPr/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1010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HTTP (az vm open-port)</w:t>
            </w:r>
          </w:p>
        </w:tc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80/TCP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Qualquer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A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Permitir</w:t>
            </w:r>
          </w:p>
        </w:tc>
      </w:tr>
      <w:tr>
        <w:trPr/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65500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DenyAllInBound (padrão)</w:t>
            </w:r>
          </w:p>
        </w:tc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Todas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Qualquer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Arial" w:cs="Arial"/>
              </w:rPr>
              <w:t>Negar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Uvicorn escuta apenas em 127.0.0.1:8000</w:t>
      </w:r>
      <w:r>
        <w:rPr>
          <w:rFonts w:eastAsia="Arial" w:cs="Arial"/>
        </w:rPr>
        <w:t>, então não é acessível de fora; só o Nginx fala com ele.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</w:rPr>
        <w:t xml:space="preserve">O serviço roda com o usuário </w:t>
      </w:r>
      <w:r>
        <w:rPr>
          <w:rFonts w:eastAsia="Arial" w:cs="Arial"/>
          <w:b/>
          <w:bCs/>
        </w:rPr>
        <w:t>www-data</w:t>
      </w:r>
      <w:r>
        <w:rPr>
          <w:rFonts w:eastAsia="Arial" w:cs="Arial"/>
        </w:rPr>
        <w:t>, sem privilégios de administrador.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</w:rPr>
        <w:t xml:space="preserve">O acesso administrativo é feito por </w:t>
      </w:r>
      <w:r>
        <w:rPr>
          <w:rFonts w:eastAsia="Arial" w:cs="Arial"/>
          <w:b/>
          <w:bCs/>
        </w:rPr>
        <w:t>chave SSH</w:t>
      </w:r>
      <w:r>
        <w:rPr>
          <w:rFonts w:eastAsia="Arial" w:cs="Arial"/>
        </w:rPr>
        <w:t>; não há senha para ser descoberta por força bruta.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Recomendação:</w:t>
      </w:r>
      <w:r>
        <w:rPr>
          <w:rFonts w:eastAsia="Arial" w:cs="Arial"/>
        </w:rPr>
        <w:t xml:space="preserve"> restringir a regra SSH ao IP do administrador e adicionar HTTPS (Let's Encrypt) com um nome DNS.</w:t>
      </w:r>
    </w:p>
    <w:p>
      <w:pPr>
        <w:pStyle w:val="Heading2"/>
        <w:rPr/>
      </w:pPr>
      <w:bookmarkStart w:id="22" w:name="__RefHeading___Toc1213_411353692"/>
      <w:bookmarkEnd w:id="22"/>
      <w:r>
        <w:rPr>
          <w:rFonts w:eastAsia="Arial" w:cs="Arial"/>
        </w:rPr>
        <w:t>7.4 Configuração automática da VM (cloud-init)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cloud-init</w:t>
      </w:r>
      <w:r>
        <w:rPr>
          <w:rFonts w:eastAsia="Arial" w:cs="Arial"/>
        </w:rPr>
        <w:t xml:space="preserve"> é um padrão para configurar VMs Linux no primeiro boot. O arquivo </w:t>
      </w:r>
      <w:r>
        <w:rPr>
          <w:rFonts w:eastAsia="Consolas" w:cs="Consolas" w:ascii="Consolas" w:hAnsi="Consolas"/>
          <w:color w:val="C7254E"/>
          <w:sz w:val="20"/>
          <w:szCs w:val="20"/>
        </w:rPr>
        <w:t>deploy/cloud-init.yaml</w:t>
      </w:r>
      <w:r>
        <w:rPr>
          <w:rFonts w:eastAsia="Arial" w:cs="Arial"/>
        </w:rPr>
        <w:t xml:space="preserve"> é enviado pela opção </w:t>
      </w:r>
      <w:r>
        <w:rPr>
          <w:rFonts w:eastAsia="Consolas" w:cs="Consolas" w:ascii="Consolas" w:hAnsi="Consolas"/>
          <w:color w:val="C7254E"/>
          <w:sz w:val="20"/>
          <w:szCs w:val="20"/>
        </w:rPr>
        <w:t>--custom-data</w:t>
      </w:r>
      <w:r>
        <w:rPr>
          <w:rFonts w:eastAsia="Arial" w:cs="Arial"/>
        </w:rPr>
        <w:t xml:space="preserve"> e executa, sem intervenção manual:</w:t>
      </w:r>
    </w:p>
    <w:p>
      <w:pPr>
        <w:pStyle w:val="ListParagraph"/>
        <w:numPr>
          <w:ilvl w:val="0"/>
          <w:numId w:val="6"/>
        </w:numPr>
        <w:spacing w:lineRule="exact" w:line="290" w:before="0" w:after="60"/>
        <w:rPr/>
      </w:pPr>
      <w:r>
        <w:rPr>
          <w:rFonts w:eastAsia="Arial" w:cs="Arial"/>
        </w:rPr>
        <w:t xml:space="preserve">instalação de </w:t>
      </w:r>
      <w:r>
        <w:rPr>
          <w:rFonts w:eastAsia="Consolas" w:cs="Consolas" w:ascii="Consolas" w:hAnsi="Consolas"/>
          <w:color w:val="C7254E"/>
          <w:sz w:val="20"/>
          <w:szCs w:val="20"/>
        </w:rPr>
        <w:t>python3-venv</w:t>
      </w:r>
      <w:r>
        <w:rPr>
          <w:rFonts w:eastAsia="Arial" w:cs="Arial"/>
        </w:rPr>
        <w:t xml:space="preserve">, </w:t>
      </w:r>
      <w:r>
        <w:rPr>
          <w:rFonts w:eastAsia="Consolas" w:cs="Consolas" w:ascii="Consolas" w:hAnsi="Consolas"/>
          <w:color w:val="C7254E"/>
          <w:sz w:val="20"/>
          <w:szCs w:val="20"/>
        </w:rPr>
        <w:t>nginx</w:t>
      </w:r>
      <w:r>
        <w:rPr>
          <w:rFonts w:eastAsia="Arial" w:cs="Arial"/>
        </w:rPr>
        <w:t xml:space="preserve">, </w:t>
      </w:r>
      <w:r>
        <w:rPr>
          <w:rFonts w:eastAsia="Consolas" w:cs="Consolas" w:ascii="Consolas" w:hAnsi="Consolas"/>
          <w:color w:val="C7254E"/>
          <w:sz w:val="20"/>
          <w:szCs w:val="20"/>
        </w:rPr>
        <w:t>git</w:t>
      </w:r>
      <w:r>
        <w:rPr>
          <w:rFonts w:eastAsia="Arial" w:cs="Arial"/>
        </w:rPr>
        <w:t xml:space="preserve"> e </w:t>
      </w:r>
      <w:r>
        <w:rPr>
          <w:rFonts w:eastAsia="Consolas" w:cs="Consolas" w:ascii="Consolas" w:hAnsi="Consolas"/>
          <w:color w:val="C7254E"/>
          <w:sz w:val="20"/>
          <w:szCs w:val="20"/>
        </w:rPr>
        <w:t>sqlite3</w:t>
      </w:r>
      <w:r>
        <w:rPr>
          <w:rFonts w:eastAsia="Arial" w:cs="Arial"/>
        </w:rPr>
        <w:t>;</w:t>
      </w:r>
    </w:p>
    <w:p>
      <w:pPr>
        <w:pStyle w:val="ListParagraph"/>
        <w:numPr>
          <w:ilvl w:val="0"/>
          <w:numId w:val="2"/>
        </w:numPr>
        <w:spacing w:lineRule="exact" w:line="290" w:before="0" w:after="60"/>
        <w:rPr/>
      </w:pPr>
      <w:r>
        <w:rPr>
          <w:rFonts w:eastAsia="Consolas" w:cs="Consolas" w:ascii="Consolas" w:hAnsi="Consolas"/>
          <w:color w:val="C7254E"/>
          <w:sz w:val="20"/>
          <w:szCs w:val="20"/>
        </w:rPr>
        <w:t>git clone</w:t>
      </w:r>
      <w:r>
        <w:rPr>
          <w:rFonts w:eastAsia="Arial" w:cs="Arial"/>
        </w:rPr>
        <w:t xml:space="preserve"> do repositório do GitHub em </w:t>
      </w:r>
      <w:r>
        <w:rPr>
          <w:rFonts w:eastAsia="Consolas" w:cs="Consolas" w:ascii="Consolas" w:hAnsi="Consolas"/>
          <w:color w:val="C7254E"/>
          <w:sz w:val="20"/>
          <w:szCs w:val="20"/>
        </w:rPr>
        <w:t>/opt/api-escola</w:t>
      </w:r>
      <w:r>
        <w:rPr>
          <w:rFonts w:eastAsia="Arial" w:cs="Arial"/>
        </w:rPr>
        <w:t>;</w:t>
      </w:r>
    </w:p>
    <w:p>
      <w:pPr>
        <w:pStyle w:val="ListParagraph"/>
        <w:numPr>
          <w:ilvl w:val="0"/>
          <w:numId w:val="2"/>
        </w:numPr>
        <w:spacing w:lineRule="exact" w:line="290" w:before="0" w:after="60"/>
        <w:rPr/>
      </w:pPr>
      <w:r>
        <w:rPr>
          <w:rFonts w:eastAsia="Arial" w:cs="Arial"/>
        </w:rPr>
        <w:t>criação de um ambiente virtual Python e instalação das dependências (</w:t>
      </w:r>
      <w:r>
        <w:rPr>
          <w:rFonts w:eastAsia="Consolas" w:cs="Consolas" w:ascii="Consolas" w:hAnsi="Consolas"/>
          <w:color w:val="C7254E"/>
          <w:sz w:val="20"/>
          <w:szCs w:val="20"/>
        </w:rPr>
        <w:t>requirements.txt</w:t>
      </w:r>
      <w:r>
        <w:rPr>
          <w:rFonts w:eastAsia="Arial" w:cs="Arial"/>
        </w:rPr>
        <w:t>);</w:t>
      </w:r>
    </w:p>
    <w:p>
      <w:pPr>
        <w:pStyle w:val="ListParagraph"/>
        <w:numPr>
          <w:ilvl w:val="0"/>
          <w:numId w:val="2"/>
        </w:numPr>
        <w:spacing w:lineRule="exact" w:line="290" w:before="0" w:after="60"/>
        <w:rPr/>
      </w:pPr>
      <w:r>
        <w:rPr>
          <w:rFonts w:eastAsia="Arial" w:cs="Arial"/>
        </w:rPr>
        <w:t xml:space="preserve">criação do serviço </w:t>
      </w:r>
      <w:r>
        <w:rPr>
          <w:rFonts w:eastAsia="Arial" w:cs="Arial"/>
          <w:b/>
          <w:bCs/>
        </w:rPr>
        <w:t>systemd</w:t>
      </w:r>
      <w:r>
        <w:rPr>
          <w:rFonts w:eastAsia="Arial" w:cs="Arial"/>
        </w:rPr>
        <w:t xml:space="preserve"> </w:t>
      </w:r>
      <w:r>
        <w:rPr>
          <w:rFonts w:eastAsia="Consolas" w:cs="Consolas" w:ascii="Consolas" w:hAnsi="Consolas"/>
          <w:color w:val="C7254E"/>
          <w:sz w:val="20"/>
          <w:szCs w:val="20"/>
        </w:rPr>
        <w:t>api-escola</w:t>
      </w:r>
      <w:r>
        <w:rPr>
          <w:rFonts w:eastAsia="Arial" w:cs="Arial"/>
        </w:rPr>
        <w:t xml:space="preserve"> (inicia no boot e reinicia em caso de falha);</w:t>
      </w:r>
    </w:p>
    <w:p>
      <w:pPr>
        <w:pStyle w:val="ListParagraph"/>
        <w:numPr>
          <w:ilvl w:val="0"/>
          <w:numId w:val="2"/>
        </w:numPr>
        <w:spacing w:lineRule="exact" w:line="290" w:before="0" w:after="60"/>
        <w:rPr/>
      </w:pPr>
      <w:r>
        <w:rPr>
          <w:rFonts w:eastAsia="Arial" w:cs="Arial"/>
        </w:rPr>
        <w:t xml:space="preserve">configuração do </w:t>
      </w:r>
      <w:r>
        <w:rPr>
          <w:rFonts w:eastAsia="Arial" w:cs="Arial"/>
          <w:b/>
          <w:bCs/>
        </w:rPr>
        <w:t>Nginx</w:t>
      </w:r>
      <w:r>
        <w:rPr>
          <w:rFonts w:eastAsia="Arial" w:cs="Arial"/>
        </w:rPr>
        <w:t xml:space="preserve"> como proxy reverso da porta 80 para a 8000.</w:t>
      </w:r>
    </w:p>
    <w:p>
      <w:pPr>
        <w:pStyle w:val="Heading3"/>
        <w:rPr/>
      </w:pPr>
      <w:r>
        <w:rPr>
          <w:rFonts w:eastAsia="Arial" w:cs="Arial"/>
        </w:rPr>
        <w:t>Serviço systemd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[Service]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User=www-data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WorkingDirectory=/opt/api-escola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Environment=DB_PATH=/var/lib/api-escola/escola.db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ExecStart=/opt/api-escola/.venv/bin/uvicorn app.main:app --host 127.0.0.1 --port 8000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Restart=always</w:t>
      </w:r>
    </w:p>
    <w:p>
      <w:pPr>
        <w:pStyle w:val="Heading3"/>
        <w:rPr/>
      </w:pPr>
      <w:r>
        <w:rPr>
          <w:rFonts w:eastAsia="Arial" w:cs="Arial"/>
        </w:rPr>
        <w:t>Nginx (proxy reverso)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server {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listen 80 default_server;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location / {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color w:val="1E1E1E"/>
          <w:sz w:val="17"/>
          <w:szCs w:val="17"/>
        </w:rPr>
        <w:t>proxy_pass http://127.0.0.1:8000;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color w:val="1E1E1E"/>
          <w:sz w:val="17"/>
          <w:szCs w:val="17"/>
        </w:rPr>
        <w:t>proxy_set_header Host $host;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color w:val="1E1E1E"/>
          <w:sz w:val="17"/>
          <w:szCs w:val="17"/>
        </w:rPr>
        <w:t>proxy_set_header X-Forwarded-For $proxy_add_x_forwarded_for;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1E1E1E"/>
          <w:sz w:val="17"/>
          <w:szCs w:val="17"/>
        </w:rPr>
        <w:t>}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}</w:t>
      </w:r>
      <w:r>
        <w:br w:type="page"/>
      </w:r>
    </w:p>
    <w:p>
      <w:pPr>
        <w:pStyle w:val="Heading1"/>
        <w:rPr/>
      </w:pPr>
      <w:bookmarkStart w:id="23" w:name="__RefHeading___Toc1215_411353692"/>
      <w:bookmarkEnd w:id="23"/>
      <w:r>
        <w:rPr>
          <w:rFonts w:eastAsia="Arial" w:cs="Arial"/>
        </w:rPr>
        <w:t>8. Passo a passo do deploy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1533525"/>
            <wp:effectExtent l="0" t="0" r="0" b="0"/>
            <wp:docPr id="10" name="fluxo_deploy.png" descr="Fluxo completo: do código à API publicada&#10;Fluxo completo: do código à API publi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uxo_deploy.png" descr="Fluxo completo: do código à API publicada&#10;Fluxo completo: do código à API publicad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595959"/>
          <w:sz w:val="18"/>
          <w:szCs w:val="18"/>
        </w:rPr>
        <w:t xml:space="preserve">Figura 10 – </w:t>
      </w:r>
      <w:r>
        <w:rPr>
          <w:rFonts w:eastAsia="Arial" w:cs="Arial"/>
          <w:i/>
          <w:iCs/>
          <w:color w:val="595959"/>
          <w:sz w:val="18"/>
          <w:szCs w:val="18"/>
        </w:rPr>
        <w:t>Fluxo completo: do código à API publicada</w:t>
      </w:r>
    </w:p>
    <w:p>
      <w:pPr>
        <w:pStyle w:val="Heading2"/>
        <w:rPr/>
      </w:pPr>
      <w:bookmarkStart w:id="24" w:name="__RefHeading___Toc1217_411353692"/>
      <w:bookmarkEnd w:id="24"/>
      <w:r>
        <w:rPr>
          <w:rFonts w:eastAsia="Arial" w:cs="Arial"/>
        </w:rPr>
        <w:t>8.1 Rodar e testar localmente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git clone https://github.com/SEU_USUARIO/api-alunos-cursos.git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cd api-alunos-cursos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python3 -m venv .venv &amp;&amp; source .venv/bin/activate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pip install -r requirements-dev.txt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pytest -v                      # 8 testes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uvicorn app.main:app --reload  # http://127.0.0.1:8000/docs</w:t>
      </w:r>
    </w:p>
    <w:p>
      <w:pPr>
        <w:pStyle w:val="Heading2"/>
        <w:rPr/>
      </w:pPr>
      <w:bookmarkStart w:id="25" w:name="__RefHeading___Toc1219_411353692"/>
      <w:bookmarkEnd w:id="25"/>
      <w:r>
        <w:rPr>
          <w:rFonts w:eastAsia="Arial" w:cs="Arial"/>
        </w:rPr>
        <w:t>8.2 Publicar no GitHub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# crie um repositório PÚBLICO vazio chamado api-alunos-cursos no GitHub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git remote add origin https://github.com/SEU_USUARIO/api-alunos-cursos.git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git push -u origin main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repositório precisa ser </w:t>
      </w:r>
      <w:r>
        <w:rPr>
          <w:rFonts w:eastAsia="Arial" w:cs="Arial"/>
          <w:b/>
          <w:bCs/>
        </w:rPr>
        <w:t>público</w:t>
      </w:r>
      <w:r>
        <w:rPr>
          <w:rFonts w:eastAsia="Arial" w:cs="Arial"/>
        </w:rPr>
        <w:t xml:space="preserve"> (ou a VM precisaria de credenciais) para que o cloud-init consiga cloná-lo.</w:t>
      </w:r>
    </w:p>
    <w:p>
      <w:pPr>
        <w:pStyle w:val="Heading2"/>
        <w:rPr/>
      </w:pPr>
      <w:bookmarkStart w:id="26" w:name="__RefHeading___Toc1221_411353692"/>
      <w:bookmarkEnd w:id="26"/>
      <w:r>
        <w:rPr>
          <w:rFonts w:eastAsia="Arial" w:cs="Arial"/>
        </w:rPr>
        <w:t>8.3 Criar a infraestrutura na Azure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az login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./deploy/azure_criar_vm.sh https://github.com/SEU_USUARIO/api-alunos-cursos.git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script cria o Resource Group, a VM com rede, IP público, NSG e disco, libera a porta 80 e mostra o IP. Após cerca de 3 minutos (tempo do cloud-init), a API responde em </w:t>
      </w:r>
      <w:r>
        <w:rPr>
          <w:rFonts w:eastAsia="Consolas" w:cs="Consolas" w:ascii="Consolas" w:hAnsi="Consolas"/>
          <w:color w:val="C7254E"/>
          <w:sz w:val="20"/>
          <w:szCs w:val="20"/>
        </w:rPr>
        <w:t>http://IP-DA-VM/docs</w:t>
      </w:r>
      <w:r>
        <w:rPr>
          <w:rFonts w:eastAsia="Arial" w:cs="Arial"/>
        </w:rPr>
        <w:t>.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No Windows, o script pode ser executado no </w:t>
      </w:r>
      <w:r>
        <w:rPr>
          <w:rFonts w:eastAsia="Arial" w:cs="Arial"/>
          <w:b/>
          <w:bCs/>
        </w:rPr>
        <w:t>Azure Cloud Shell</w:t>
      </w:r>
      <w:r>
        <w:rPr>
          <w:rFonts w:eastAsia="Arial" w:cs="Arial"/>
        </w:rPr>
        <w:t xml:space="preserve"> (Bash), direto no portal, que já tem a Azure CLI e o login prontos.</w:t>
      </w:r>
    </w:p>
    <w:p>
      <w:pPr>
        <w:pStyle w:val="Heading2"/>
        <w:rPr/>
      </w:pPr>
      <w:bookmarkStart w:id="27" w:name="__RefHeading___Toc1223_411353692"/>
      <w:bookmarkEnd w:id="27"/>
      <w:r>
        <w:rPr>
          <w:rFonts w:eastAsia="Arial" w:cs="Arial"/>
        </w:rPr>
        <w:t>8.4 Validar na nuvem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./scripts/smoke_test.sh http://IP-DA-VM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ssh azureuser@IP-DA-VM 'systemctl status api-escola --no-pager'</w:t>
      </w:r>
    </w:p>
    <w:p>
      <w:pPr>
        <w:pStyle w:val="Heading2"/>
        <w:rPr/>
      </w:pPr>
      <w:bookmarkStart w:id="28" w:name="__RefHeading___Toc1225_411353692"/>
      <w:bookmarkEnd w:id="28"/>
      <w:r>
        <w:rPr>
          <w:rFonts w:eastAsia="Arial" w:cs="Arial"/>
        </w:rPr>
        <w:t>8.5 Atualizar e remover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8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# depois de um novo git push: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ssh azureuser@IP-DA-VM 'bash -s' &lt; deploy/atualizar_vm.sh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 xml:space="preserve"> </w:t>
      </w:r>
    </w:p>
    <w:p>
      <w:pPr>
        <w:pStyle w:val="Normal"/>
        <w:keepNext w:val="true"/>
        <w:keepLines/>
        <w:pBdr>
          <w:left w:val="single" w:sz="18" w:space="6" w:color="5E81AC"/>
        </w:pBdr>
        <w:shd w:val="clear" w:color="auto" w:fill="F3F4F6"/>
        <w:spacing w:lineRule="exact" w:line="250" w:before="0" w:after="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# ao final do trabalho (para a cobrança):</w:t>
      </w:r>
    </w:p>
    <w:p>
      <w:pPr>
        <w:pStyle w:val="Normal"/>
        <w:keepNext w:val="false"/>
        <w:keepLines/>
        <w:pBdr>
          <w:left w:val="single" w:sz="18" w:space="6" w:color="5E81AC"/>
        </w:pBdr>
        <w:shd w:val="clear" w:color="auto" w:fill="F3F4F6"/>
        <w:spacing w:lineRule="exact" w:line="250" w:before="0" w:after="160"/>
        <w:ind w:left="120" w:right="120"/>
        <w:rPr/>
      </w:pPr>
      <w:r>
        <w:rPr>
          <w:rFonts w:eastAsia="Consolas" w:cs="Consolas" w:ascii="Consolas" w:hAnsi="Consolas"/>
          <w:color w:val="1E1E1E"/>
          <w:sz w:val="17"/>
          <w:szCs w:val="17"/>
        </w:rPr>
        <w:t>az group delete --name rg-api-escola --yes --no-wait</w:t>
      </w:r>
      <w:r>
        <w:br w:type="page"/>
      </w:r>
    </w:p>
    <w:p>
      <w:pPr>
        <w:pStyle w:val="Heading1"/>
        <w:rPr/>
      </w:pPr>
      <w:bookmarkStart w:id="29" w:name="__RefHeading___Toc1227_411353692"/>
      <w:bookmarkEnd w:id="29"/>
      <w:r>
        <w:rPr>
          <w:rFonts w:eastAsia="Arial" w:cs="Arial"/>
        </w:rPr>
        <w:t>9. Repositório e prints da nuvem</w:t>
      </w:r>
    </w:p>
    <w:p>
      <w:pPr>
        <w:pStyle w:val="Heading2"/>
        <w:rPr/>
      </w:pPr>
      <w:bookmarkStart w:id="30" w:name="__RefHeading___Toc1229_411353692"/>
      <w:bookmarkEnd w:id="30"/>
      <w:r>
        <w:rPr>
          <w:rFonts w:eastAsia="Arial" w:cs="Arial"/>
        </w:rPr>
        <w:t>9.1 Link do repositório</w:t>
      </w:r>
    </w:p>
    <w:p>
      <w:pPr>
        <w:pStyle w:val="Normal"/>
        <w:spacing w:lineRule="exact" w:line="300" w:before="0" w:after="120"/>
        <w:rPr/>
      </w:pPr>
      <w:r>
        <w:rPr>
          <w:rFonts w:eastAsia="Arial" w:cs="Arial"/>
          <w:b/>
          <w:bCs/>
        </w:rPr>
        <w:t xml:space="preserve">Repositório: </w:t>
      </w:r>
      <w:hyperlink r:id="rId12">
        <w:r>
          <w:rPr>
            <w:rStyle w:val="Hyperlink"/>
            <w:rFonts w:eastAsia="Arial" w:cs="Arial"/>
          </w:rPr>
          <w:t>https://github.com/SEU_USUARIO/api-alunos-cursos</w:t>
        </w:r>
      </w:hyperlink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repositório contém o código, os testes, os scripts de deploy, o README com instruções e a pasta </w:t>
      </w:r>
      <w:r>
        <w:rPr>
          <w:rFonts w:eastAsia="Consolas" w:cs="Consolas" w:ascii="Consolas" w:hAnsi="Consolas"/>
          <w:color w:val="C7254E"/>
          <w:sz w:val="20"/>
          <w:szCs w:val="20"/>
        </w:rPr>
        <w:t>docs/</w:t>
      </w:r>
      <w:r>
        <w:rPr>
          <w:rFonts w:eastAsia="Arial" w:cs="Arial"/>
        </w:rPr>
        <w:t xml:space="preserve"> com os diagramas e prints deste documento.</w:t>
      </w:r>
    </w:p>
    <w:p>
      <w:pPr>
        <w:pStyle w:val="Heading2"/>
        <w:rPr/>
      </w:pPr>
      <w:bookmarkStart w:id="31" w:name="__RefHeading___Toc1231_411353692"/>
      <w:bookmarkEnd w:id="31"/>
      <w:r>
        <w:rPr>
          <w:rFonts w:eastAsia="Arial" w:cs="Arial"/>
        </w:rPr>
        <w:t>9.2 Prints do ambiente Azure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>Após executar o deploy, inclua aqui os prints do ambiente real:</w:t>
      </w:r>
    </w:p>
    <w:p>
      <w:pPr>
        <w:pStyle w:val="ListParagraph"/>
        <w:numPr>
          <w:ilvl w:val="0"/>
          <w:numId w:val="7"/>
        </w:numPr>
        <w:spacing w:lineRule="exact" w:line="290" w:before="0" w:after="60"/>
        <w:rPr/>
      </w:pPr>
      <w:r>
        <w:rPr>
          <w:rFonts w:eastAsia="Arial" w:cs="Arial"/>
        </w:rPr>
        <w:t xml:space="preserve">Portal da Azure → </w:t>
      </w:r>
      <w:r>
        <w:rPr>
          <w:rFonts w:eastAsia="Arial" w:cs="Arial"/>
          <w:b/>
          <w:bCs/>
        </w:rPr>
        <w:t>Resource Group rg-api-escola</w:t>
      </w:r>
      <w:r>
        <w:rPr>
          <w:rFonts w:eastAsia="Arial" w:cs="Arial"/>
        </w:rPr>
        <w:t xml:space="preserve"> mostrando todos os recursos criados.</w:t>
      </w:r>
    </w:p>
    <w:p>
      <w:pPr>
        <w:pStyle w:val="ListParagraph"/>
        <w:numPr>
          <w:ilvl w:val="0"/>
          <w:numId w:val="3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Visão geral da VM</w:t>
      </w:r>
      <w:r>
        <w:rPr>
          <w:rFonts w:eastAsia="Arial" w:cs="Arial"/>
        </w:rPr>
        <w:t xml:space="preserve"> (Overview) com o tamanho </w:t>
      </w:r>
      <w:r>
        <w:rPr>
          <w:rFonts w:eastAsia="Consolas" w:cs="Consolas" w:ascii="Consolas" w:hAnsi="Consolas"/>
          <w:color w:val="C7254E"/>
          <w:sz w:val="20"/>
          <w:szCs w:val="20"/>
        </w:rPr>
        <w:t>Standard_B1s</w:t>
      </w:r>
      <w:r>
        <w:rPr>
          <w:rFonts w:eastAsia="Arial" w:cs="Arial"/>
        </w:rPr>
        <w:t>, o SO e o IP público.</w:t>
      </w:r>
    </w:p>
    <w:p>
      <w:pPr>
        <w:pStyle w:val="ListParagraph"/>
        <w:numPr>
          <w:ilvl w:val="0"/>
          <w:numId w:val="3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Networking / NSG</w:t>
      </w:r>
      <w:r>
        <w:rPr>
          <w:rFonts w:eastAsia="Arial" w:cs="Arial"/>
        </w:rPr>
        <w:t xml:space="preserve"> mostrando as regras de entrada 22 e 80.</w:t>
      </w:r>
    </w:p>
    <w:p>
      <w:pPr>
        <w:pStyle w:val="ListParagraph"/>
        <w:numPr>
          <w:ilvl w:val="0"/>
          <w:numId w:val="3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Disks</w:t>
      </w:r>
      <w:r>
        <w:rPr>
          <w:rFonts w:eastAsia="Arial" w:cs="Arial"/>
        </w:rPr>
        <w:t xml:space="preserve"> mostrando o disco Standard SSD LRS de 30 GiB.</w:t>
      </w:r>
    </w:p>
    <w:p>
      <w:pPr>
        <w:pStyle w:val="ListParagraph"/>
        <w:numPr>
          <w:ilvl w:val="0"/>
          <w:numId w:val="3"/>
        </w:numPr>
        <w:spacing w:lineRule="exact" w:line="290" w:before="0" w:after="60"/>
        <w:rPr/>
      </w:pPr>
      <w:r>
        <w:rPr>
          <w:rFonts w:eastAsia="Arial" w:cs="Arial"/>
        </w:rPr>
        <w:t xml:space="preserve">Navegador aberto em </w:t>
      </w:r>
      <w:r>
        <w:rPr>
          <w:rFonts w:eastAsia="Consolas" w:cs="Consolas" w:ascii="Consolas" w:hAnsi="Consolas"/>
          <w:color w:val="C7254E"/>
          <w:sz w:val="20"/>
          <w:szCs w:val="20"/>
        </w:rPr>
        <w:t>http://IP-DA-VM/docs</w:t>
      </w:r>
      <w:r>
        <w:rPr>
          <w:rFonts w:eastAsia="Arial" w:cs="Arial"/>
        </w:rPr>
        <w:t xml:space="preserve"> (Swagger servido pela VM).</w:t>
      </w:r>
    </w:p>
    <w:p>
      <w:pPr>
        <w:pStyle w:val="ListParagraph"/>
        <w:numPr>
          <w:ilvl w:val="0"/>
          <w:numId w:val="3"/>
        </w:numPr>
        <w:spacing w:lineRule="exact" w:line="290" w:before="0" w:after="60"/>
        <w:rPr/>
      </w:pPr>
      <w:r>
        <w:rPr>
          <w:rFonts w:eastAsia="Arial" w:cs="Arial"/>
        </w:rPr>
        <w:t xml:space="preserve">Terminal com o </w:t>
      </w:r>
      <w:r>
        <w:rPr>
          <w:rFonts w:eastAsia="Consolas" w:cs="Consolas" w:ascii="Consolas" w:hAnsi="Consolas"/>
          <w:color w:val="C7254E"/>
          <w:sz w:val="20"/>
          <w:szCs w:val="20"/>
        </w:rPr>
        <w:t>smoke_test.sh</w:t>
      </w:r>
      <w:r>
        <w:rPr>
          <w:rFonts w:eastAsia="Arial" w:cs="Arial"/>
        </w:rPr>
        <w:t xml:space="preserve"> executado contra o IP público.</w:t>
      </w:r>
      <w:r>
        <w:br w:type="page"/>
      </w:r>
    </w:p>
    <w:p>
      <w:pPr>
        <w:pStyle w:val="Heading1"/>
        <w:rPr/>
      </w:pPr>
      <w:bookmarkStart w:id="32" w:name="__RefHeading___Toc1233_411353692"/>
      <w:bookmarkEnd w:id="32"/>
      <w:r>
        <w:rPr>
          <w:rFonts w:eastAsia="Arial" w:cs="Arial"/>
        </w:rPr>
        <w:t>10. Melhorias futuras e conclusão</w:t>
      </w:r>
    </w:p>
    <w:p>
      <w:pPr>
        <w:pStyle w:val="Heading2"/>
        <w:rPr/>
      </w:pPr>
      <w:bookmarkStart w:id="33" w:name="__RefHeading___Toc1235_411353692"/>
      <w:bookmarkEnd w:id="33"/>
      <w:r>
        <w:rPr>
          <w:rFonts w:eastAsia="Arial" w:cs="Arial"/>
        </w:rPr>
        <w:t>10.1 Melhorias possíveis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HTTPS</w:t>
      </w:r>
      <w:r>
        <w:rPr>
          <w:rFonts w:eastAsia="Arial" w:cs="Arial"/>
        </w:rPr>
        <w:t xml:space="preserve"> com certificado gratuito Let's Encrypt (Certbot) e um nome DNS para o IP público.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Backup do SQLite</w:t>
      </w:r>
      <w:r>
        <w:rPr>
          <w:rFonts w:eastAsia="Arial" w:cs="Arial"/>
        </w:rPr>
        <w:t xml:space="preserve"> com um agendamento (cron) copiando o arquivo para o </w:t>
      </w:r>
      <w:r>
        <w:rPr>
          <w:rFonts w:eastAsia="Arial" w:cs="Arial"/>
          <w:b/>
          <w:bCs/>
        </w:rPr>
        <w:t>Azure Blob Storage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Autenticação</w:t>
      </w:r>
      <w:r>
        <w:rPr>
          <w:rFonts w:eastAsia="Arial" w:cs="Arial"/>
        </w:rPr>
        <w:t xml:space="preserve"> (token JWT ou chave de API) para proteger as rotas de escrita.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  <w:b/>
          <w:bCs/>
        </w:rPr>
        <w:t>CI/CD</w:t>
      </w:r>
      <w:r>
        <w:rPr>
          <w:rFonts w:eastAsia="Arial" w:cs="Arial"/>
        </w:rPr>
        <w:t xml:space="preserve"> com GitHub Actions: rodar os testes a cada push e atualizar a VM automaticamente.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Arial" w:cs="Arial"/>
        </w:rPr>
        <w:t xml:space="preserve">Para muitos acessos simultâneos de escrita, migrar o banco para o </w:t>
      </w:r>
      <w:r>
        <w:rPr>
          <w:rFonts w:eastAsia="Arial" w:cs="Arial"/>
          <w:b/>
          <w:bCs/>
        </w:rPr>
        <w:t>Azure Database for PostgreSQL</w:t>
      </w:r>
      <w:r>
        <w:rPr>
          <w:rFonts w:eastAsia="Arial" w:cs="Arial"/>
        </w:rPr>
        <w:t>.</w:t>
      </w:r>
    </w:p>
    <w:p>
      <w:pPr>
        <w:pStyle w:val="Heading2"/>
        <w:rPr/>
      </w:pPr>
      <w:bookmarkStart w:id="34" w:name="__RefHeading___Toc1237_411353692"/>
      <w:bookmarkEnd w:id="34"/>
      <w:r>
        <w:rPr>
          <w:rFonts w:eastAsia="Arial" w:cs="Arial"/>
        </w:rPr>
        <w:t>10.2 Conclusão</w:t>
      </w:r>
    </w:p>
    <w:p>
      <w:pPr>
        <w:pStyle w:val="Normal"/>
        <w:spacing w:lineRule="exact" w:line="300" w:before="0" w:after="120"/>
        <w:jc w:val="both"/>
        <w:rPr/>
      </w:pPr>
      <w:r>
        <w:rPr>
          <w:rFonts w:eastAsia="Arial" w:cs="Arial"/>
        </w:rPr>
        <w:t xml:space="preserve">O projeto entrega uma API REST funcional, testada e documentada, publicada em infraestrutura de nuvem real. O código foi validado por 8 testes automatizados e por chamadas HTTP de ponta a ponta. Toda a infraestrutura é criada por script, o que torna o processo </w:t>
      </w:r>
      <w:r>
        <w:rPr>
          <w:rFonts w:eastAsia="Arial" w:cs="Arial"/>
          <w:b/>
          <w:bCs/>
        </w:rPr>
        <w:t>reproduzível</w:t>
      </w:r>
      <w:r>
        <w:rPr>
          <w:rFonts w:eastAsia="Arial" w:cs="Arial"/>
        </w:rPr>
        <w:t>: qualquer pessoa com uma conta Azure consegue recriar o ambiente em poucos minutos com um único comando, e removê-lo da mesma forma.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1906" w:h="16838"/>
      <w:pgMar w:left="144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08080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08080"/>
        <w:sz w:val="16"/>
        <w:szCs w:val="16"/>
      </w:rPr>
      <w:t>API Escola – FastAPI + SQLite na Azure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pBdr>
        <w:bottom w:val="single" w:sz="8" w:space="4" w:color="1F4E79"/>
      </w:pBdr>
      <w:spacing w:before="120" w:after="24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true"/>
      <w:spacing w:before="280" w:after="120"/>
      <w:outlineLvl w:val="1"/>
    </w:pPr>
    <w:rPr>
      <w:rFonts w:ascii="Arial" w:hAnsi="Arial" w:eastAsia="Arial" w:cs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 w:val="true"/>
      <w:spacing w:before="20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SEU_USUARIO/api-alunos-cursos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2026-10-26T02:02:26Z</dcterms:created>
  <dc:creator>renesouzafernandes</dc:creator>
  <dc:description>API FastAPI + SQLite na Azure</dc:description>
  <dc:language>en-US</dc:language>
  <cp:lastModifiedBy/>
  <dcterms:modified xsi:type="dcterms:W3CDTF">2026-10-25T23:02:27Z</dcterms:modified>
  <cp:revision>2</cp:revision>
  <dc:subject/>
  <dc:title>API Escola – Documentação</dc:title>
</cp:coreProperties>
</file>