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7E396" w14:textId="77777777" w:rsidR="00E90442" w:rsidRDefault="00E90442" w:rsidP="00FA147F">
      <w:pPr>
        <w:spacing w:line="360" w:lineRule="auto"/>
        <w:jc w:val="center"/>
        <w:rPr>
          <w:rFonts w:hint="eastAsia"/>
          <w:b/>
          <w:sz w:val="52"/>
          <w:szCs w:val="52"/>
        </w:rPr>
      </w:pPr>
    </w:p>
    <w:p w14:paraId="2292EDE0" w14:textId="77777777" w:rsidR="00E90442" w:rsidRDefault="00E90442" w:rsidP="00FA147F">
      <w:pPr>
        <w:spacing w:line="360" w:lineRule="auto"/>
        <w:jc w:val="center"/>
        <w:rPr>
          <w:b/>
          <w:sz w:val="52"/>
          <w:szCs w:val="52"/>
        </w:rPr>
      </w:pPr>
    </w:p>
    <w:p w14:paraId="79BC71EE" w14:textId="77777777" w:rsidR="00E90442" w:rsidRDefault="00E90442" w:rsidP="00FA147F">
      <w:pPr>
        <w:spacing w:line="360" w:lineRule="auto"/>
        <w:jc w:val="center"/>
        <w:rPr>
          <w:b/>
          <w:sz w:val="52"/>
          <w:szCs w:val="52"/>
        </w:rPr>
      </w:pPr>
    </w:p>
    <w:p w14:paraId="4D6BA335" w14:textId="77777777" w:rsidR="00E90442" w:rsidRDefault="00E90442" w:rsidP="00FA147F">
      <w:pPr>
        <w:spacing w:line="360" w:lineRule="auto"/>
        <w:jc w:val="center"/>
        <w:rPr>
          <w:b/>
          <w:sz w:val="52"/>
          <w:szCs w:val="52"/>
        </w:rPr>
      </w:pPr>
    </w:p>
    <w:p w14:paraId="356109E3" w14:textId="77777777" w:rsidR="00E90442" w:rsidRDefault="00E90442" w:rsidP="00FA147F">
      <w:pPr>
        <w:spacing w:line="360" w:lineRule="auto"/>
        <w:jc w:val="center"/>
        <w:rPr>
          <w:b/>
          <w:sz w:val="52"/>
          <w:szCs w:val="52"/>
        </w:rPr>
      </w:pPr>
    </w:p>
    <w:p w14:paraId="66C516F0" w14:textId="77777777" w:rsidR="00E90442" w:rsidRDefault="00E90442" w:rsidP="00FA147F">
      <w:pPr>
        <w:spacing w:line="360" w:lineRule="auto"/>
        <w:jc w:val="center"/>
        <w:rPr>
          <w:b/>
          <w:sz w:val="52"/>
          <w:szCs w:val="52"/>
        </w:rPr>
      </w:pPr>
    </w:p>
    <w:p w14:paraId="320DEE59" w14:textId="77777777" w:rsidR="00E90442" w:rsidRPr="00E90442" w:rsidRDefault="00E90442" w:rsidP="00FA147F">
      <w:pPr>
        <w:spacing w:line="360" w:lineRule="auto"/>
        <w:jc w:val="center"/>
        <w:rPr>
          <w:b/>
          <w:sz w:val="52"/>
          <w:szCs w:val="52"/>
        </w:rPr>
      </w:pPr>
      <w:r w:rsidRPr="00E90442">
        <w:rPr>
          <w:rFonts w:hint="eastAsia"/>
          <w:b/>
          <w:sz w:val="52"/>
          <w:szCs w:val="52"/>
        </w:rPr>
        <w:t>高能宇宙射线探测实验报告</w:t>
      </w:r>
    </w:p>
    <w:p w14:paraId="5B7D9B28" w14:textId="602F20A5" w:rsidR="00E90442" w:rsidRP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核</w:t>
      </w:r>
      <w:r w:rsidR="00C439FC">
        <w:rPr>
          <w:b/>
          <w:sz w:val="30"/>
          <w:szCs w:val="30"/>
        </w:rPr>
        <w:t xml:space="preserve">81 </w:t>
      </w:r>
      <w:r w:rsidR="00C439FC">
        <w:rPr>
          <w:rFonts w:hint="eastAsia"/>
          <w:b/>
          <w:sz w:val="30"/>
          <w:szCs w:val="30"/>
        </w:rPr>
        <w:t xml:space="preserve">李灵 </w:t>
      </w:r>
      <w:r w:rsidR="00C439FC">
        <w:rPr>
          <w:b/>
          <w:sz w:val="30"/>
          <w:szCs w:val="30"/>
        </w:rPr>
        <w:t>2018011787</w:t>
      </w:r>
    </w:p>
    <w:p w14:paraId="7CB62AAA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738FB37E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6AE5CCCD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0CEEC132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3E766438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5EEF9601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285A8027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32F31F33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3400C8DC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1D2677E4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67D222BE" w14:textId="77777777" w:rsidR="00E90442" w:rsidRDefault="00E90442" w:rsidP="00FA147F">
      <w:pPr>
        <w:spacing w:line="360" w:lineRule="auto"/>
        <w:jc w:val="center"/>
        <w:rPr>
          <w:b/>
          <w:sz w:val="30"/>
          <w:szCs w:val="30"/>
        </w:rPr>
      </w:pPr>
    </w:p>
    <w:p w14:paraId="038BC6B7" w14:textId="77777777" w:rsidR="008272CE" w:rsidRPr="008272CE" w:rsidRDefault="008272CE" w:rsidP="00FA147F">
      <w:pPr>
        <w:spacing w:line="360" w:lineRule="auto"/>
        <w:jc w:val="center"/>
        <w:rPr>
          <w:b/>
          <w:sz w:val="30"/>
          <w:szCs w:val="30"/>
        </w:rPr>
      </w:pPr>
      <w:r w:rsidRPr="008272CE">
        <w:rPr>
          <w:rFonts w:hint="eastAsia"/>
          <w:b/>
          <w:sz w:val="30"/>
          <w:szCs w:val="30"/>
        </w:rPr>
        <w:lastRenderedPageBreak/>
        <w:t>实验一</w:t>
      </w:r>
      <w:r w:rsidRPr="008272CE">
        <w:rPr>
          <w:b/>
          <w:sz w:val="30"/>
          <w:szCs w:val="30"/>
        </w:rPr>
        <w:t xml:space="preserve"> 利用闪烁体观察高能宇宙线粒子信号</w:t>
      </w:r>
    </w:p>
    <w:p w14:paraId="24531F57" w14:textId="77777777" w:rsidR="008272CE" w:rsidRPr="008272CE" w:rsidRDefault="008272CE" w:rsidP="00FA147F">
      <w:pPr>
        <w:spacing w:line="360" w:lineRule="auto"/>
        <w:rPr>
          <w:b/>
          <w:sz w:val="24"/>
          <w:szCs w:val="24"/>
        </w:rPr>
      </w:pPr>
      <w:r w:rsidRPr="008272CE">
        <w:rPr>
          <w:rFonts w:hint="eastAsia"/>
          <w:b/>
          <w:sz w:val="24"/>
          <w:szCs w:val="24"/>
        </w:rPr>
        <w:t>一、实验步骤及内容</w:t>
      </w:r>
      <w:r w:rsidRPr="008272CE">
        <w:rPr>
          <w:b/>
          <w:sz w:val="24"/>
          <w:szCs w:val="24"/>
        </w:rPr>
        <w:t xml:space="preserve"> </w:t>
      </w:r>
    </w:p>
    <w:p w14:paraId="23E623AD" w14:textId="77777777" w:rsidR="008272CE" w:rsidRDefault="008272CE" w:rsidP="00FA147F">
      <w:pPr>
        <w:spacing w:line="360" w:lineRule="auto"/>
      </w:pPr>
      <w:r>
        <w:t xml:space="preserve">1. 认识实验设备，包括光电倍增管（PMT），闪烁体，光导，高压和示波器。 </w:t>
      </w:r>
    </w:p>
    <w:p w14:paraId="4EF359DF" w14:textId="77777777" w:rsidR="008272CE" w:rsidRDefault="008272CE" w:rsidP="00FA147F">
      <w:pPr>
        <w:spacing w:line="360" w:lineRule="auto"/>
      </w:pPr>
      <w:r>
        <w:t xml:space="preserve">2. 按照下面的图示搭建高能宇宙线粒子探测装置，为 PMT加高压。 </w:t>
      </w:r>
    </w:p>
    <w:p w14:paraId="68CB986D" w14:textId="77777777" w:rsidR="008272CE" w:rsidRDefault="008272CE" w:rsidP="00FA147F">
      <w:pPr>
        <w:spacing w:line="360" w:lineRule="auto"/>
      </w:pPr>
      <w:r>
        <w:t xml:space="preserve">3. 学习示波器的使用，观察PMT脉冲波形。 </w:t>
      </w:r>
    </w:p>
    <w:p w14:paraId="65A37453" w14:textId="77777777" w:rsidR="008272CE" w:rsidRDefault="008272CE" w:rsidP="00FA147F">
      <w:pPr>
        <w:spacing w:line="360" w:lineRule="auto"/>
      </w:pPr>
      <w:r>
        <w:t xml:space="preserve">4. 学习 PMT 对高压的响应。 </w:t>
      </w:r>
    </w:p>
    <w:p w14:paraId="4AB26F1D" w14:textId="77777777" w:rsidR="005602B5" w:rsidRDefault="008272CE" w:rsidP="00FA147F">
      <w:pPr>
        <w:spacing w:line="360" w:lineRule="auto"/>
      </w:pPr>
      <w:r>
        <w:t>5. 热噪声和余波等的识别及特性观察。</w:t>
      </w:r>
    </w:p>
    <w:p w14:paraId="3A5D9902" w14:textId="77777777" w:rsidR="008272CE" w:rsidRDefault="008272CE" w:rsidP="00FA147F">
      <w:pPr>
        <w:spacing w:line="360" w:lineRule="auto"/>
      </w:pPr>
    </w:p>
    <w:p w14:paraId="33C3A3AA" w14:textId="77777777" w:rsidR="008272CE" w:rsidRDefault="008272CE" w:rsidP="00FA147F">
      <w:pPr>
        <w:spacing w:line="360" w:lineRule="auto"/>
        <w:rPr>
          <w:b/>
          <w:sz w:val="24"/>
          <w:szCs w:val="24"/>
        </w:rPr>
      </w:pPr>
      <w:r w:rsidRPr="008272CE">
        <w:rPr>
          <w:rFonts w:hint="eastAsia"/>
          <w:b/>
          <w:sz w:val="24"/>
          <w:szCs w:val="24"/>
        </w:rPr>
        <w:t>二、实验装置搭建图示</w:t>
      </w:r>
    </w:p>
    <w:p w14:paraId="736A849A" w14:textId="77777777" w:rsidR="008272CE" w:rsidRDefault="008272CE" w:rsidP="00FA147F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9D6592F" wp14:editId="0F283FC3">
            <wp:extent cx="5039428" cy="1971950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截图_201807012020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EB99" w14:textId="77777777" w:rsidR="008272CE" w:rsidRDefault="008272CE" w:rsidP="00FA147F">
      <w:pPr>
        <w:spacing w:line="360" w:lineRule="auto"/>
        <w:jc w:val="center"/>
        <w:rPr>
          <w:b/>
          <w:sz w:val="24"/>
          <w:szCs w:val="24"/>
        </w:rPr>
      </w:pPr>
    </w:p>
    <w:p w14:paraId="0BF43CE7" w14:textId="77777777" w:rsidR="008272CE" w:rsidRPr="008272CE" w:rsidRDefault="008272CE" w:rsidP="00FA147F">
      <w:pPr>
        <w:spacing w:line="360" w:lineRule="auto"/>
        <w:jc w:val="left"/>
        <w:rPr>
          <w:b/>
          <w:sz w:val="24"/>
          <w:szCs w:val="24"/>
        </w:rPr>
      </w:pPr>
      <w:r w:rsidRPr="008272CE">
        <w:rPr>
          <w:rFonts w:hint="eastAsia"/>
          <w:b/>
          <w:sz w:val="24"/>
          <w:szCs w:val="24"/>
        </w:rPr>
        <w:t>三、需要观察或测量的问题</w:t>
      </w:r>
      <w:r w:rsidRPr="008272CE">
        <w:rPr>
          <w:b/>
          <w:sz w:val="24"/>
          <w:szCs w:val="24"/>
        </w:rPr>
        <w:t xml:space="preserve"> </w:t>
      </w:r>
    </w:p>
    <w:p w14:paraId="33D1281C" w14:textId="77777777" w:rsidR="008272CE" w:rsidRPr="00E12E53" w:rsidRDefault="008272CE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E12E53">
        <w:rPr>
          <w:rFonts w:asciiTheme="minorEastAsia" w:hAnsiTheme="minorEastAsia"/>
          <w:b/>
          <w:bCs/>
          <w:szCs w:val="21"/>
        </w:rPr>
        <w:t xml:space="preserve">1、闪烁体，光导，PMT，高压系统，示波器和电缆外观特征，线路连接  </w:t>
      </w:r>
    </w:p>
    <w:p w14:paraId="79FC8ADE" w14:textId="77777777" w:rsidR="008272CE" w:rsidRPr="008272CE" w:rsidRDefault="008272CE" w:rsidP="00FA147F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 w:hint="eastAsia"/>
          <w:szCs w:val="21"/>
        </w:rPr>
        <w:t>闪烁体，光导与</w:t>
      </w:r>
      <w:r>
        <w:rPr>
          <w:rFonts w:asciiTheme="minorEastAsia" w:hAnsiTheme="minorEastAsia"/>
          <w:szCs w:val="21"/>
        </w:rPr>
        <w:t>PMT</w:t>
      </w:r>
      <w:r w:rsidRPr="008272CE">
        <w:rPr>
          <w:rFonts w:asciiTheme="minorEastAsia" w:hAnsiTheme="minorEastAsia"/>
          <w:szCs w:val="21"/>
        </w:rPr>
        <w:t>为整体结构，为扁平的黑色长块，末段的</w:t>
      </w:r>
      <w:r>
        <w:rPr>
          <w:rFonts w:asciiTheme="minorEastAsia" w:hAnsiTheme="minorEastAsia"/>
          <w:szCs w:val="21"/>
        </w:rPr>
        <w:t>PMT</w:t>
      </w:r>
      <w:r w:rsidRPr="008272CE">
        <w:rPr>
          <w:rFonts w:asciiTheme="minorEastAsia" w:hAnsiTheme="minorEastAsia"/>
          <w:szCs w:val="21"/>
        </w:rPr>
        <w:t>为圆柱形，已由实</w:t>
      </w:r>
      <w:r w:rsidRPr="008272CE">
        <w:rPr>
          <w:rFonts w:asciiTheme="minorEastAsia" w:hAnsiTheme="minorEastAsia" w:hint="eastAsia"/>
          <w:szCs w:val="21"/>
        </w:rPr>
        <w:t>验室在外包裹上</w:t>
      </w:r>
      <w:r>
        <w:rPr>
          <w:rFonts w:asciiTheme="minorEastAsia" w:hAnsiTheme="minorEastAsia" w:hint="eastAsia"/>
          <w:szCs w:val="21"/>
        </w:rPr>
        <w:t>严密的黑色胶带，同时在工作时还需要盖上厚布，进一步遮挡外界光线。</w:t>
      </w:r>
      <w:r w:rsidRPr="008272CE">
        <w:rPr>
          <w:rFonts w:asciiTheme="minorEastAsia" w:hAnsiTheme="minorEastAsia"/>
          <w:szCs w:val="21"/>
        </w:rPr>
        <w:t>PMT 有一个高压接口和一个信号接口，高压线较粗，信号线较细，高压系统输出高压，从</w:t>
      </w:r>
      <w:r>
        <w:rPr>
          <w:rFonts w:asciiTheme="minorEastAsia" w:hAnsiTheme="minorEastAsia"/>
          <w:szCs w:val="21"/>
        </w:rPr>
        <w:t>PMT</w:t>
      </w:r>
      <w:r w:rsidRPr="008272CE">
        <w:rPr>
          <w:rFonts w:asciiTheme="minorEastAsia" w:hAnsiTheme="minorEastAsia"/>
          <w:szCs w:val="21"/>
        </w:rPr>
        <w:t xml:space="preserve">输入，再由 PMT 输出信号连接到示波器上显示。 </w:t>
      </w:r>
    </w:p>
    <w:p w14:paraId="6868588A" w14:textId="77777777" w:rsidR="008272CE" w:rsidRPr="00E12E53" w:rsidRDefault="008272CE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E12E53">
        <w:rPr>
          <w:rFonts w:asciiTheme="minorEastAsia" w:hAnsiTheme="minorEastAsia"/>
          <w:b/>
          <w:bCs/>
          <w:szCs w:val="21"/>
        </w:rPr>
        <w:t xml:space="preserve">2、高压系统的使用，加压操作界面各个参数的意义，PMT加压过程 </w:t>
      </w:r>
    </w:p>
    <w:p w14:paraId="06198392" w14:textId="77777777" w:rsidR="008272CE" w:rsidRPr="008272CE" w:rsidRDefault="008272CE" w:rsidP="00FA147F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/>
          <w:szCs w:val="21"/>
        </w:rPr>
        <w:t xml:space="preserve">    高压系统开机后，输入用户名和密码，通过方向键选择开启/关闭某一通道的高压。连</w:t>
      </w:r>
      <w:r w:rsidRPr="008272CE">
        <w:rPr>
          <w:rFonts w:asciiTheme="minorEastAsia" w:hAnsiTheme="minorEastAsia" w:hint="eastAsia"/>
          <w:szCs w:val="21"/>
        </w:rPr>
        <w:t>接</w:t>
      </w:r>
      <w:r w:rsidRPr="008272CE">
        <w:rPr>
          <w:rFonts w:asciiTheme="minorEastAsia" w:hAnsiTheme="minorEastAsia"/>
          <w:szCs w:val="21"/>
        </w:rPr>
        <w:t>PMT的高压线上会标注“南（北）上（下）+数字”，但是在高压系统中选择的通道与高压</w:t>
      </w:r>
      <w:r w:rsidRPr="008272CE">
        <w:rPr>
          <w:rFonts w:asciiTheme="minorEastAsia" w:hAnsiTheme="minorEastAsia" w:hint="eastAsia"/>
          <w:szCs w:val="21"/>
        </w:rPr>
        <w:t>线上的标注并不是一一对应的，南（北）上对应的通道在高压系统中需要将其后的数字减一，而南（北）下与高压系统中则是一一对应的，如北上</w:t>
      </w:r>
      <w:r w:rsidRPr="008272CE">
        <w:rPr>
          <w:rFonts w:asciiTheme="minorEastAsia" w:hAnsiTheme="minorEastAsia"/>
          <w:szCs w:val="21"/>
        </w:rPr>
        <w:t>1对应高压系统中</w:t>
      </w:r>
      <w:r w:rsidRPr="008272CE">
        <w:rPr>
          <w:rFonts w:asciiTheme="minorEastAsia" w:hAnsiTheme="minorEastAsia"/>
          <w:szCs w:val="21"/>
        </w:rPr>
        <w:lastRenderedPageBreak/>
        <w:t>northup0，南下2对应</w:t>
      </w:r>
      <w:r w:rsidRPr="008272CE">
        <w:rPr>
          <w:rFonts w:asciiTheme="minorEastAsia" w:hAnsiTheme="minorEastAsia" w:hint="eastAsia"/>
          <w:szCs w:val="21"/>
        </w:rPr>
        <w:t>高压系统中的</w:t>
      </w:r>
      <w:r w:rsidRPr="008272CE">
        <w:rPr>
          <w:rFonts w:asciiTheme="minorEastAsia" w:hAnsiTheme="minorEastAsia"/>
          <w:szCs w:val="21"/>
        </w:rPr>
        <w:t>southdown2。选择好通道后，将光标移到对应通道的down上，按空格键将其改</w:t>
      </w:r>
      <w:r w:rsidRPr="008272CE">
        <w:rPr>
          <w:rFonts w:asciiTheme="minorEastAsia" w:hAnsiTheme="minorEastAsia" w:hint="eastAsia"/>
          <w:szCs w:val="21"/>
        </w:rPr>
        <w:t>为</w:t>
      </w:r>
      <w:r w:rsidRPr="008272CE">
        <w:rPr>
          <w:rFonts w:asciiTheme="minorEastAsia" w:hAnsiTheme="minorEastAsia"/>
          <w:szCs w:val="21"/>
        </w:rPr>
        <w:t xml:space="preserve">up，等待加压即可。 </w:t>
      </w:r>
    </w:p>
    <w:p w14:paraId="1BD93EEC" w14:textId="77777777" w:rsidR="008272CE" w:rsidRPr="00E12E53" w:rsidRDefault="008272CE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E12E53">
        <w:rPr>
          <w:rFonts w:asciiTheme="minorEastAsia" w:hAnsiTheme="minorEastAsia"/>
          <w:b/>
          <w:bCs/>
          <w:szCs w:val="21"/>
        </w:rPr>
        <w:t xml:space="preserve">3. 示波器使用，阈值调整，时间范围调整，PMT脉冲信号寻找。  </w:t>
      </w:r>
    </w:p>
    <w:p w14:paraId="6F6B59B1" w14:textId="58FBC956" w:rsidR="008272CE" w:rsidRPr="008272CE" w:rsidRDefault="008272CE" w:rsidP="00E12E53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 w:hint="eastAsia"/>
          <w:szCs w:val="21"/>
        </w:rPr>
        <w:t>示波器的使用在之前的其他课程中已初步学习过，通过调整</w:t>
      </w:r>
      <w:r w:rsidRPr="008272CE">
        <w:rPr>
          <w:rFonts w:asciiTheme="minorEastAsia" w:hAnsiTheme="minorEastAsia"/>
          <w:szCs w:val="21"/>
        </w:rPr>
        <w:t xml:space="preserve"> level 旋钮调整触发阈，旋</w:t>
      </w:r>
      <w:r w:rsidRPr="008272CE">
        <w:rPr>
          <w:rFonts w:asciiTheme="minorEastAsia" w:hAnsiTheme="minorEastAsia" w:hint="eastAsia"/>
          <w:szCs w:val="21"/>
        </w:rPr>
        <w:t>转时间的</w:t>
      </w:r>
      <w:r w:rsidRPr="008272CE">
        <w:rPr>
          <w:rFonts w:asciiTheme="minorEastAsia" w:hAnsiTheme="minorEastAsia"/>
          <w:szCs w:val="21"/>
        </w:rPr>
        <w:t xml:space="preserve"> div 调整时间范围。通过中间的大旋钮移动脉冲信号至屏幕中央，再调整至合适的</w:t>
      </w:r>
      <w:r w:rsidRPr="008272CE">
        <w:rPr>
          <w:rFonts w:asciiTheme="minorEastAsia" w:hAnsiTheme="minorEastAsia" w:hint="eastAsia"/>
          <w:szCs w:val="21"/>
        </w:rPr>
        <w:t>电压幅度，就能较好地观测</w:t>
      </w:r>
      <w:r w:rsidRPr="008272CE">
        <w:rPr>
          <w:rFonts w:asciiTheme="minorEastAsia" w:hAnsiTheme="minorEastAsia"/>
          <w:szCs w:val="21"/>
        </w:rPr>
        <w:t xml:space="preserve"> PMT 脉冲信号。  </w:t>
      </w:r>
    </w:p>
    <w:p w14:paraId="28FBAFE2" w14:textId="70BFB6C8" w:rsidR="008272CE" w:rsidRPr="00E12E53" w:rsidRDefault="00E12E53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E12E53">
        <w:rPr>
          <w:rFonts w:asciiTheme="minorEastAsia" w:hAnsiTheme="minorEastAsia"/>
          <w:b/>
          <w:bCs/>
          <w:szCs w:val="21"/>
        </w:rPr>
        <w:t>4</w:t>
      </w:r>
      <w:r w:rsidR="008272CE" w:rsidRPr="00E12E53">
        <w:rPr>
          <w:rFonts w:asciiTheme="minorEastAsia" w:hAnsiTheme="minorEastAsia"/>
          <w:b/>
          <w:bCs/>
          <w:szCs w:val="21"/>
        </w:rPr>
        <w:t xml:space="preserve">. 假定PMT增益为1x107，示波器阻抗为50Ω，单光电子对应的信号幅度为多少？  </w:t>
      </w:r>
    </w:p>
    <w:p w14:paraId="5A97423F" w14:textId="5D66A47C" w:rsidR="008272CE" w:rsidRPr="008272CE" w:rsidRDefault="008272CE" w:rsidP="00FA147F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 w:hint="eastAsia"/>
          <w:szCs w:val="21"/>
        </w:rPr>
        <w:t>根据</w:t>
      </w:r>
      <w:r w:rsidRPr="008272CE">
        <w:rPr>
          <w:rFonts w:asciiTheme="minorEastAsia" w:hAnsiTheme="minorEastAsia"/>
          <w:szCs w:val="21"/>
        </w:rPr>
        <w:t xml:space="preserve">数据，取上升时间为 </w:t>
      </w:r>
      <w:r w:rsidR="00E12E53">
        <w:rPr>
          <w:rFonts w:asciiTheme="minorEastAsia" w:hAnsiTheme="minorEastAsia"/>
          <w:szCs w:val="21"/>
        </w:rPr>
        <w:t>8.98</w:t>
      </w:r>
      <w:r w:rsidRPr="008272CE">
        <w:rPr>
          <w:rFonts w:asciiTheme="minorEastAsia" w:hAnsiTheme="minorEastAsia"/>
          <w:szCs w:val="21"/>
        </w:rPr>
        <w:t xml:space="preserve">ns，则 </w:t>
      </w:r>
    </w:p>
    <w:p w14:paraId="77D56039" w14:textId="7135E093" w:rsidR="008272CE" w:rsidRPr="008272CE" w:rsidRDefault="00E12E53" w:rsidP="008C6573">
      <w:pPr>
        <w:spacing w:line="360" w:lineRule="auto"/>
        <w:jc w:val="center"/>
        <w:rPr>
          <w:rFonts w:asciiTheme="minorEastAsia" w:hAnsiTheme="minorEastAsia"/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V=1.6×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10</m:t>
              </m:r>
            </m:e>
            <m:sup>
              <m:r>
                <w:rPr>
                  <w:rFonts w:ascii="Cambria Math" w:hAnsi="Cambria Math"/>
                  <w:szCs w:val="21"/>
                </w:rPr>
                <m:t>-19</m:t>
              </m:r>
            </m:sup>
          </m:sSup>
          <m:r>
            <w:rPr>
              <w:rFonts w:ascii="Cambria Math" w:hAnsi="Cambria Math"/>
              <w:szCs w:val="21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10</m:t>
              </m:r>
            </m:e>
            <m:sup>
              <m:r>
                <w:rPr>
                  <w:rFonts w:ascii="Cambria Math" w:hAnsi="Cambria Math"/>
                  <w:szCs w:val="21"/>
                </w:rPr>
                <m:t>7</m:t>
              </m:r>
            </m:sup>
          </m:sSup>
          <m:r>
            <w:rPr>
              <w:rFonts w:ascii="Cambria Math" w:hAnsi="Cambria Math"/>
              <w:szCs w:val="21"/>
            </w:rPr>
            <m:t>×50/8.98×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10</m:t>
              </m:r>
            </m:e>
            <m:sup>
              <m:r>
                <w:rPr>
                  <w:rFonts w:ascii="Cambria Math" w:hAnsi="Cambria Math"/>
                  <w:szCs w:val="21"/>
                </w:rPr>
                <m:t>-9</m:t>
              </m:r>
            </m:sup>
          </m:sSup>
          <m:r>
            <w:rPr>
              <w:rFonts w:ascii="Cambria Math" w:hAnsi="Cambria Math"/>
              <w:szCs w:val="21"/>
            </w:rPr>
            <m:t>=8.91×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10</m:t>
              </m:r>
            </m:e>
            <m:sup>
              <m:r>
                <w:rPr>
                  <w:rFonts w:ascii="Cambria Math" w:hAnsi="Cambria Math"/>
                  <w:szCs w:val="21"/>
                </w:rPr>
                <m:t>-3</m:t>
              </m:r>
            </m:sup>
          </m:sSup>
          <m:r>
            <w:rPr>
              <w:rFonts w:ascii="Cambria Math" w:hAnsi="Cambria Math"/>
              <w:szCs w:val="21"/>
            </w:rPr>
            <m:t>V=8.91mV</m:t>
          </m:r>
        </m:oMath>
      </m:oMathPara>
    </w:p>
    <w:p w14:paraId="4FD955C7" w14:textId="34302B16" w:rsidR="008272CE" w:rsidRPr="00E12E53" w:rsidRDefault="00E12E53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E12E53">
        <w:rPr>
          <w:rFonts w:asciiTheme="minorEastAsia" w:hAnsiTheme="minorEastAsia"/>
          <w:b/>
          <w:bCs/>
          <w:szCs w:val="21"/>
        </w:rPr>
        <w:t>5</w:t>
      </w:r>
      <w:r w:rsidR="008272CE" w:rsidRPr="00E12E53">
        <w:rPr>
          <w:rFonts w:asciiTheme="minorEastAsia" w:hAnsiTheme="minorEastAsia"/>
          <w:b/>
          <w:bCs/>
          <w:szCs w:val="21"/>
        </w:rPr>
        <w:t xml:space="preserve">. PMT脉冲波形，特征前沿时间，后延时间，宽度。  </w:t>
      </w:r>
    </w:p>
    <w:p w14:paraId="5FBCA2DC" w14:textId="49776653" w:rsidR="008272CE" w:rsidRPr="008272CE" w:rsidRDefault="008272CE" w:rsidP="00FA147F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 w:hint="eastAsia"/>
          <w:szCs w:val="21"/>
        </w:rPr>
        <w:t>脉冲波形为向下的尖峰，特征前沿时间为</w:t>
      </w:r>
      <w:r w:rsidRPr="008272CE">
        <w:rPr>
          <w:rFonts w:asciiTheme="minorEastAsia" w:hAnsiTheme="minorEastAsia"/>
          <w:szCs w:val="21"/>
        </w:rPr>
        <w:t xml:space="preserve"> </w:t>
      </w:r>
      <w:r w:rsidR="00E12E53">
        <w:rPr>
          <w:rFonts w:asciiTheme="minorEastAsia" w:hAnsiTheme="minorEastAsia"/>
          <w:szCs w:val="21"/>
        </w:rPr>
        <w:t>8.98</w:t>
      </w:r>
      <w:r w:rsidRPr="008272CE">
        <w:rPr>
          <w:rFonts w:asciiTheme="minorEastAsia" w:hAnsiTheme="minorEastAsia"/>
          <w:szCs w:val="21"/>
        </w:rPr>
        <w:t xml:space="preserve">ns，后延时间为 </w:t>
      </w:r>
      <w:r w:rsidR="00E12E53">
        <w:rPr>
          <w:rFonts w:asciiTheme="minorEastAsia" w:hAnsiTheme="minorEastAsia"/>
          <w:szCs w:val="21"/>
        </w:rPr>
        <w:t>31.53</w:t>
      </w:r>
      <w:r w:rsidRPr="008272CE">
        <w:rPr>
          <w:rFonts w:asciiTheme="minorEastAsia" w:hAnsiTheme="minorEastAsia"/>
          <w:szCs w:val="21"/>
        </w:rPr>
        <w:t xml:space="preserve">ns，宽度为 </w:t>
      </w:r>
      <w:r w:rsidR="008C6573">
        <w:rPr>
          <w:rFonts w:asciiTheme="minorEastAsia" w:hAnsiTheme="minorEastAsia"/>
          <w:szCs w:val="21"/>
        </w:rPr>
        <w:t>22.55</w:t>
      </w:r>
      <w:r w:rsidRPr="008272CE">
        <w:rPr>
          <w:rFonts w:asciiTheme="minorEastAsia" w:hAnsiTheme="minorEastAsia"/>
          <w:szCs w:val="21"/>
        </w:rPr>
        <w:t>ns</w:t>
      </w:r>
      <w:r w:rsidR="008C6573">
        <w:rPr>
          <w:rFonts w:asciiTheme="minorEastAsia" w:hAnsiTheme="minorEastAsia" w:hint="eastAsia"/>
          <w:szCs w:val="21"/>
        </w:rPr>
        <w:t>。</w:t>
      </w:r>
    </w:p>
    <w:p w14:paraId="62C0BD84" w14:textId="7375186B" w:rsidR="008272CE" w:rsidRPr="008C6573" w:rsidRDefault="00E12E53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8C6573">
        <w:rPr>
          <w:rFonts w:asciiTheme="minorEastAsia" w:hAnsiTheme="minorEastAsia"/>
          <w:b/>
          <w:bCs/>
          <w:szCs w:val="21"/>
        </w:rPr>
        <w:t>6</w:t>
      </w:r>
      <w:r w:rsidR="008272CE" w:rsidRPr="008C6573">
        <w:rPr>
          <w:rFonts w:asciiTheme="minorEastAsia" w:hAnsiTheme="minorEastAsia"/>
          <w:b/>
          <w:bCs/>
          <w:szCs w:val="21"/>
        </w:rPr>
        <w:t xml:space="preserve">. 判断一些明显的噪声信号。  </w:t>
      </w:r>
    </w:p>
    <w:p w14:paraId="17336ADD" w14:textId="600ECCE3" w:rsidR="008272CE" w:rsidRPr="008272CE" w:rsidRDefault="008272CE" w:rsidP="00FA147F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/>
          <w:szCs w:val="21"/>
        </w:rPr>
        <w:t>PMT 的脉冲波形不一定是宇宙线粒子产生的，而宇宙线粒子产生的信号一般能量较高，</w:t>
      </w:r>
      <w:r w:rsidRPr="008272CE">
        <w:rPr>
          <w:rFonts w:asciiTheme="minorEastAsia" w:hAnsiTheme="minorEastAsia" w:hint="eastAsia"/>
          <w:szCs w:val="21"/>
        </w:rPr>
        <w:t>幅度可以达到</w:t>
      </w:r>
      <w:r w:rsidRPr="008272CE">
        <w:rPr>
          <w:rFonts w:asciiTheme="minorEastAsia" w:hAnsiTheme="minorEastAsia"/>
          <w:szCs w:val="21"/>
        </w:rPr>
        <w:t>100多毫伏，而幅度较低、形状十分不规则的信号即明显的噪声信号</w:t>
      </w:r>
      <w:r w:rsidR="008C6573">
        <w:rPr>
          <w:rFonts w:asciiTheme="minorEastAsia" w:hAnsiTheme="minorEastAsia" w:hint="eastAsia"/>
          <w:szCs w:val="21"/>
        </w:rPr>
        <w:t>。</w:t>
      </w:r>
    </w:p>
    <w:p w14:paraId="2A976811" w14:textId="463DA034" w:rsidR="008272CE" w:rsidRPr="008C6573" w:rsidRDefault="00E12E53" w:rsidP="00FA147F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8C6573">
        <w:rPr>
          <w:rFonts w:asciiTheme="minorEastAsia" w:hAnsiTheme="minorEastAsia"/>
          <w:b/>
          <w:bCs/>
          <w:szCs w:val="21"/>
        </w:rPr>
        <w:t>7</w:t>
      </w:r>
      <w:r w:rsidR="008272CE" w:rsidRPr="008C6573">
        <w:rPr>
          <w:rFonts w:asciiTheme="minorEastAsia" w:hAnsiTheme="minorEastAsia"/>
          <w:b/>
          <w:bCs/>
          <w:szCs w:val="21"/>
        </w:rPr>
        <w:t xml:space="preserve">. 余波特征，出现的时间位置，几率，形状。  </w:t>
      </w:r>
    </w:p>
    <w:p w14:paraId="0D802E78" w14:textId="77777777" w:rsidR="008272CE" w:rsidRPr="008272CE" w:rsidRDefault="008272CE" w:rsidP="00FA147F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8272CE">
        <w:rPr>
          <w:rFonts w:asciiTheme="minorEastAsia" w:hAnsiTheme="minorEastAsia"/>
          <w:szCs w:val="21"/>
        </w:rPr>
        <w:t>PMT 中会存在一定的空气，空气分子被倍增的电子击穿后，产生光子或阳离子，光子</w:t>
      </w:r>
      <w:r w:rsidRPr="008272CE">
        <w:rPr>
          <w:rFonts w:asciiTheme="minorEastAsia" w:hAnsiTheme="minorEastAsia" w:hint="eastAsia"/>
          <w:szCs w:val="21"/>
        </w:rPr>
        <w:t>或阳离子反向运</w:t>
      </w:r>
      <w:r>
        <w:rPr>
          <w:rFonts w:asciiTheme="minorEastAsia" w:hAnsiTheme="minorEastAsia" w:hint="eastAsia"/>
          <w:szCs w:val="21"/>
        </w:rPr>
        <w:t>动，再次打到光阴极上，经过倍增过程再一次产生信号显示在示波器上，</w:t>
      </w:r>
      <w:r w:rsidRPr="008272CE">
        <w:rPr>
          <w:rFonts w:asciiTheme="minorEastAsia" w:hAnsiTheme="minorEastAsia" w:hint="eastAsia"/>
          <w:szCs w:val="21"/>
        </w:rPr>
        <w:t>因为时间有一</w:t>
      </w:r>
      <w:r w:rsidR="000F5FE5">
        <w:rPr>
          <w:rFonts w:asciiTheme="minorEastAsia" w:hAnsiTheme="minorEastAsia" w:hint="eastAsia"/>
          <w:szCs w:val="21"/>
        </w:rPr>
        <w:t>定的延迟，幅度较小，所以叫做余波。由于光子速度较快，时间的延迟较</w:t>
      </w:r>
      <w:r w:rsidRPr="008272CE">
        <w:rPr>
          <w:rFonts w:asciiTheme="minorEastAsia" w:hAnsiTheme="minorEastAsia" w:hint="eastAsia"/>
          <w:szCs w:val="21"/>
        </w:rPr>
        <w:t>短，因此余波出现的时间位置会在主脉冲信号的下降沿上，而阳离子运动速度较慢，因此会出现在主脉冲信号下降沿之后一段时间距离处。形状和一般的脉冲信号相似，有一定的几率，估计在</w:t>
      </w:r>
      <w:r w:rsidRPr="008272CE">
        <w:rPr>
          <w:rFonts w:asciiTheme="minorEastAsia" w:hAnsiTheme="minorEastAsia"/>
          <w:szCs w:val="21"/>
        </w:rPr>
        <w:t xml:space="preserve"> 15%左右</w:t>
      </w:r>
      <w:r w:rsidR="000F5FE5">
        <w:rPr>
          <w:rFonts w:asciiTheme="minorEastAsia" w:hAnsiTheme="minorEastAsia" w:hint="eastAsia"/>
          <w:szCs w:val="21"/>
        </w:rPr>
        <w:t>。</w:t>
      </w:r>
    </w:p>
    <w:p w14:paraId="0983605A" w14:textId="3F8CE48A" w:rsidR="008272CE" w:rsidRDefault="00DB0057" w:rsidP="00DB0057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B619275" wp14:editId="2CB53A5E">
            <wp:extent cx="5285877" cy="39647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89" cy="39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6B69" w14:textId="77777777" w:rsidR="003A6684" w:rsidRDefault="003A6684" w:rsidP="00DB0057">
      <w:pPr>
        <w:jc w:val="center"/>
        <w:rPr>
          <w:rFonts w:asciiTheme="minorEastAsia" w:hAnsiTheme="minorEastAsia"/>
          <w:szCs w:val="21"/>
        </w:rPr>
      </w:pPr>
    </w:p>
    <w:p w14:paraId="10141D5D" w14:textId="7D354D16" w:rsidR="00FA147F" w:rsidRDefault="00DB0057" w:rsidP="00DB0057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00DB4BB8" wp14:editId="2B04DDA0">
            <wp:extent cx="5211428" cy="390888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95" cy="39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22E4" w14:textId="32D70A0A" w:rsidR="00FA147F" w:rsidRDefault="00FA147F" w:rsidP="008272CE">
      <w:pPr>
        <w:jc w:val="left"/>
        <w:rPr>
          <w:rFonts w:asciiTheme="minorEastAsia" w:hAnsiTheme="minorEastAsia"/>
          <w:szCs w:val="21"/>
        </w:rPr>
      </w:pPr>
    </w:p>
    <w:p w14:paraId="7EA8F8D9" w14:textId="335F8728" w:rsidR="008C6573" w:rsidRDefault="008C6573" w:rsidP="008272CE">
      <w:pPr>
        <w:jc w:val="left"/>
        <w:rPr>
          <w:rFonts w:asciiTheme="minorEastAsia" w:hAnsiTheme="minorEastAsia"/>
          <w:szCs w:val="21"/>
        </w:rPr>
      </w:pPr>
    </w:p>
    <w:p w14:paraId="72D0D9C7" w14:textId="513F95BD" w:rsidR="008C6573" w:rsidRDefault="008C6573" w:rsidP="008272CE">
      <w:pPr>
        <w:jc w:val="left"/>
        <w:rPr>
          <w:rFonts w:asciiTheme="minorEastAsia" w:hAnsiTheme="minorEastAsia"/>
          <w:szCs w:val="21"/>
        </w:rPr>
      </w:pPr>
    </w:p>
    <w:p w14:paraId="0F60439D" w14:textId="7B0E8A3D" w:rsidR="008C6573" w:rsidRDefault="008C6573" w:rsidP="008272CE">
      <w:pPr>
        <w:jc w:val="left"/>
        <w:rPr>
          <w:rFonts w:asciiTheme="minorEastAsia" w:hAnsiTheme="minorEastAsia"/>
          <w:szCs w:val="21"/>
        </w:rPr>
      </w:pPr>
    </w:p>
    <w:p w14:paraId="77DA4CCE" w14:textId="0CC1646A" w:rsidR="008C6573" w:rsidRDefault="008C6573" w:rsidP="008272CE">
      <w:pPr>
        <w:jc w:val="left"/>
        <w:rPr>
          <w:rFonts w:asciiTheme="minorEastAsia" w:hAnsiTheme="minorEastAsia"/>
          <w:szCs w:val="21"/>
        </w:rPr>
      </w:pPr>
    </w:p>
    <w:p w14:paraId="7235E76F" w14:textId="18FC7E9E" w:rsidR="008C6573" w:rsidRDefault="008C6573" w:rsidP="008272CE">
      <w:pPr>
        <w:jc w:val="left"/>
        <w:rPr>
          <w:rFonts w:asciiTheme="minorEastAsia" w:hAnsiTheme="minorEastAsia"/>
          <w:szCs w:val="21"/>
        </w:rPr>
      </w:pPr>
    </w:p>
    <w:p w14:paraId="29923F74" w14:textId="77777777" w:rsidR="008C6573" w:rsidRDefault="008C6573" w:rsidP="008272CE">
      <w:pPr>
        <w:jc w:val="left"/>
        <w:rPr>
          <w:rFonts w:asciiTheme="minorEastAsia" w:hAnsiTheme="minorEastAsia"/>
          <w:szCs w:val="21"/>
        </w:rPr>
      </w:pPr>
    </w:p>
    <w:p w14:paraId="02C2882E" w14:textId="77777777" w:rsidR="00FA147F" w:rsidRDefault="00FA147F" w:rsidP="008272CE">
      <w:pPr>
        <w:jc w:val="left"/>
        <w:rPr>
          <w:rFonts w:asciiTheme="minorEastAsia" w:hAnsiTheme="minorEastAsia"/>
          <w:szCs w:val="21"/>
        </w:rPr>
      </w:pPr>
    </w:p>
    <w:p w14:paraId="7BEF1038" w14:textId="77777777" w:rsidR="00FA147F" w:rsidRDefault="00FA147F" w:rsidP="008272CE">
      <w:pPr>
        <w:jc w:val="left"/>
        <w:rPr>
          <w:rFonts w:asciiTheme="minorEastAsia" w:hAnsiTheme="minorEastAsia"/>
          <w:szCs w:val="21"/>
        </w:rPr>
      </w:pPr>
    </w:p>
    <w:p w14:paraId="1D4E2770" w14:textId="77777777" w:rsidR="00FA147F" w:rsidRPr="00FA147F" w:rsidRDefault="00FA147F" w:rsidP="004F52F6">
      <w:pPr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  <w:r w:rsidRPr="00FA147F">
        <w:rPr>
          <w:rFonts w:asciiTheme="minorEastAsia" w:hAnsiTheme="minorEastAsia" w:hint="eastAsia"/>
          <w:b/>
          <w:sz w:val="30"/>
          <w:szCs w:val="30"/>
        </w:rPr>
        <w:t>实验二</w:t>
      </w:r>
      <w:r w:rsidRPr="00FA147F">
        <w:rPr>
          <w:rFonts w:asciiTheme="minorEastAsia" w:hAnsiTheme="minorEastAsia"/>
          <w:b/>
          <w:sz w:val="30"/>
          <w:szCs w:val="30"/>
        </w:rPr>
        <w:t xml:space="preserve"> 宇宙线粒子计数测量</w:t>
      </w:r>
    </w:p>
    <w:p w14:paraId="5A4BBE3D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FA147F">
        <w:rPr>
          <w:rFonts w:asciiTheme="minorEastAsia" w:hAnsiTheme="minorEastAsia" w:hint="eastAsia"/>
          <w:b/>
          <w:sz w:val="24"/>
          <w:szCs w:val="24"/>
        </w:rPr>
        <w:t>一、实验步骤及内容</w:t>
      </w:r>
      <w:r w:rsidRPr="00FA14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26CE2019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 xml:space="preserve">1. 巩固对基本实验设备（PMT，闪烁体，示波器等）使用的学习，按下图搭建实验设备。  </w:t>
      </w:r>
    </w:p>
    <w:p w14:paraId="4CB2352D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 xml:space="preserve">2. 学习使用甄别器。  </w:t>
      </w:r>
    </w:p>
    <w:p w14:paraId="6BAECDDF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>3. 利用调节甄别器阈值和PMT电压压低</w:t>
      </w:r>
      <w:proofErr w:type="spellStart"/>
      <w:r w:rsidRPr="00FA147F">
        <w:rPr>
          <w:rFonts w:asciiTheme="minorEastAsia" w:hAnsiTheme="minorEastAsia"/>
          <w:szCs w:val="21"/>
        </w:rPr>
        <w:t>afterpulse</w:t>
      </w:r>
      <w:proofErr w:type="spellEnd"/>
      <w:r w:rsidRPr="00FA147F">
        <w:rPr>
          <w:rFonts w:asciiTheme="minorEastAsia" w:hAnsiTheme="minorEastAsia"/>
          <w:szCs w:val="21"/>
        </w:rPr>
        <w:t xml:space="preserve">。  </w:t>
      </w:r>
    </w:p>
    <w:p w14:paraId="2C1CCBA4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 xml:space="preserve">4. 闪烁体单端读出计数。  </w:t>
      </w:r>
    </w:p>
    <w:p w14:paraId="67BD0E25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 xml:space="preserve">5. 学习使用逻辑符合模块。  </w:t>
      </w:r>
    </w:p>
    <w:p w14:paraId="5AD48ACA" w14:textId="77777777" w:rsidR="00FA147F" w:rsidRP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 xml:space="preserve">6. 闪烁体双端符合计数。  </w:t>
      </w:r>
    </w:p>
    <w:p w14:paraId="26DD500F" w14:textId="77777777" w:rsidR="00FA147F" w:rsidRDefault="00FA147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FA147F">
        <w:rPr>
          <w:rFonts w:asciiTheme="minorEastAsia" w:hAnsiTheme="minorEastAsia"/>
          <w:szCs w:val="21"/>
        </w:rPr>
        <w:t>7. 理解并计算偶然计数率，宇宙线粒子计数率</w:t>
      </w:r>
    </w:p>
    <w:p w14:paraId="13551FC7" w14:textId="77777777" w:rsid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3B0BDFB" w14:textId="77777777" w:rsidR="004F52F6" w:rsidRDefault="004F52F6" w:rsidP="004F52F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4F52F6">
        <w:rPr>
          <w:rFonts w:asciiTheme="minorEastAsia" w:hAnsiTheme="minorEastAsia" w:hint="eastAsia"/>
          <w:b/>
          <w:sz w:val="24"/>
          <w:szCs w:val="24"/>
        </w:rPr>
        <w:t>二、实验装置搭建图示</w:t>
      </w:r>
    </w:p>
    <w:p w14:paraId="6E7511DC" w14:textId="77777777" w:rsidR="004F52F6" w:rsidRDefault="004F52F6" w:rsidP="004F52F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 wp14:anchorId="1622CD98" wp14:editId="50360B12">
            <wp:extent cx="5274310" cy="2706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搜狗截图201807012033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04C" w14:textId="77777777" w:rsidR="004F52F6" w:rsidRDefault="004F52F6" w:rsidP="004F52F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</w:p>
    <w:p w14:paraId="20ECF254" w14:textId="77777777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4F52F6">
        <w:rPr>
          <w:rFonts w:asciiTheme="minorEastAsia" w:hAnsiTheme="minorEastAsia" w:hint="eastAsia"/>
          <w:b/>
          <w:sz w:val="24"/>
          <w:szCs w:val="24"/>
        </w:rPr>
        <w:t>三、需要观察或测量的问题</w:t>
      </w:r>
      <w:r w:rsidRPr="004F52F6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3D193544" w14:textId="77777777" w:rsidR="004F52F6" w:rsidRPr="00A00741" w:rsidRDefault="004F52F6" w:rsidP="004F52F6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A00741">
        <w:rPr>
          <w:rFonts w:asciiTheme="minorEastAsia" w:hAnsiTheme="minorEastAsia"/>
          <w:b/>
          <w:bCs/>
          <w:szCs w:val="21"/>
        </w:rPr>
        <w:t xml:space="preserve">1. 如何调整甄别器的阈值？  </w:t>
      </w:r>
    </w:p>
    <w:p w14:paraId="0B1D46C0" w14:textId="77777777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/>
          <w:szCs w:val="21"/>
        </w:rPr>
        <w:lastRenderedPageBreak/>
        <w:t xml:space="preserve">   </w:t>
      </w:r>
      <w:r>
        <w:rPr>
          <w:rFonts w:asciiTheme="minorEastAsia" w:hAnsiTheme="minorEastAsia"/>
          <w:szCs w:val="21"/>
        </w:rPr>
        <w:t xml:space="preserve"> </w:t>
      </w:r>
      <w:r w:rsidRPr="004F52F6">
        <w:rPr>
          <w:rFonts w:asciiTheme="minorEastAsia" w:hAnsiTheme="minorEastAsia"/>
          <w:szCs w:val="21"/>
        </w:rPr>
        <w:t>在甄别器的LCK开关处，扳动开关，可以选择不同通道的阈值进行调整，旋转旋钮进行</w:t>
      </w:r>
      <w:r w:rsidRPr="004F52F6">
        <w:rPr>
          <w:rFonts w:asciiTheme="minorEastAsia" w:hAnsiTheme="minorEastAsia" w:hint="eastAsia"/>
          <w:szCs w:val="21"/>
        </w:rPr>
        <w:t>调整，范围为</w:t>
      </w:r>
      <w:r w:rsidRPr="004F52F6">
        <w:rPr>
          <w:rFonts w:asciiTheme="minorEastAsia" w:hAnsiTheme="minorEastAsia"/>
          <w:szCs w:val="21"/>
        </w:rPr>
        <w:t xml:space="preserve">0~255mV,调整完毕后，可以再扳动开关进行锁定。 </w:t>
      </w:r>
    </w:p>
    <w:p w14:paraId="7D2FED71" w14:textId="77777777" w:rsidR="004F52F6" w:rsidRPr="00A00741" w:rsidRDefault="004F52F6" w:rsidP="004F52F6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A00741">
        <w:rPr>
          <w:rFonts w:asciiTheme="minorEastAsia" w:hAnsiTheme="minorEastAsia"/>
          <w:b/>
          <w:bCs/>
          <w:szCs w:val="21"/>
        </w:rPr>
        <w:t xml:space="preserve">2. 如何使用示波器进行计数？  </w:t>
      </w:r>
    </w:p>
    <w:p w14:paraId="32B50302" w14:textId="77777777" w:rsidR="004F52F6" w:rsidRPr="004F52F6" w:rsidRDefault="004F52F6" w:rsidP="004F52F6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/>
          <w:szCs w:val="21"/>
        </w:rPr>
        <w:t>利用大示波器，将display里的时间调整为infinite，则可以将出现的脉冲波形固定在屏幕</w:t>
      </w:r>
      <w:r w:rsidRPr="004F52F6">
        <w:rPr>
          <w:rFonts w:asciiTheme="minorEastAsia" w:hAnsiTheme="minorEastAsia" w:hint="eastAsia"/>
          <w:szCs w:val="21"/>
        </w:rPr>
        <w:t>上，在一段时间内对屏幕上的波形进行计数则可。</w:t>
      </w:r>
      <w:r w:rsidRPr="004F52F6">
        <w:rPr>
          <w:rFonts w:asciiTheme="minorEastAsia" w:hAnsiTheme="minorEastAsia"/>
          <w:szCs w:val="21"/>
        </w:rPr>
        <w:t xml:space="preserve"> </w:t>
      </w:r>
    </w:p>
    <w:p w14:paraId="65414069" w14:textId="77777777" w:rsidR="004F52F6" w:rsidRPr="00A00741" w:rsidRDefault="004F52F6" w:rsidP="004F52F6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A00741">
        <w:rPr>
          <w:rFonts w:asciiTheme="minorEastAsia" w:hAnsiTheme="minorEastAsia"/>
          <w:b/>
          <w:bCs/>
          <w:szCs w:val="21"/>
        </w:rPr>
        <w:t>3. 为什么调节甄别器阈值和PMT电压可以压低</w:t>
      </w:r>
      <w:proofErr w:type="spellStart"/>
      <w:r w:rsidRPr="00A00741">
        <w:rPr>
          <w:rFonts w:asciiTheme="minorEastAsia" w:hAnsiTheme="minorEastAsia"/>
          <w:b/>
          <w:bCs/>
          <w:szCs w:val="21"/>
        </w:rPr>
        <w:t>afterpulse</w:t>
      </w:r>
      <w:proofErr w:type="spellEnd"/>
      <w:r w:rsidRPr="00A00741">
        <w:rPr>
          <w:rFonts w:asciiTheme="minorEastAsia" w:hAnsiTheme="minorEastAsia"/>
          <w:b/>
          <w:bCs/>
          <w:szCs w:val="21"/>
        </w:rPr>
        <w:t xml:space="preserve">？  </w:t>
      </w:r>
    </w:p>
    <w:p w14:paraId="1350F070" w14:textId="77777777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/>
          <w:szCs w:val="21"/>
        </w:rPr>
        <w:t xml:space="preserve">    因为余波的幅值较主脉冲更小，因此调高甄别器阈值，可以滤去一些较低幅度的余波；</w:t>
      </w:r>
      <w:r w:rsidRPr="004F52F6">
        <w:rPr>
          <w:rFonts w:asciiTheme="minorEastAsia" w:hAnsiTheme="minorEastAsia" w:hint="eastAsia"/>
          <w:szCs w:val="21"/>
        </w:rPr>
        <w:t>而降低</w:t>
      </w:r>
      <w:r w:rsidRPr="004F52F6">
        <w:rPr>
          <w:rFonts w:asciiTheme="minorEastAsia" w:hAnsiTheme="minorEastAsia"/>
          <w:szCs w:val="21"/>
        </w:rPr>
        <w:t xml:space="preserve">PMT电压，可以使空气中被击穿的空气分子更少，也能压低余波。 </w:t>
      </w:r>
    </w:p>
    <w:p w14:paraId="18DCE11A" w14:textId="2F27B2C7" w:rsidR="004F52F6" w:rsidRPr="00A00741" w:rsidRDefault="00A00741" w:rsidP="004F52F6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szCs w:val="21"/>
        </w:rPr>
        <w:t>4</w:t>
      </w:r>
      <w:r w:rsidR="004F52F6" w:rsidRPr="00A00741">
        <w:rPr>
          <w:rFonts w:asciiTheme="minorEastAsia" w:hAnsiTheme="minorEastAsia"/>
          <w:b/>
          <w:bCs/>
          <w:szCs w:val="21"/>
        </w:rPr>
        <w:t xml:space="preserve">. 利用单端的计数率计算偶然符合计数率。  </w:t>
      </w:r>
    </w:p>
    <w:p w14:paraId="6CB45EAF" w14:textId="77777777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 w:hint="eastAsia"/>
          <w:szCs w:val="21"/>
        </w:rPr>
        <w:t>实验所用符合电路可以看成是慢符合电路，分辨时间大于</w:t>
      </w:r>
      <w:r w:rsidRPr="004F52F6">
        <w:rPr>
          <w:rFonts w:asciiTheme="minorEastAsia" w:hAnsiTheme="minorEastAsia"/>
          <w:szCs w:val="21"/>
        </w:rPr>
        <w:t>10</w:t>
      </w:r>
      <w:r w:rsidRPr="00861BBE">
        <w:rPr>
          <w:rFonts w:asciiTheme="minorEastAsia" w:hAnsiTheme="minorEastAsia"/>
          <w:szCs w:val="21"/>
          <w:vertAlign w:val="superscript"/>
        </w:rPr>
        <w:t>-7</w:t>
      </w:r>
      <w:r w:rsidRPr="004F52F6">
        <w:rPr>
          <w:rFonts w:asciiTheme="minorEastAsia" w:hAnsiTheme="minorEastAsia"/>
          <w:szCs w:val="21"/>
        </w:rPr>
        <w:t>s，根据《核辐射物理及探</w:t>
      </w:r>
    </w:p>
    <w:p w14:paraId="5EA16146" w14:textId="004BA938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 w:hint="eastAsia"/>
          <w:szCs w:val="21"/>
        </w:rPr>
        <w:t>测学》，取τ</w:t>
      </w:r>
      <w:r w:rsidRPr="00861BBE">
        <w:rPr>
          <w:rFonts w:asciiTheme="minorEastAsia" w:hAnsiTheme="minorEastAsia"/>
          <w:szCs w:val="21"/>
          <w:vertAlign w:val="subscript"/>
        </w:rPr>
        <w:t>s</w:t>
      </w:r>
      <w:r w:rsidRPr="004F52F6">
        <w:rPr>
          <w:rFonts w:asciiTheme="minorEastAsia" w:hAnsiTheme="minorEastAsia"/>
          <w:szCs w:val="21"/>
        </w:rPr>
        <w:t>=</w:t>
      </w:r>
      <w:r w:rsidR="00FD27B5">
        <w:rPr>
          <w:rFonts w:asciiTheme="minorEastAsia" w:hAnsiTheme="minorEastAsia"/>
          <w:szCs w:val="21"/>
        </w:rPr>
        <w:t>35.4</w:t>
      </w:r>
      <w:r w:rsidR="00FD27B5">
        <w:rPr>
          <w:rFonts w:asciiTheme="minorEastAsia" w:hAnsiTheme="minorEastAsia" w:hint="eastAsia"/>
          <w:szCs w:val="21"/>
        </w:rPr>
        <w:t>n</w:t>
      </w:r>
      <w:r w:rsidRPr="004F52F6">
        <w:rPr>
          <w:rFonts w:asciiTheme="minorEastAsia" w:hAnsiTheme="minorEastAsia"/>
          <w:szCs w:val="21"/>
        </w:rPr>
        <w:t>s。由</w:t>
      </w:r>
      <w:proofErr w:type="spellStart"/>
      <w:r w:rsidR="000F5FE5" w:rsidRPr="000F5FE5">
        <w:rPr>
          <w:rFonts w:asciiTheme="minorEastAsia" w:hAnsiTheme="minorEastAsia"/>
          <w:b/>
          <w:szCs w:val="21"/>
        </w:rPr>
        <w:t>n</w:t>
      </w:r>
      <w:r w:rsidR="000F5FE5" w:rsidRPr="000F5FE5">
        <w:rPr>
          <w:rFonts w:asciiTheme="minorEastAsia" w:hAnsiTheme="minorEastAsia"/>
          <w:b/>
          <w:szCs w:val="21"/>
          <w:vertAlign w:val="subscript"/>
        </w:rPr>
        <w:t>rc</w:t>
      </w:r>
      <w:proofErr w:type="spellEnd"/>
      <w:r w:rsidR="000F5FE5" w:rsidRPr="000F5FE5">
        <w:rPr>
          <w:rFonts w:asciiTheme="minorEastAsia" w:hAnsiTheme="minorEastAsia"/>
          <w:b/>
          <w:szCs w:val="21"/>
        </w:rPr>
        <w:t>=2</w:t>
      </w:r>
      <w:r w:rsidR="000F5FE5" w:rsidRPr="000F5FE5">
        <w:rPr>
          <w:rFonts w:asciiTheme="minorEastAsia" w:hAnsiTheme="minorEastAsia" w:hint="eastAsia"/>
          <w:b/>
          <w:szCs w:val="21"/>
        </w:rPr>
        <w:t>τ</w:t>
      </w:r>
      <w:r w:rsidR="000F5FE5" w:rsidRPr="000F5FE5">
        <w:rPr>
          <w:rFonts w:asciiTheme="minorEastAsia" w:hAnsiTheme="minorEastAsia"/>
          <w:b/>
          <w:szCs w:val="21"/>
          <w:vertAlign w:val="subscript"/>
        </w:rPr>
        <w:t>s</w:t>
      </w:r>
      <w:r w:rsidR="000F5FE5" w:rsidRPr="000F5FE5">
        <w:rPr>
          <w:rFonts w:asciiTheme="minorEastAsia" w:hAnsiTheme="minorEastAsia"/>
          <w:b/>
          <w:szCs w:val="21"/>
        </w:rPr>
        <w:t>n</w:t>
      </w:r>
      <w:r w:rsidR="000F5FE5" w:rsidRPr="000F5FE5">
        <w:rPr>
          <w:rFonts w:asciiTheme="minorEastAsia" w:hAnsiTheme="minorEastAsia"/>
          <w:b/>
          <w:szCs w:val="21"/>
          <w:vertAlign w:val="subscript"/>
        </w:rPr>
        <w:t>1</w:t>
      </w:r>
      <w:r w:rsidR="000F5FE5" w:rsidRPr="000F5FE5">
        <w:rPr>
          <w:rFonts w:asciiTheme="minorEastAsia" w:hAnsiTheme="minorEastAsia"/>
          <w:b/>
          <w:szCs w:val="21"/>
        </w:rPr>
        <w:t>n</w:t>
      </w:r>
      <w:r w:rsidR="000F5FE5" w:rsidRPr="000F5FE5">
        <w:rPr>
          <w:rFonts w:asciiTheme="minorEastAsia" w:hAnsiTheme="minorEastAsia"/>
          <w:b/>
          <w:szCs w:val="21"/>
          <w:vertAlign w:val="subscript"/>
        </w:rPr>
        <w:t>2</w:t>
      </w:r>
      <w:r w:rsidRPr="000F5FE5">
        <w:rPr>
          <w:rFonts w:asciiTheme="minorEastAsia" w:hAnsiTheme="minorEastAsia" w:hint="eastAsia"/>
          <w:szCs w:val="21"/>
        </w:rPr>
        <w:t>得</w:t>
      </w:r>
      <w:r w:rsidRPr="000F5FE5">
        <w:rPr>
          <w:rFonts w:asciiTheme="minorEastAsia" w:hAnsiTheme="minorEastAsia"/>
          <w:szCs w:val="21"/>
        </w:rPr>
        <w:t xml:space="preserve"> </w:t>
      </w:r>
    </w:p>
    <w:p w14:paraId="701DA473" w14:textId="3E2A9D07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 w:hint="eastAsia"/>
          <w:szCs w:val="21"/>
        </w:rPr>
        <w:t>在阈值为</w:t>
      </w:r>
      <w:r w:rsidR="00FD27B5">
        <w:rPr>
          <w:rFonts w:asciiTheme="minorEastAsia" w:hAnsiTheme="minorEastAsia"/>
          <w:szCs w:val="21"/>
        </w:rPr>
        <w:t>5</w:t>
      </w:r>
      <w:r w:rsidRPr="004F52F6">
        <w:rPr>
          <w:rFonts w:asciiTheme="minorEastAsia" w:hAnsiTheme="minorEastAsia"/>
          <w:szCs w:val="21"/>
        </w:rPr>
        <w:t>0mV的情况下，偶然符合计数率为</w:t>
      </w:r>
      <w:r w:rsidR="00FD27B5">
        <w:rPr>
          <w:rFonts w:asciiTheme="minorEastAsia" w:hAnsiTheme="minorEastAsia"/>
          <w:szCs w:val="21"/>
        </w:rPr>
        <w:t>1.21</w:t>
      </w:r>
      <w:r w:rsidRPr="004F52F6">
        <w:rPr>
          <w:rFonts w:asciiTheme="minorEastAsia" w:hAnsiTheme="minorEastAsia"/>
          <w:szCs w:val="21"/>
        </w:rPr>
        <w:t>*10</w:t>
      </w:r>
      <w:r w:rsidRPr="00FD27B5">
        <w:rPr>
          <w:rFonts w:asciiTheme="minorEastAsia" w:hAnsiTheme="minorEastAsia"/>
          <w:szCs w:val="21"/>
          <w:vertAlign w:val="superscript"/>
        </w:rPr>
        <w:t>-</w:t>
      </w:r>
      <w:r w:rsidR="00FD27B5" w:rsidRPr="00FD27B5">
        <w:rPr>
          <w:rFonts w:asciiTheme="minorEastAsia" w:hAnsiTheme="minorEastAsia"/>
          <w:szCs w:val="21"/>
          <w:vertAlign w:val="superscript"/>
        </w:rPr>
        <w:t>4</w:t>
      </w:r>
      <w:r w:rsidRPr="004F52F6">
        <w:rPr>
          <w:rFonts w:asciiTheme="minorEastAsia" w:hAnsiTheme="minorEastAsia"/>
          <w:szCs w:val="21"/>
        </w:rPr>
        <w:t>个/s</w:t>
      </w:r>
      <w:r w:rsidR="00FD27B5">
        <w:rPr>
          <w:rFonts w:asciiTheme="minorEastAsia" w:hAnsiTheme="minorEastAsia" w:hint="eastAsia"/>
          <w:szCs w:val="21"/>
        </w:rPr>
        <w:t>，双端符合计数率为5</w:t>
      </w:r>
      <w:r w:rsidR="00FD27B5">
        <w:rPr>
          <w:rFonts w:asciiTheme="minorEastAsia" w:hAnsiTheme="minorEastAsia"/>
          <w:szCs w:val="21"/>
        </w:rPr>
        <w:t>.58</w:t>
      </w:r>
      <w:r w:rsidR="00FD27B5">
        <w:rPr>
          <w:rFonts w:asciiTheme="minorEastAsia" w:hAnsiTheme="minorEastAsia" w:hint="eastAsia"/>
          <w:szCs w:val="21"/>
        </w:rPr>
        <w:t>cps。</w:t>
      </w:r>
    </w:p>
    <w:p w14:paraId="3C3AD0CE" w14:textId="2B249182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 w:hint="eastAsia"/>
          <w:szCs w:val="21"/>
        </w:rPr>
        <w:t>在阈值为</w:t>
      </w:r>
      <w:r w:rsidRPr="004F52F6">
        <w:rPr>
          <w:rFonts w:asciiTheme="minorEastAsia" w:hAnsiTheme="minorEastAsia"/>
          <w:szCs w:val="21"/>
        </w:rPr>
        <w:t>30mV的情况下，偶然符合计数率为</w:t>
      </w:r>
      <w:r w:rsidR="00FD27B5">
        <w:rPr>
          <w:rFonts w:asciiTheme="minorEastAsia" w:hAnsiTheme="minorEastAsia"/>
          <w:szCs w:val="21"/>
        </w:rPr>
        <w:t>0.968</w:t>
      </w:r>
      <w:r w:rsidRPr="004F52F6">
        <w:rPr>
          <w:rFonts w:asciiTheme="minorEastAsia" w:hAnsiTheme="minorEastAsia"/>
          <w:szCs w:val="21"/>
        </w:rPr>
        <w:t>*10</w:t>
      </w:r>
      <w:r w:rsidRPr="00FD27B5">
        <w:rPr>
          <w:rFonts w:asciiTheme="minorEastAsia" w:hAnsiTheme="minorEastAsia"/>
          <w:szCs w:val="21"/>
          <w:vertAlign w:val="superscript"/>
        </w:rPr>
        <w:t>-4</w:t>
      </w:r>
      <w:r w:rsidRPr="004F52F6">
        <w:rPr>
          <w:rFonts w:asciiTheme="minorEastAsia" w:hAnsiTheme="minorEastAsia"/>
          <w:szCs w:val="21"/>
        </w:rPr>
        <w:t>个/s</w:t>
      </w:r>
      <w:r w:rsidR="00FD27B5">
        <w:rPr>
          <w:rFonts w:asciiTheme="minorEastAsia" w:hAnsiTheme="minorEastAsia" w:hint="eastAsia"/>
          <w:szCs w:val="21"/>
        </w:rPr>
        <w:t>，双端符合计数率为5</w:t>
      </w:r>
      <w:r w:rsidR="00FD27B5">
        <w:rPr>
          <w:rFonts w:asciiTheme="minorEastAsia" w:hAnsiTheme="minorEastAsia"/>
          <w:szCs w:val="21"/>
        </w:rPr>
        <w:t>.4</w:t>
      </w:r>
      <w:r w:rsidR="00FD27B5">
        <w:rPr>
          <w:rFonts w:asciiTheme="minorEastAsia" w:hAnsiTheme="minorEastAsia" w:hint="eastAsia"/>
          <w:szCs w:val="21"/>
        </w:rPr>
        <w:t>cps。</w:t>
      </w:r>
    </w:p>
    <w:p w14:paraId="37694095" w14:textId="70CC123D" w:rsidR="004F52F6" w:rsidRPr="003155F5" w:rsidRDefault="00A00741" w:rsidP="004F52F6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3155F5">
        <w:rPr>
          <w:rFonts w:asciiTheme="minorEastAsia" w:hAnsiTheme="minorEastAsia"/>
          <w:b/>
          <w:bCs/>
          <w:szCs w:val="21"/>
        </w:rPr>
        <w:t>5</w:t>
      </w:r>
      <w:r w:rsidR="004F52F6" w:rsidRPr="003155F5">
        <w:rPr>
          <w:rFonts w:asciiTheme="minorEastAsia" w:hAnsiTheme="minorEastAsia"/>
          <w:b/>
          <w:bCs/>
          <w:szCs w:val="21"/>
        </w:rPr>
        <w:t xml:space="preserve">. 比较双端符合计数率与偶然符合计数率，是否相符？并解释原因。  </w:t>
      </w:r>
    </w:p>
    <w:p w14:paraId="5BDF747C" w14:textId="77777777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/>
          <w:szCs w:val="21"/>
        </w:rPr>
        <w:t xml:space="preserve">    不相符，差别很大。原因在于，真符合和偶然符合都包含在了双端符合内，因此双端</w:t>
      </w:r>
    </w:p>
    <w:p w14:paraId="4A67F914" w14:textId="343911DD" w:rsidR="004F52F6" w:rsidRPr="004F52F6" w:rsidRDefault="004F52F6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 w:hint="eastAsia"/>
          <w:szCs w:val="21"/>
        </w:rPr>
        <w:t>符合计数率是偶然符合计数率与真符合计数率的和，二者并不相同。而偶然符合计数率远远小于测得的双端符合计数率，所以基本可以忽略不计这一部分的误差。</w:t>
      </w:r>
      <w:r w:rsidRPr="004F52F6">
        <w:rPr>
          <w:rFonts w:asciiTheme="minorEastAsia" w:hAnsiTheme="minorEastAsia"/>
          <w:szCs w:val="21"/>
        </w:rPr>
        <w:t xml:space="preserve"> </w:t>
      </w:r>
    </w:p>
    <w:p w14:paraId="11CB6316" w14:textId="5FFCBA65" w:rsidR="004F52F6" w:rsidRPr="003155F5" w:rsidRDefault="00A00741" w:rsidP="004F52F6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3155F5">
        <w:rPr>
          <w:rFonts w:asciiTheme="minorEastAsia" w:hAnsiTheme="minorEastAsia"/>
          <w:b/>
          <w:bCs/>
          <w:szCs w:val="21"/>
        </w:rPr>
        <w:t>6</w:t>
      </w:r>
      <w:r w:rsidR="004F52F6" w:rsidRPr="003155F5">
        <w:rPr>
          <w:rFonts w:asciiTheme="minorEastAsia" w:hAnsiTheme="minorEastAsia"/>
          <w:b/>
          <w:bCs/>
          <w:szCs w:val="21"/>
        </w:rPr>
        <w:t xml:space="preserve">. 实测缪子通量是否与预期值相符，解释原因。  </w:t>
      </w:r>
    </w:p>
    <w:p w14:paraId="42A50F45" w14:textId="6991E6CB" w:rsidR="004F52F6" w:rsidRPr="004F52F6" w:rsidRDefault="004F52F6" w:rsidP="000F5FE5">
      <w:pPr>
        <w:spacing w:line="360" w:lineRule="auto"/>
        <w:ind w:firstLineChars="150" w:firstLine="315"/>
        <w:jc w:val="left"/>
        <w:rPr>
          <w:rFonts w:asciiTheme="minorEastAsia" w:hAnsiTheme="minorEastAsia"/>
          <w:szCs w:val="21"/>
        </w:rPr>
      </w:pPr>
      <w:r w:rsidRPr="004F52F6">
        <w:rPr>
          <w:rFonts w:asciiTheme="minorEastAsia" w:hAnsiTheme="minorEastAsia" w:hint="eastAsia"/>
          <w:szCs w:val="21"/>
        </w:rPr>
        <w:t>估计实验使用的闪烁体的面积为</w:t>
      </w:r>
      <w:r w:rsidRPr="004F52F6">
        <w:rPr>
          <w:rFonts w:asciiTheme="minorEastAsia" w:hAnsiTheme="minorEastAsia"/>
          <w:szCs w:val="21"/>
        </w:rPr>
        <w:t xml:space="preserve"> </w:t>
      </w:r>
      <w:r w:rsidR="00FD27B5">
        <w:rPr>
          <w:rFonts w:asciiTheme="minorEastAsia" w:hAnsiTheme="minorEastAsia"/>
          <w:szCs w:val="21"/>
        </w:rPr>
        <w:t>765</w:t>
      </w:r>
      <w:r w:rsidRPr="004F52F6">
        <w:rPr>
          <w:rFonts w:asciiTheme="minorEastAsia" w:hAnsiTheme="minorEastAsia"/>
          <w:szCs w:val="21"/>
        </w:rPr>
        <w:t>cm</w:t>
      </w:r>
      <w:r w:rsidRPr="00FD27B5">
        <w:rPr>
          <w:rFonts w:asciiTheme="minorEastAsia" w:hAnsiTheme="minorEastAsia"/>
          <w:szCs w:val="21"/>
          <w:vertAlign w:val="superscript"/>
        </w:rPr>
        <w:t>2</w:t>
      </w:r>
      <w:r w:rsidRPr="004F52F6">
        <w:rPr>
          <w:rFonts w:asciiTheme="minorEastAsia" w:hAnsiTheme="minorEastAsia"/>
          <w:szCs w:val="21"/>
        </w:rPr>
        <w:t xml:space="preserve">，在阈值为 </w:t>
      </w:r>
      <w:r w:rsidR="00FD27B5">
        <w:rPr>
          <w:rFonts w:asciiTheme="minorEastAsia" w:hAnsiTheme="minorEastAsia"/>
          <w:szCs w:val="21"/>
        </w:rPr>
        <w:t>5</w:t>
      </w:r>
      <w:r w:rsidRPr="004F52F6">
        <w:rPr>
          <w:rFonts w:asciiTheme="minorEastAsia" w:hAnsiTheme="minorEastAsia"/>
          <w:szCs w:val="21"/>
        </w:rPr>
        <w:t>0mV 的情况下，缪子通量为</w:t>
      </w:r>
    </w:p>
    <w:p w14:paraId="5147A075" w14:textId="0AD61A2E" w:rsidR="004F52F6" w:rsidRDefault="00FD27B5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0.438</w:t>
      </w:r>
      <w:r w:rsidR="004F52F6" w:rsidRPr="004F52F6">
        <w:rPr>
          <w:rFonts w:asciiTheme="minorEastAsia" w:hAnsiTheme="minorEastAsia"/>
          <w:szCs w:val="21"/>
        </w:rPr>
        <w:t>/cm</w:t>
      </w:r>
      <w:r w:rsidR="004F52F6" w:rsidRPr="00FD27B5">
        <w:rPr>
          <w:rFonts w:asciiTheme="minorEastAsia" w:hAnsiTheme="minorEastAsia"/>
          <w:szCs w:val="21"/>
          <w:vertAlign w:val="superscript"/>
        </w:rPr>
        <w:t>2</w:t>
      </w:r>
      <w:r w:rsidR="004F52F6" w:rsidRPr="004F52F6">
        <w:rPr>
          <w:rFonts w:asciiTheme="minorEastAsia" w:hAnsiTheme="minorEastAsia"/>
          <w:szCs w:val="21"/>
        </w:rPr>
        <w:t>/min</w:t>
      </w:r>
      <w:r>
        <w:rPr>
          <w:rFonts w:asciiTheme="minorEastAsia" w:hAnsiTheme="minorEastAsia" w:hint="eastAsia"/>
          <w:szCs w:val="21"/>
        </w:rPr>
        <w:t>；</w:t>
      </w:r>
      <w:r w:rsidR="004F52F6" w:rsidRPr="004F52F6">
        <w:rPr>
          <w:rFonts w:asciiTheme="minorEastAsia" w:hAnsiTheme="minorEastAsia"/>
          <w:szCs w:val="21"/>
        </w:rPr>
        <w:t>在阈值为 30mV 的情况下，缪子通量为 0.</w:t>
      </w:r>
      <w:r w:rsidR="00776AF7">
        <w:rPr>
          <w:rFonts w:asciiTheme="minorEastAsia" w:hAnsiTheme="minorEastAsia"/>
          <w:szCs w:val="21"/>
        </w:rPr>
        <w:t>424</w:t>
      </w:r>
      <w:r w:rsidR="004F52F6" w:rsidRPr="004F52F6">
        <w:rPr>
          <w:rFonts w:asciiTheme="minorEastAsia" w:hAnsiTheme="minorEastAsia"/>
          <w:szCs w:val="21"/>
        </w:rPr>
        <w:t>/cm</w:t>
      </w:r>
      <w:r w:rsidR="004F52F6" w:rsidRPr="00776AF7">
        <w:rPr>
          <w:rFonts w:asciiTheme="minorEastAsia" w:hAnsiTheme="minorEastAsia"/>
          <w:szCs w:val="21"/>
          <w:vertAlign w:val="superscript"/>
        </w:rPr>
        <w:t>2</w:t>
      </w:r>
      <w:r w:rsidR="004F52F6" w:rsidRPr="004F52F6">
        <w:rPr>
          <w:rFonts w:asciiTheme="minorEastAsia" w:hAnsiTheme="minorEastAsia"/>
          <w:szCs w:val="21"/>
        </w:rPr>
        <w:t>/min。而实际上缪子</w:t>
      </w:r>
      <w:r w:rsidR="004F52F6" w:rsidRPr="004F52F6">
        <w:rPr>
          <w:rFonts w:asciiTheme="minorEastAsia" w:hAnsiTheme="minorEastAsia" w:hint="eastAsia"/>
          <w:szCs w:val="21"/>
        </w:rPr>
        <w:t>在海平面的平均通量大致为</w:t>
      </w:r>
      <w:r w:rsidR="004F52F6" w:rsidRPr="004F52F6">
        <w:rPr>
          <w:rFonts w:asciiTheme="minorEastAsia" w:hAnsiTheme="minorEastAsia"/>
          <w:szCs w:val="21"/>
        </w:rPr>
        <w:t xml:space="preserve"> 1/cm</w:t>
      </w:r>
      <w:r w:rsidR="004F52F6" w:rsidRPr="00776AF7">
        <w:rPr>
          <w:rFonts w:asciiTheme="minorEastAsia" w:hAnsiTheme="minorEastAsia"/>
          <w:szCs w:val="21"/>
          <w:vertAlign w:val="superscript"/>
        </w:rPr>
        <w:t>2</w:t>
      </w:r>
      <w:r w:rsidR="004F52F6" w:rsidRPr="004F52F6">
        <w:rPr>
          <w:rFonts w:asciiTheme="minorEastAsia" w:hAnsiTheme="minorEastAsia"/>
          <w:szCs w:val="21"/>
        </w:rPr>
        <w:t>/min，与实验数据有较大的出入</w:t>
      </w:r>
      <w:r w:rsidR="00776AF7">
        <w:rPr>
          <w:rFonts w:asciiTheme="minorEastAsia" w:hAnsiTheme="minorEastAsia" w:hint="eastAsia"/>
          <w:szCs w:val="21"/>
        </w:rPr>
        <w:t>。</w:t>
      </w:r>
      <w:r w:rsidR="004F52F6" w:rsidRPr="004F52F6">
        <w:rPr>
          <w:rFonts w:asciiTheme="minorEastAsia" w:hAnsiTheme="minorEastAsia"/>
          <w:szCs w:val="21"/>
        </w:rPr>
        <w:t>原因在于实验室的</w:t>
      </w:r>
      <w:r w:rsidR="004F52F6" w:rsidRPr="004F52F6">
        <w:rPr>
          <w:rFonts w:asciiTheme="minorEastAsia" w:hAnsiTheme="minorEastAsia" w:hint="eastAsia"/>
          <w:szCs w:val="21"/>
        </w:rPr>
        <w:t>环境与海平面有较大差异，</w:t>
      </w:r>
      <w:r w:rsidR="00776AF7">
        <w:rPr>
          <w:rFonts w:asciiTheme="minorEastAsia" w:hAnsiTheme="minorEastAsia" w:hint="eastAsia"/>
          <w:szCs w:val="21"/>
        </w:rPr>
        <w:t>以及</w:t>
      </w:r>
      <w:r w:rsidR="004F52F6" w:rsidRPr="004F52F6">
        <w:rPr>
          <w:rFonts w:asciiTheme="minorEastAsia" w:hAnsiTheme="minorEastAsia" w:hint="eastAsia"/>
          <w:szCs w:val="21"/>
        </w:rPr>
        <w:t>探测器的探测效率不是百分之百</w:t>
      </w:r>
      <w:r w:rsidR="00776AF7">
        <w:rPr>
          <w:rFonts w:asciiTheme="minorEastAsia" w:hAnsiTheme="minorEastAsia" w:hint="eastAsia"/>
          <w:szCs w:val="21"/>
        </w:rPr>
        <w:t>。</w:t>
      </w:r>
      <w:r w:rsidR="004F52F6" w:rsidRPr="004F52F6">
        <w:rPr>
          <w:rFonts w:asciiTheme="minorEastAsia" w:hAnsiTheme="minorEastAsia" w:hint="eastAsia"/>
          <w:szCs w:val="21"/>
        </w:rPr>
        <w:t>这两点</w:t>
      </w:r>
      <w:r w:rsidR="00776AF7">
        <w:rPr>
          <w:rFonts w:asciiTheme="minorEastAsia" w:hAnsiTheme="minorEastAsia" w:hint="eastAsia"/>
          <w:szCs w:val="21"/>
        </w:rPr>
        <w:t>都</w:t>
      </w:r>
      <w:r w:rsidR="004F52F6" w:rsidRPr="004F52F6">
        <w:rPr>
          <w:rFonts w:asciiTheme="minorEastAsia" w:hAnsiTheme="minorEastAsia" w:hint="eastAsia"/>
          <w:szCs w:val="21"/>
        </w:rPr>
        <w:t>会对最终的实验结果产生影响</w:t>
      </w:r>
      <w:r w:rsidR="000F5FE5">
        <w:rPr>
          <w:rFonts w:asciiTheme="minorEastAsia" w:hAnsiTheme="minorEastAsia" w:hint="eastAsia"/>
          <w:szCs w:val="21"/>
        </w:rPr>
        <w:t>。</w:t>
      </w:r>
    </w:p>
    <w:p w14:paraId="43E392E7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0C877F10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52245CE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EDCC421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065D0D18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3ACC02CC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3F9424FA" w14:textId="77777777" w:rsidR="000A425F" w:rsidRDefault="000A425F" w:rsidP="004F52F6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315B4EA2" w14:textId="77777777" w:rsidR="000A425F" w:rsidRPr="000A425F" w:rsidRDefault="000A425F" w:rsidP="0072348C">
      <w:pPr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  <w:r w:rsidRPr="000A425F">
        <w:rPr>
          <w:rFonts w:asciiTheme="minorEastAsia" w:hAnsiTheme="minorEastAsia" w:hint="eastAsia"/>
          <w:b/>
          <w:sz w:val="30"/>
          <w:szCs w:val="30"/>
        </w:rPr>
        <w:lastRenderedPageBreak/>
        <w:t>实验三</w:t>
      </w:r>
      <w:r w:rsidRPr="000A425F">
        <w:rPr>
          <w:rFonts w:asciiTheme="minorEastAsia" w:hAnsiTheme="minorEastAsia"/>
          <w:b/>
          <w:sz w:val="30"/>
          <w:szCs w:val="30"/>
        </w:rPr>
        <w:t xml:space="preserve"> 宇宙线缪子寿命测量</w:t>
      </w:r>
    </w:p>
    <w:p w14:paraId="16E45F17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0A425F">
        <w:rPr>
          <w:rFonts w:asciiTheme="minorEastAsia" w:hAnsiTheme="minorEastAsia" w:hint="eastAsia"/>
          <w:b/>
          <w:sz w:val="24"/>
          <w:szCs w:val="24"/>
        </w:rPr>
        <w:t>一、实验步骤及内容</w:t>
      </w:r>
      <w:r w:rsidRPr="000A425F">
        <w:rPr>
          <w:rFonts w:asciiTheme="minorEastAsia" w:hAnsiTheme="minorEastAsia"/>
          <w:b/>
          <w:sz w:val="24"/>
          <w:szCs w:val="24"/>
        </w:rPr>
        <w:t xml:space="preserve">  </w:t>
      </w:r>
    </w:p>
    <w:p w14:paraId="5220BEB6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/>
          <w:szCs w:val="21"/>
        </w:rPr>
        <w:t>1. 检查已连接好的设备，利用示波器观察采集5分钟信号，总时间宽度为30us，检查信</w:t>
      </w:r>
    </w:p>
    <w:p w14:paraId="4D411F49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 w:hint="eastAsia"/>
          <w:szCs w:val="21"/>
        </w:rPr>
        <w:t>号情况，查看是否有延迟的衰变电子的信号，事例率是否与预估结果相近。</w:t>
      </w:r>
      <w:r w:rsidRPr="000A425F">
        <w:rPr>
          <w:rFonts w:asciiTheme="minorEastAsia" w:hAnsiTheme="minorEastAsia"/>
          <w:szCs w:val="21"/>
        </w:rPr>
        <w:t xml:space="preserve">  </w:t>
      </w:r>
    </w:p>
    <w:p w14:paraId="565A252F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/>
          <w:szCs w:val="21"/>
        </w:rPr>
        <w:t>2. 利用示波器测量缪子触发信号和延迟电子信号之间的时间差，计算平均时间，做寿</w:t>
      </w:r>
    </w:p>
    <w:p w14:paraId="5B516AF7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 w:hint="eastAsia"/>
          <w:szCs w:val="21"/>
        </w:rPr>
        <w:t>命测量的粗略估计。</w:t>
      </w:r>
      <w:r w:rsidRPr="000A425F">
        <w:rPr>
          <w:rFonts w:asciiTheme="minorEastAsia" w:hAnsiTheme="minorEastAsia"/>
          <w:szCs w:val="21"/>
        </w:rPr>
        <w:t xml:space="preserve">  </w:t>
      </w:r>
    </w:p>
    <w:p w14:paraId="5D817F56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/>
          <w:szCs w:val="21"/>
        </w:rPr>
        <w:t>3. 采集20-30分钟数据，利用示波器测量时间，做统计直方图，其中每个bin中观察到</w:t>
      </w:r>
    </w:p>
    <w:p w14:paraId="4BFEFEE0" w14:textId="77777777" w:rsidR="000A425F" w:rsidRP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 w:hint="eastAsia"/>
          <w:szCs w:val="21"/>
        </w:rPr>
        <w:t>的事例数为</w:t>
      </w:r>
      <w:r w:rsidRPr="000A425F">
        <w:rPr>
          <w:rFonts w:asciiTheme="minorEastAsia" w:hAnsiTheme="minorEastAsia"/>
          <w:szCs w:val="21"/>
        </w:rPr>
        <w:t xml:space="preserve">mi。  </w:t>
      </w:r>
    </w:p>
    <w:p w14:paraId="1084C227" w14:textId="77777777" w:rsid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/>
          <w:szCs w:val="21"/>
        </w:rPr>
        <w:t>4. 利用最小二乘法拟合实验数据</w:t>
      </w:r>
      <w:r>
        <w:rPr>
          <w:rFonts w:asciiTheme="minorEastAsia" w:hAnsiTheme="minorEastAsia" w:hint="eastAsia"/>
          <w:szCs w:val="21"/>
        </w:rPr>
        <w:t>。</w:t>
      </w:r>
    </w:p>
    <w:p w14:paraId="5018FF6D" w14:textId="77777777" w:rsidR="000A425F" w:rsidRDefault="000A425F" w:rsidP="0072348C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6A0BC758" w14:textId="77777777" w:rsidR="000A425F" w:rsidRDefault="000A425F" w:rsidP="0072348C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0A425F">
        <w:rPr>
          <w:rFonts w:asciiTheme="minorEastAsia" w:hAnsiTheme="minorEastAsia" w:hint="eastAsia"/>
          <w:b/>
          <w:sz w:val="24"/>
          <w:szCs w:val="24"/>
        </w:rPr>
        <w:t>二、实验装置搭建图示</w:t>
      </w:r>
    </w:p>
    <w:p w14:paraId="60EB777F" w14:textId="77777777" w:rsidR="000A425F" w:rsidRDefault="000A425F" w:rsidP="0072348C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 wp14:anchorId="44539CFC" wp14:editId="56BA5B84">
            <wp:extent cx="1962424" cy="28007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搜狗截图201807012047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EFE" w14:textId="77777777" w:rsidR="000A425F" w:rsidRDefault="000A425F" w:rsidP="0072348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14:paraId="6F0179C7" w14:textId="77777777" w:rsidR="000A425F" w:rsidRPr="000A425F" w:rsidRDefault="000A425F" w:rsidP="0072348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0A425F">
        <w:rPr>
          <w:rFonts w:asciiTheme="minorEastAsia" w:hAnsiTheme="minorEastAsia" w:hint="eastAsia"/>
          <w:b/>
          <w:sz w:val="24"/>
          <w:szCs w:val="24"/>
        </w:rPr>
        <w:t>三、需要观察或测量的问题</w:t>
      </w:r>
      <w:r w:rsidRPr="000A425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26A9A987" w14:textId="77777777" w:rsidR="000A425F" w:rsidRPr="00F41C71" w:rsidRDefault="000A425F" w:rsidP="0072348C">
      <w:pPr>
        <w:spacing w:line="360" w:lineRule="auto"/>
        <w:rPr>
          <w:rFonts w:asciiTheme="minorEastAsia" w:hAnsiTheme="minorEastAsia"/>
          <w:b/>
          <w:bCs/>
          <w:szCs w:val="21"/>
        </w:rPr>
      </w:pPr>
      <w:r w:rsidRPr="00F41C71">
        <w:rPr>
          <w:rFonts w:asciiTheme="minorEastAsia" w:hAnsiTheme="minorEastAsia"/>
          <w:b/>
          <w:bCs/>
          <w:szCs w:val="21"/>
        </w:rPr>
        <w:t xml:space="preserve">1. 如何初始检查信号的质量？  </w:t>
      </w:r>
    </w:p>
    <w:p w14:paraId="55D9589D" w14:textId="58523B9E" w:rsidR="000A425F" w:rsidRPr="000A425F" w:rsidRDefault="000A425F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0A425F">
        <w:rPr>
          <w:rFonts w:asciiTheme="minorEastAsia" w:hAnsiTheme="minorEastAsia" w:hint="eastAsia"/>
          <w:szCs w:val="21"/>
        </w:rPr>
        <w:t>检查已连接好的设备，在示波器上查看采集到的信号，主脉冲信号的形状良好，且在主脉冲信号之后一段时间间隔内看到延迟的衰变电子信号，证明信号质量较好。</w:t>
      </w:r>
      <w:r w:rsidRPr="000A425F">
        <w:rPr>
          <w:rFonts w:asciiTheme="minorEastAsia" w:hAnsiTheme="minorEastAsia"/>
          <w:szCs w:val="21"/>
        </w:rPr>
        <w:t xml:space="preserve"> </w:t>
      </w:r>
    </w:p>
    <w:p w14:paraId="0E295E33" w14:textId="77777777" w:rsidR="000A425F" w:rsidRPr="00F41C71" w:rsidRDefault="000A425F" w:rsidP="0072348C">
      <w:pPr>
        <w:spacing w:line="360" w:lineRule="auto"/>
        <w:rPr>
          <w:rFonts w:asciiTheme="minorEastAsia" w:hAnsiTheme="minorEastAsia"/>
          <w:b/>
          <w:bCs/>
          <w:szCs w:val="21"/>
        </w:rPr>
      </w:pPr>
      <w:r w:rsidRPr="00F41C71">
        <w:rPr>
          <w:rFonts w:asciiTheme="minorEastAsia" w:hAnsiTheme="minorEastAsia"/>
          <w:b/>
          <w:bCs/>
          <w:szCs w:val="21"/>
        </w:rPr>
        <w:t xml:space="preserve">2. 如何利用最小二乘法去寻找参数的最优值？  </w:t>
      </w:r>
    </w:p>
    <w:p w14:paraId="77AC6682" w14:textId="26FA9548" w:rsidR="00F41C71" w:rsidRDefault="00F41C71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0343F41E" wp14:editId="1BE478CA">
            <wp:extent cx="5274310" cy="29667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1F6" w14:textId="6807BE9E" w:rsidR="00F41C71" w:rsidRDefault="00F41C71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0C2897E1" wp14:editId="099A9EE6">
            <wp:extent cx="5274310" cy="2966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ABD" w14:textId="29BFE25C" w:rsidR="008066B4" w:rsidRPr="008066B4" w:rsidRDefault="008066B4" w:rsidP="00F41C71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 w:hint="eastAsia"/>
          <w:szCs w:val="21"/>
        </w:rPr>
        <w:t>在</w:t>
      </w:r>
      <w:r w:rsidRPr="008066B4">
        <w:rPr>
          <w:rFonts w:asciiTheme="minorEastAsia" w:hAnsiTheme="minorEastAsia"/>
          <w:szCs w:val="21"/>
        </w:rPr>
        <w:t>MATLAB中进行拟合，采用函数</w:t>
      </w:r>
      <w:r w:rsidR="00F41C71">
        <w:rPr>
          <w:rFonts w:asciiTheme="minorEastAsia" w:hAnsiTheme="minorEastAsia"/>
          <w:szCs w:val="21"/>
        </w:rPr>
        <w:t>f(x)</w:t>
      </w:r>
      <w:r w:rsidRPr="008066B4">
        <w:rPr>
          <w:rFonts w:asciiTheme="minorEastAsia" w:hAnsiTheme="minorEastAsia"/>
          <w:szCs w:val="21"/>
        </w:rPr>
        <w:t xml:space="preserve">= </w:t>
      </w:r>
      <w:r w:rsidR="00F41C71">
        <w:rPr>
          <w:rFonts w:asciiTheme="minorEastAsia" w:hAnsiTheme="minorEastAsia"/>
          <w:szCs w:val="21"/>
        </w:rPr>
        <w:t>a*</w:t>
      </w:r>
      <w:r w:rsidRPr="008066B4">
        <w:rPr>
          <w:rFonts w:asciiTheme="minorEastAsia" w:hAnsiTheme="minorEastAsia"/>
          <w:szCs w:val="21"/>
        </w:rPr>
        <w:t>e</w:t>
      </w:r>
      <w:r w:rsidRPr="008066B4">
        <w:rPr>
          <w:rFonts w:ascii="微软雅黑" w:eastAsia="微软雅黑" w:hAnsi="微软雅黑" w:cs="微软雅黑" w:hint="eastAsia"/>
          <w:szCs w:val="21"/>
        </w:rPr>
        <w:t>−</w:t>
      </w:r>
      <w:r w:rsidR="00F41C71">
        <w:rPr>
          <w:rFonts w:ascii="Cambria Math" w:hAnsi="Cambria Math" w:cs="Cambria Math"/>
          <w:szCs w:val="21"/>
        </w:rPr>
        <w:t>b*</w:t>
      </w:r>
      <w:proofErr w:type="spellStart"/>
      <w:r w:rsidR="00F41C71">
        <w:rPr>
          <w:rFonts w:ascii="Cambria Math" w:hAnsi="Cambria Math" w:cs="Cambria Math"/>
          <w:szCs w:val="21"/>
        </w:rPr>
        <w:t>x</w:t>
      </w:r>
      <w:r w:rsidR="00F41C71">
        <w:rPr>
          <w:rFonts w:asciiTheme="minorEastAsia" w:hAnsiTheme="minorEastAsia"/>
          <w:szCs w:val="21"/>
        </w:rPr>
        <w:t>+</w:t>
      </w:r>
      <w:r w:rsidR="00F41C71">
        <w:rPr>
          <w:rFonts w:ascii="Cambria Math" w:hAnsi="Cambria Math" w:cs="Cambria Math"/>
          <w:szCs w:val="21"/>
        </w:rPr>
        <w:t>c</w:t>
      </w:r>
      <w:proofErr w:type="spellEnd"/>
    </w:p>
    <w:p w14:paraId="75340116" w14:textId="77777777" w:rsidR="008066B4" w:rsidRPr="008066B4" w:rsidRDefault="008066B4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 w:hint="eastAsia"/>
          <w:szCs w:val="21"/>
        </w:rPr>
        <w:t>拟合得到</w:t>
      </w:r>
    </w:p>
    <w:p w14:paraId="671A8D52" w14:textId="37C50AE1" w:rsidR="008066B4" w:rsidRPr="008066B4" w:rsidRDefault="00F41C71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</w:t>
      </w:r>
      <w:r w:rsidR="008066B4" w:rsidRPr="008066B4">
        <w:rPr>
          <w:rFonts w:asciiTheme="minorEastAsia" w:hAnsiTheme="minorEastAsia"/>
          <w:szCs w:val="21"/>
        </w:rPr>
        <w:t>=</w:t>
      </w:r>
      <w:r>
        <w:rPr>
          <w:rFonts w:asciiTheme="minorEastAsia" w:hAnsiTheme="minorEastAsia"/>
          <w:szCs w:val="21"/>
        </w:rPr>
        <w:t>14.74</w:t>
      </w:r>
    </w:p>
    <w:p w14:paraId="00AC6506" w14:textId="729D4D0F" w:rsidR="008066B4" w:rsidRPr="008066B4" w:rsidRDefault="00F41C71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>=0.7098</w:t>
      </w:r>
    </w:p>
    <w:p w14:paraId="70AC4FAC" w14:textId="2D775FF5" w:rsidR="008066B4" w:rsidRPr="008066B4" w:rsidRDefault="00F41C71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</w:t>
      </w:r>
      <w:r w:rsidR="008066B4" w:rsidRPr="008066B4">
        <w:rPr>
          <w:rFonts w:asciiTheme="minorEastAsia" w:hAnsiTheme="minorEastAsia"/>
          <w:szCs w:val="21"/>
        </w:rPr>
        <w:t>=</w:t>
      </w:r>
      <w:r>
        <w:rPr>
          <w:rFonts w:asciiTheme="minorEastAsia" w:hAnsiTheme="minorEastAsia"/>
          <w:szCs w:val="21"/>
        </w:rPr>
        <w:t>1.9</w:t>
      </w:r>
    </w:p>
    <w:p w14:paraId="1D79780B" w14:textId="357B8291" w:rsidR="008066B4" w:rsidRPr="008066B4" w:rsidRDefault="008066B4" w:rsidP="0072348C">
      <w:pPr>
        <w:spacing w:line="360" w:lineRule="auto"/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R</w:t>
      </w:r>
      <w:r w:rsidRPr="008066B4">
        <w:rPr>
          <w:rFonts w:asciiTheme="minorEastAsia" w:hAnsiTheme="minorEastAsia"/>
          <w:b/>
          <w:szCs w:val="21"/>
          <w:vertAlign w:val="superscript"/>
        </w:rPr>
        <w:t>2</w:t>
      </w:r>
      <w:r w:rsidRPr="008066B4">
        <w:rPr>
          <w:rFonts w:asciiTheme="minorEastAsia" w:hAnsiTheme="minorEastAsia"/>
          <w:szCs w:val="21"/>
        </w:rPr>
        <w:t>=0.</w:t>
      </w:r>
      <w:r w:rsidR="00F41C71">
        <w:rPr>
          <w:rFonts w:asciiTheme="minorEastAsia" w:hAnsiTheme="minorEastAsia"/>
          <w:szCs w:val="21"/>
        </w:rPr>
        <w:t>8034</w:t>
      </w:r>
      <w:r w:rsidRPr="008066B4">
        <w:rPr>
          <w:rFonts w:asciiTheme="minorEastAsia" w:hAnsiTheme="minorEastAsia"/>
          <w:szCs w:val="21"/>
        </w:rPr>
        <w:t>，相关性良好。</w:t>
      </w:r>
    </w:p>
    <w:p w14:paraId="57FEF511" w14:textId="77777777" w:rsidR="008066B4" w:rsidRPr="00F41C71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b/>
          <w:bCs/>
          <w:szCs w:val="21"/>
        </w:rPr>
      </w:pPr>
      <w:r w:rsidRPr="00F41C71">
        <w:rPr>
          <w:rFonts w:asciiTheme="minorEastAsia" w:hAnsiTheme="minorEastAsia"/>
          <w:b/>
          <w:bCs/>
          <w:szCs w:val="21"/>
        </w:rPr>
        <w:t xml:space="preserve">3. 为什么可以用常数项作为偶然符合的本底项？  </w:t>
      </w:r>
    </w:p>
    <w:p w14:paraId="6B0C7A6B" w14:textId="77777777" w:rsidR="008066B4" w:rsidRPr="008066B4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/>
          <w:szCs w:val="21"/>
        </w:rPr>
        <w:t xml:space="preserve">    因为偶然符合和缪子寿命并没有直接的关系，因此无论缪子寿命长短，对偶然符</w:t>
      </w:r>
    </w:p>
    <w:p w14:paraId="58C154A1" w14:textId="77777777" w:rsidR="008066B4" w:rsidRPr="008066B4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 w:hint="eastAsia"/>
          <w:szCs w:val="21"/>
        </w:rPr>
        <w:lastRenderedPageBreak/>
        <w:t>合的值并不会产生影响，则偶然符合的本底项为常数项。</w:t>
      </w:r>
      <w:r w:rsidRPr="008066B4">
        <w:rPr>
          <w:rFonts w:asciiTheme="minorEastAsia" w:hAnsiTheme="minorEastAsia"/>
          <w:szCs w:val="21"/>
        </w:rPr>
        <w:t xml:space="preserve"> </w:t>
      </w:r>
    </w:p>
    <w:p w14:paraId="0BD884C6" w14:textId="77777777" w:rsidR="008066B4" w:rsidRPr="00F41C71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b/>
          <w:bCs/>
          <w:szCs w:val="21"/>
        </w:rPr>
      </w:pPr>
      <w:r w:rsidRPr="00F41C71">
        <w:rPr>
          <w:rFonts w:asciiTheme="minorEastAsia" w:hAnsiTheme="minorEastAsia"/>
          <w:b/>
          <w:bCs/>
          <w:szCs w:val="21"/>
        </w:rPr>
        <w:t xml:space="preserve">4. 如何给出测量结果的误差？  </w:t>
      </w:r>
    </w:p>
    <w:p w14:paraId="0C6A6312" w14:textId="6B4A64B1" w:rsidR="008066B4" w:rsidRPr="008066B4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/>
          <w:szCs w:val="21"/>
        </w:rPr>
        <w:t xml:space="preserve">    在MATLAB的拟合结果中，已经给出了τ的不确定度</w:t>
      </w:r>
      <w:r w:rsidR="00F41C71">
        <w:rPr>
          <w:rFonts w:asciiTheme="minorEastAsia" w:hAnsiTheme="minorEastAsia" w:hint="eastAsia"/>
          <w:szCs w:val="21"/>
        </w:rPr>
        <w:t>；</w:t>
      </w:r>
      <w:r w:rsidRPr="008066B4">
        <w:rPr>
          <w:rFonts w:asciiTheme="minorEastAsia" w:hAnsiTheme="minorEastAsia"/>
          <w:szCs w:val="21"/>
        </w:rPr>
        <w:t>同时考虑测量仪器的不</w:t>
      </w:r>
    </w:p>
    <w:p w14:paraId="6867536C" w14:textId="77777777" w:rsidR="008066B4" w:rsidRPr="008066B4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 w:hint="eastAsia"/>
          <w:szCs w:val="21"/>
        </w:rPr>
        <w:t>确定度，将二者取平方和，即可得到测量结果的误差。</w:t>
      </w:r>
      <w:r w:rsidRPr="008066B4">
        <w:rPr>
          <w:rFonts w:asciiTheme="minorEastAsia" w:hAnsiTheme="minorEastAsia"/>
          <w:szCs w:val="21"/>
        </w:rPr>
        <w:t xml:space="preserve"> </w:t>
      </w:r>
    </w:p>
    <w:p w14:paraId="5EF844AD" w14:textId="645D6ED2" w:rsidR="008066B4" w:rsidRPr="00F41C71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b/>
          <w:bCs/>
          <w:szCs w:val="21"/>
        </w:rPr>
      </w:pPr>
      <w:r w:rsidRPr="00F41C71">
        <w:rPr>
          <w:rFonts w:asciiTheme="minorEastAsia" w:hAnsiTheme="minorEastAsia"/>
          <w:b/>
          <w:bCs/>
          <w:szCs w:val="21"/>
        </w:rPr>
        <w:t>5. 如何改进实验以克服上面的误差</w:t>
      </w:r>
      <w:r w:rsidR="00F41C71">
        <w:rPr>
          <w:rFonts w:asciiTheme="minorEastAsia" w:hAnsiTheme="minorEastAsia" w:hint="eastAsia"/>
          <w:b/>
          <w:bCs/>
          <w:szCs w:val="21"/>
        </w:rPr>
        <w:t>？</w:t>
      </w:r>
    </w:p>
    <w:p w14:paraId="756F9702" w14:textId="77777777" w:rsidR="008066B4" w:rsidRPr="008066B4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/>
          <w:szCs w:val="21"/>
        </w:rPr>
        <w:t xml:space="preserve">    由于观察事例越多，越接近统计结果，因此可以通过延长观测时间来增加事例</w:t>
      </w:r>
    </w:p>
    <w:p w14:paraId="550112B9" w14:textId="77777777" w:rsidR="008066B4" w:rsidRDefault="008066B4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 w:rsidRPr="008066B4">
        <w:rPr>
          <w:rFonts w:asciiTheme="minorEastAsia" w:hAnsiTheme="minorEastAsia" w:hint="eastAsia"/>
          <w:szCs w:val="21"/>
        </w:rPr>
        <w:t>数，获得大量数据之后再进行处理，则可得到较好的结果。</w:t>
      </w:r>
    </w:p>
    <w:p w14:paraId="25382BBC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76F28DAE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523249DD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6E4894A6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717B9DB0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2E5D4CAB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4C530CF8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29255F8F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19CFC625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52F14112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0C5A4242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7DAC94F8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60DBFABC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722ED5E3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09D04C45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170AAEA3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0FDA6634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488F9B34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4841EA37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23C30F08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0D247196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4A264C80" w14:textId="77777777" w:rsidR="0072348C" w:rsidRDefault="0072348C" w:rsidP="0072348C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</w:p>
    <w:p w14:paraId="12323C2A" w14:textId="77777777" w:rsidR="0072348C" w:rsidRDefault="0072348C" w:rsidP="00282546">
      <w:pPr>
        <w:spacing w:line="360" w:lineRule="auto"/>
        <w:rPr>
          <w:rFonts w:asciiTheme="minorEastAsia" w:hAnsiTheme="minorEastAsia"/>
          <w:szCs w:val="21"/>
        </w:rPr>
      </w:pPr>
    </w:p>
    <w:p w14:paraId="2C3AD5D3" w14:textId="77777777" w:rsidR="0072348C" w:rsidRPr="0072348C" w:rsidRDefault="0072348C" w:rsidP="00B00842">
      <w:pPr>
        <w:spacing w:line="360" w:lineRule="auto"/>
        <w:ind w:firstLineChars="200" w:firstLine="600"/>
        <w:jc w:val="center"/>
        <w:rPr>
          <w:rFonts w:asciiTheme="minorEastAsia" w:hAnsiTheme="minorEastAsia"/>
          <w:b/>
          <w:sz w:val="30"/>
          <w:szCs w:val="30"/>
        </w:rPr>
      </w:pPr>
      <w:r w:rsidRPr="0072348C">
        <w:rPr>
          <w:rFonts w:asciiTheme="minorEastAsia" w:hAnsiTheme="minorEastAsia" w:hint="eastAsia"/>
          <w:b/>
          <w:sz w:val="30"/>
          <w:szCs w:val="30"/>
        </w:rPr>
        <w:lastRenderedPageBreak/>
        <w:t>实验四</w:t>
      </w:r>
      <w:r w:rsidRPr="0072348C">
        <w:rPr>
          <w:rFonts w:asciiTheme="minorEastAsia" w:hAnsiTheme="minorEastAsia"/>
          <w:b/>
          <w:sz w:val="30"/>
          <w:szCs w:val="30"/>
        </w:rPr>
        <w:t xml:space="preserve"> 宇宙线缪子飞行时间测量</w:t>
      </w:r>
    </w:p>
    <w:p w14:paraId="6829CCD4" w14:textId="77777777" w:rsidR="0072348C" w:rsidRPr="0072348C" w:rsidRDefault="0072348C" w:rsidP="00B00842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72348C">
        <w:rPr>
          <w:rFonts w:asciiTheme="minorEastAsia" w:hAnsiTheme="minorEastAsia" w:hint="eastAsia"/>
          <w:b/>
          <w:sz w:val="24"/>
          <w:szCs w:val="24"/>
        </w:rPr>
        <w:t>一、实验步骤及内容</w:t>
      </w:r>
      <w:r w:rsidRPr="0072348C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26A3BE4E" w14:textId="77777777" w:rsidR="0072348C" w:rsidRPr="0072348C" w:rsidRDefault="0072348C" w:rsidP="00B00842">
      <w:pPr>
        <w:spacing w:line="360" w:lineRule="auto"/>
        <w:rPr>
          <w:rFonts w:asciiTheme="minorEastAsia" w:hAnsiTheme="minorEastAsia"/>
          <w:szCs w:val="21"/>
        </w:rPr>
      </w:pPr>
      <w:r w:rsidRPr="0072348C">
        <w:rPr>
          <w:rFonts w:asciiTheme="minorEastAsia" w:hAnsiTheme="minorEastAsia"/>
          <w:szCs w:val="21"/>
        </w:rPr>
        <w:t xml:space="preserve">1. 按图示中的A图搭建设备，两块闪烁体上下分开两米左右，测量A情况时间分布。  </w:t>
      </w:r>
    </w:p>
    <w:p w14:paraId="72C86F47" w14:textId="77777777" w:rsidR="0072348C" w:rsidRPr="0072348C" w:rsidRDefault="0072348C" w:rsidP="00B00842">
      <w:pPr>
        <w:spacing w:line="360" w:lineRule="auto"/>
        <w:rPr>
          <w:rFonts w:asciiTheme="minorEastAsia" w:hAnsiTheme="minorEastAsia"/>
          <w:szCs w:val="21"/>
        </w:rPr>
      </w:pPr>
      <w:r w:rsidRPr="0072348C">
        <w:rPr>
          <w:rFonts w:asciiTheme="minorEastAsia" w:hAnsiTheme="minorEastAsia"/>
          <w:szCs w:val="21"/>
        </w:rPr>
        <w:t>2. 按图示中的B图搭建设备，两块闪烁体紧贴在一起，测量B情况时间分布，估计两组</w:t>
      </w:r>
      <w:r w:rsidRPr="0072348C">
        <w:rPr>
          <w:rFonts w:asciiTheme="minorEastAsia" w:hAnsiTheme="minorEastAsia" w:hint="eastAsia"/>
          <w:szCs w:val="21"/>
        </w:rPr>
        <w:t>探测器的固有时间差和时间分辨。</w:t>
      </w:r>
      <w:r w:rsidRPr="0072348C">
        <w:rPr>
          <w:rFonts w:asciiTheme="minorEastAsia" w:hAnsiTheme="minorEastAsia"/>
          <w:szCs w:val="21"/>
        </w:rPr>
        <w:t xml:space="preserve">  </w:t>
      </w:r>
    </w:p>
    <w:p w14:paraId="0E61F8CC" w14:textId="77777777" w:rsidR="0072348C" w:rsidRDefault="0072348C" w:rsidP="00B00842">
      <w:pPr>
        <w:spacing w:line="360" w:lineRule="auto"/>
        <w:rPr>
          <w:rFonts w:asciiTheme="minorEastAsia" w:hAnsiTheme="minorEastAsia"/>
          <w:szCs w:val="21"/>
        </w:rPr>
      </w:pPr>
      <w:r w:rsidRPr="0072348C">
        <w:rPr>
          <w:rFonts w:asciiTheme="minorEastAsia" w:hAnsiTheme="minorEastAsia"/>
          <w:szCs w:val="21"/>
        </w:rPr>
        <w:t>3. 测量闪烁体的三维尺寸，及A图中两块闪烁体的间距。</w:t>
      </w:r>
    </w:p>
    <w:p w14:paraId="5F926347" w14:textId="77777777" w:rsidR="00BC3932" w:rsidRDefault="00BC3932" w:rsidP="00B00842">
      <w:pPr>
        <w:spacing w:line="360" w:lineRule="auto"/>
        <w:rPr>
          <w:rFonts w:asciiTheme="minorEastAsia" w:hAnsiTheme="minorEastAsia"/>
          <w:szCs w:val="21"/>
        </w:rPr>
      </w:pPr>
    </w:p>
    <w:p w14:paraId="0DF78B57" w14:textId="77777777" w:rsidR="00BC3932" w:rsidRDefault="00BC3932" w:rsidP="00B00842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BC3932">
        <w:rPr>
          <w:rFonts w:asciiTheme="minorEastAsia" w:hAnsiTheme="minorEastAsia" w:hint="eastAsia"/>
          <w:b/>
          <w:sz w:val="24"/>
          <w:szCs w:val="24"/>
        </w:rPr>
        <w:t>二、实验装置搭建图示</w:t>
      </w:r>
    </w:p>
    <w:p w14:paraId="6CA93556" w14:textId="77777777" w:rsidR="00BC3932" w:rsidRDefault="00BC3932" w:rsidP="00B00842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 wp14:anchorId="4FE2D39A" wp14:editId="4BDCA4D2">
            <wp:extent cx="4039164" cy="2486372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搜狗截图201807012217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0EF1" w14:textId="77777777" w:rsidR="00BC3932" w:rsidRDefault="00BC3932" w:rsidP="00B0084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</w:p>
    <w:p w14:paraId="0FFA0035" w14:textId="77777777" w:rsidR="00BC3932" w:rsidRPr="00BC3932" w:rsidRDefault="00BC3932" w:rsidP="00B0084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BC3932">
        <w:rPr>
          <w:rFonts w:asciiTheme="minorEastAsia" w:hAnsiTheme="minorEastAsia" w:hint="eastAsia"/>
          <w:b/>
          <w:sz w:val="24"/>
          <w:szCs w:val="24"/>
        </w:rPr>
        <w:t>三、需要观察或测量的问题</w:t>
      </w:r>
      <w:r w:rsidRPr="00BC3932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04E69DC4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根据缪子的角分布，探测器尺寸和空间位置，并考虑偶然符合的情况，自行建模，拟合时间分布</w:t>
      </w:r>
      <w:r w:rsidRPr="00BC3932">
        <w:rPr>
          <w:rFonts w:asciiTheme="minorEastAsia" w:hAnsiTheme="minorEastAsia"/>
          <w:szCs w:val="21"/>
        </w:rPr>
        <w:t xml:space="preserve">A，拟合时间分布B，测量缪子的飞行时间，测量缪子的平均飞行速度。  </w:t>
      </w:r>
    </w:p>
    <w:p w14:paraId="1E3F17A3" w14:textId="77777777" w:rsidR="00BC3932" w:rsidRPr="00BC3932" w:rsidRDefault="00BC3932" w:rsidP="00B00842">
      <w:pPr>
        <w:spacing w:line="360" w:lineRule="auto"/>
        <w:jc w:val="left"/>
        <w:rPr>
          <w:rFonts w:asciiTheme="minorEastAsia" w:hAnsiTheme="minorEastAsia"/>
          <w:b/>
          <w:szCs w:val="21"/>
        </w:rPr>
      </w:pPr>
      <w:r w:rsidRPr="00BC3932">
        <w:rPr>
          <w:rFonts w:asciiTheme="minorEastAsia" w:hAnsiTheme="minorEastAsia"/>
          <w:b/>
          <w:szCs w:val="21"/>
        </w:rPr>
        <w:t xml:space="preserve">1、A 情况（使用助教的数据） </w:t>
      </w:r>
    </w:p>
    <w:p w14:paraId="757A7ADD" w14:textId="0AA705A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上下两闪烁体中心距离</w:t>
      </w:r>
      <w:r w:rsidRPr="00BC3932">
        <w:rPr>
          <w:rFonts w:asciiTheme="minorEastAsia" w:hAnsiTheme="minorEastAsia"/>
          <w:szCs w:val="21"/>
        </w:rPr>
        <w:t xml:space="preserve"> </w:t>
      </w:r>
      <w:r w:rsidR="007274B7">
        <w:rPr>
          <w:rFonts w:asciiTheme="minorEastAsia" w:hAnsiTheme="minorEastAsia"/>
          <w:szCs w:val="21"/>
        </w:rPr>
        <w:t>70</w:t>
      </w:r>
      <w:r w:rsidRPr="00BC3932">
        <w:rPr>
          <w:rFonts w:asciiTheme="minorEastAsia" w:hAnsiTheme="minorEastAsia"/>
          <w:szCs w:val="21"/>
        </w:rPr>
        <w:t>cm</w:t>
      </w:r>
      <w:r>
        <w:rPr>
          <w:rFonts w:asciiTheme="minorEastAsia" w:hAnsiTheme="minorEastAsia" w:hint="eastAsia"/>
          <w:szCs w:val="21"/>
        </w:rPr>
        <w:t>。</w:t>
      </w:r>
    </w:p>
    <w:p w14:paraId="76C86864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剔除小于</w:t>
      </w:r>
      <w:r w:rsidRPr="00BC3932">
        <w:rPr>
          <w:rFonts w:asciiTheme="minorEastAsia" w:hAnsiTheme="minorEastAsia"/>
          <w:szCs w:val="21"/>
        </w:rPr>
        <w:t xml:space="preserve"> 0 以及大于 100ns 的飞行时间（大于 100ns 应该为偶然符合），利用</w:t>
      </w:r>
    </w:p>
    <w:p w14:paraId="0159CB21" w14:textId="728F4A04" w:rsidR="00BC3932" w:rsidRDefault="007274B7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Matlab</w:t>
      </w:r>
      <w:proofErr w:type="spellEnd"/>
      <w:r w:rsidR="00BC3932" w:rsidRPr="00BC3932">
        <w:rPr>
          <w:rFonts w:asciiTheme="minorEastAsia" w:hAnsiTheme="minorEastAsia"/>
          <w:szCs w:val="21"/>
        </w:rPr>
        <w:t>画出飞行时间△t 的统计直方图为：</w:t>
      </w:r>
    </w:p>
    <w:p w14:paraId="6CD25BC5" w14:textId="678EA8A5" w:rsidR="00BC3932" w:rsidRDefault="007274B7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66E8ABE3" wp14:editId="6FA7F0E8">
            <wp:extent cx="4732935" cy="223844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33"/>
                    <a:stretch/>
                  </pic:blipFill>
                  <pic:spPr bwMode="auto">
                    <a:xfrm>
                      <a:off x="0" y="0"/>
                      <a:ext cx="4766910" cy="225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89E7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由上图可以看出，时间分布大致为高斯分布，采用高斯分布的模型进行拟合。因</w:t>
      </w:r>
    </w:p>
    <w:p w14:paraId="6B125987" w14:textId="77777777" w:rsidR="00BC3932" w:rsidRDefault="00BC393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为符合高斯分布，所以可直接取飞行时间为样本平均值，</w:t>
      </w:r>
      <w:r>
        <w:rPr>
          <w:rFonts w:asciiTheme="minorEastAsia" w:hAnsiTheme="minorEastAsia"/>
          <w:szCs w:val="21"/>
        </w:rPr>
        <w:t>t1= 34.07ns</w:t>
      </w:r>
      <w:r>
        <w:rPr>
          <w:rFonts w:asciiTheme="minorEastAsia" w:hAnsiTheme="minorEastAsia" w:hint="eastAsia"/>
          <w:szCs w:val="21"/>
        </w:rPr>
        <w:t>。</w:t>
      </w:r>
    </w:p>
    <w:p w14:paraId="3A017E7D" w14:textId="77777777" w:rsidR="00BC3932" w:rsidRDefault="00BC393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665E515B" w14:textId="7B2B700C" w:rsidR="00BC3932" w:rsidRPr="00BC3932" w:rsidRDefault="00BC3932" w:rsidP="00B00842">
      <w:pPr>
        <w:spacing w:line="360" w:lineRule="auto"/>
        <w:jc w:val="left"/>
        <w:rPr>
          <w:rFonts w:asciiTheme="minorEastAsia" w:hAnsiTheme="minorEastAsia"/>
          <w:b/>
          <w:szCs w:val="21"/>
        </w:rPr>
      </w:pPr>
      <w:r w:rsidRPr="00BC3932">
        <w:rPr>
          <w:rFonts w:asciiTheme="minorEastAsia" w:hAnsiTheme="minorEastAsia"/>
          <w:b/>
          <w:szCs w:val="21"/>
        </w:rPr>
        <w:t xml:space="preserve">2、B 情况 </w:t>
      </w:r>
    </w:p>
    <w:p w14:paraId="4B6408FE" w14:textId="6944ACD3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上下两闪烁体距离</w:t>
      </w:r>
      <w:r w:rsidR="007274B7">
        <w:rPr>
          <w:rFonts w:asciiTheme="minorEastAsia" w:hAnsiTheme="minorEastAsia"/>
          <w:szCs w:val="21"/>
        </w:rPr>
        <w:t>0</w:t>
      </w:r>
      <w:r w:rsidRPr="00BC3932">
        <w:rPr>
          <w:rFonts w:asciiTheme="minorEastAsia" w:hAnsiTheme="minorEastAsia"/>
          <w:szCs w:val="21"/>
        </w:rPr>
        <w:t>cm</w:t>
      </w:r>
      <w:r w:rsidR="007274B7">
        <w:rPr>
          <w:rFonts w:asciiTheme="minorEastAsia" w:hAnsiTheme="minorEastAsia" w:hint="eastAsia"/>
          <w:szCs w:val="21"/>
        </w:rPr>
        <w:t>。</w:t>
      </w:r>
    </w:p>
    <w:p w14:paraId="57B9D88E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剔除小于</w:t>
      </w:r>
      <w:r w:rsidRPr="00BC3932">
        <w:rPr>
          <w:rFonts w:asciiTheme="minorEastAsia" w:hAnsiTheme="minorEastAsia"/>
          <w:szCs w:val="21"/>
        </w:rPr>
        <w:t xml:space="preserve"> 0 以及大于 100ns 的飞行时间（大于 100ns 应该为偶然符合），利用</w:t>
      </w:r>
    </w:p>
    <w:p w14:paraId="0FB5A917" w14:textId="3DD54296" w:rsidR="00BC3932" w:rsidRDefault="007274B7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Matlab</w:t>
      </w:r>
      <w:proofErr w:type="spellEnd"/>
      <w:r w:rsidR="00BC3932" w:rsidRPr="00BC3932">
        <w:rPr>
          <w:rFonts w:asciiTheme="minorEastAsia" w:hAnsiTheme="minorEastAsia"/>
          <w:szCs w:val="21"/>
        </w:rPr>
        <w:t>画出飞行时间△t 的统计直方图为：</w:t>
      </w:r>
    </w:p>
    <w:p w14:paraId="4724813E" w14:textId="2B9EAA7E" w:rsidR="00BC3932" w:rsidRDefault="007274B7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00FF70E1" wp14:editId="1D03D0EE">
            <wp:extent cx="4652467" cy="21467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63"/>
                    <a:stretch/>
                  </pic:blipFill>
                  <pic:spPr bwMode="auto">
                    <a:xfrm>
                      <a:off x="0" y="0"/>
                      <a:ext cx="4663533" cy="215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EEF9A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由上图可以看出，时间分布大致为高斯分布，采用高斯分布的模型进行拟合。因</w:t>
      </w:r>
    </w:p>
    <w:p w14:paraId="46BADD1B" w14:textId="77777777" w:rsidR="00BC3932" w:rsidRPr="00BC3932" w:rsidRDefault="00BC393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为符合高斯分布，所以可直接取飞行时间为样本平均值，</w:t>
      </w:r>
      <w:r>
        <w:rPr>
          <w:rFonts w:asciiTheme="minorEastAsia" w:hAnsiTheme="minorEastAsia"/>
          <w:szCs w:val="21"/>
        </w:rPr>
        <w:t>t2=27.28ns</w:t>
      </w:r>
      <w:r>
        <w:rPr>
          <w:rFonts w:asciiTheme="minorEastAsia" w:hAnsiTheme="minorEastAsia" w:hint="eastAsia"/>
          <w:szCs w:val="21"/>
        </w:rPr>
        <w:t>。</w:t>
      </w:r>
    </w:p>
    <w:p w14:paraId="09C13FCF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考虑到探测器的固有时间，有</w:t>
      </w:r>
      <w:r w:rsidRPr="00BC3932">
        <w:rPr>
          <w:rFonts w:asciiTheme="minorEastAsia" w:hAnsiTheme="minorEastAsia"/>
          <w:szCs w:val="21"/>
        </w:rPr>
        <w:t xml:space="preserve"> </w:t>
      </w:r>
    </w:p>
    <w:p w14:paraId="55B9AA5C" w14:textId="77777777" w:rsidR="00BC3932" w:rsidRPr="00BC3932" w:rsidRDefault="00BC3932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BC3932">
        <w:rPr>
          <w:rFonts w:ascii="Cambria Math" w:hAnsi="Cambria Math" w:cs="Cambria Math"/>
          <w:szCs w:val="21"/>
        </w:rPr>
        <w:t>𝑡</w:t>
      </w:r>
      <w:r w:rsidRPr="00B00842">
        <w:rPr>
          <w:rFonts w:asciiTheme="minorEastAsia" w:hAnsiTheme="minorEastAsia"/>
          <w:szCs w:val="21"/>
        </w:rPr>
        <w:t xml:space="preserve">1 </w:t>
      </w:r>
      <w:r w:rsidRPr="00BC3932">
        <w:rPr>
          <w:rFonts w:asciiTheme="minorEastAsia" w:hAnsiTheme="minorEastAsia"/>
          <w:szCs w:val="21"/>
        </w:rPr>
        <w:t xml:space="preserve">= </w:t>
      </w:r>
      <w:r w:rsidRPr="00BC3932">
        <w:rPr>
          <w:rFonts w:ascii="Cambria Math" w:hAnsi="Cambria Math" w:cs="Cambria Math"/>
          <w:szCs w:val="21"/>
        </w:rPr>
        <w:t>𝑡</w:t>
      </w:r>
      <w:r w:rsidRPr="00BC3932">
        <w:rPr>
          <w:rFonts w:asciiTheme="minorEastAsia" w:hAnsiTheme="minorEastAsia"/>
          <w:szCs w:val="21"/>
        </w:rPr>
        <w:t xml:space="preserve"> </w:t>
      </w:r>
      <w:r w:rsidRPr="00BC3932">
        <w:rPr>
          <w:rFonts w:asciiTheme="minorEastAsia" w:hAnsiTheme="minorEastAsia" w:hint="eastAsia"/>
          <w:b/>
          <w:szCs w:val="21"/>
          <w:vertAlign w:val="subscript"/>
        </w:rPr>
        <w:t>固有</w:t>
      </w:r>
      <w:r w:rsidRPr="00BC3932">
        <w:rPr>
          <w:rFonts w:asciiTheme="minorEastAsia" w:hAnsiTheme="minorEastAsia"/>
          <w:szCs w:val="21"/>
        </w:rPr>
        <w:t xml:space="preserve">+ </w:t>
      </w:r>
      <w:r w:rsidRPr="00BC3932">
        <w:rPr>
          <w:rFonts w:ascii="Cambria Math" w:hAnsi="Cambria Math" w:cs="Cambria Math"/>
          <w:szCs w:val="21"/>
        </w:rPr>
        <w:t>𝑡</w:t>
      </w:r>
      <w:r w:rsidRPr="00B00842">
        <w:rPr>
          <w:rFonts w:ascii="Cambria Math" w:hAnsi="Cambria Math" w:cs="Cambria Math"/>
          <w:szCs w:val="21"/>
          <w:vertAlign w:val="subscript"/>
        </w:rPr>
        <w:t>𝐴</w:t>
      </w:r>
    </w:p>
    <w:p w14:paraId="4EC9742C" w14:textId="77777777" w:rsidR="00BC3932" w:rsidRPr="00BC3932" w:rsidRDefault="00BC3932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BC3932">
        <w:rPr>
          <w:rFonts w:ascii="Cambria Math" w:hAnsi="Cambria Math" w:cs="Cambria Math"/>
          <w:szCs w:val="21"/>
        </w:rPr>
        <w:t>𝑡</w:t>
      </w:r>
      <w:r w:rsidRPr="00BC3932">
        <w:rPr>
          <w:rFonts w:asciiTheme="minorEastAsia" w:hAnsiTheme="minorEastAsia"/>
          <w:szCs w:val="21"/>
        </w:rPr>
        <w:t xml:space="preserve">2 = </w:t>
      </w:r>
      <w:r w:rsidRPr="00BC3932">
        <w:rPr>
          <w:rFonts w:ascii="Cambria Math" w:hAnsi="Cambria Math" w:cs="Cambria Math"/>
          <w:szCs w:val="21"/>
        </w:rPr>
        <w:t>𝑡</w:t>
      </w:r>
      <w:r w:rsidRPr="00BC3932">
        <w:rPr>
          <w:rFonts w:asciiTheme="minorEastAsia" w:hAnsiTheme="minorEastAsia"/>
          <w:szCs w:val="21"/>
        </w:rPr>
        <w:t xml:space="preserve"> </w:t>
      </w:r>
      <w:r w:rsidRPr="00BC3932">
        <w:rPr>
          <w:rFonts w:asciiTheme="minorEastAsia" w:hAnsiTheme="minorEastAsia"/>
          <w:b/>
          <w:szCs w:val="21"/>
          <w:vertAlign w:val="subscript"/>
        </w:rPr>
        <w:t>固有</w:t>
      </w:r>
      <w:r w:rsidRPr="00BC3932">
        <w:rPr>
          <w:rFonts w:asciiTheme="minorEastAsia" w:hAnsiTheme="minorEastAsia"/>
          <w:szCs w:val="21"/>
        </w:rPr>
        <w:t xml:space="preserve">+ </w:t>
      </w:r>
      <w:r w:rsidRPr="00BC3932">
        <w:rPr>
          <w:rFonts w:ascii="Cambria Math" w:hAnsi="Cambria Math" w:cs="Cambria Math"/>
          <w:szCs w:val="21"/>
        </w:rPr>
        <w:t>𝑡</w:t>
      </w:r>
      <w:r w:rsidRPr="00B00842">
        <w:rPr>
          <w:rFonts w:ascii="Cambria Math" w:hAnsi="Cambria Math" w:cs="Cambria Math"/>
          <w:szCs w:val="21"/>
          <w:vertAlign w:val="subscript"/>
        </w:rPr>
        <w:t>𝐵</w:t>
      </w:r>
    </w:p>
    <w:p w14:paraId="217A9347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="Cambria Math" w:hAnsi="Cambria Math" w:cs="Cambria Math"/>
          <w:szCs w:val="21"/>
        </w:rPr>
        <w:t>𝑡𝐴</w:t>
      </w:r>
      <w:r w:rsidRPr="00BC3932">
        <w:rPr>
          <w:rFonts w:asciiTheme="minorEastAsia" w:hAnsiTheme="minorEastAsia"/>
          <w:szCs w:val="21"/>
        </w:rPr>
        <w:t>和</w:t>
      </w:r>
      <w:r w:rsidRPr="00BC3932">
        <w:rPr>
          <w:rFonts w:ascii="Cambria Math" w:hAnsi="Cambria Math" w:cs="Cambria Math"/>
          <w:szCs w:val="21"/>
        </w:rPr>
        <w:t>𝑡𝐵</w:t>
      </w:r>
      <w:r w:rsidRPr="00BC3932">
        <w:rPr>
          <w:rFonts w:asciiTheme="minorEastAsia" w:hAnsiTheme="minorEastAsia"/>
          <w:szCs w:val="21"/>
        </w:rPr>
        <w:t xml:space="preserve">的比值为两种情形下的两闪烁体之间的距离之比，即 87/17.5=4.97 </w:t>
      </w:r>
    </w:p>
    <w:p w14:paraId="7670D5B8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解得</w:t>
      </w:r>
      <w:r w:rsidRPr="00BC3932">
        <w:rPr>
          <w:rFonts w:asciiTheme="minorEastAsia" w:hAnsiTheme="minorEastAsia"/>
          <w:szCs w:val="21"/>
        </w:rPr>
        <w:t xml:space="preserve"> </w:t>
      </w:r>
    </w:p>
    <w:p w14:paraId="61C3E642" w14:textId="77777777" w:rsidR="00BC3932" w:rsidRPr="00BC3932" w:rsidRDefault="00BC3932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BC3932">
        <w:rPr>
          <w:rFonts w:ascii="Cambria Math" w:hAnsi="Cambria Math" w:cs="Cambria Math"/>
          <w:szCs w:val="21"/>
        </w:rPr>
        <w:lastRenderedPageBreak/>
        <w:t>𝑡</w:t>
      </w:r>
      <w:r w:rsidRPr="00BC3932">
        <w:rPr>
          <w:rFonts w:asciiTheme="minorEastAsia" w:hAnsiTheme="minorEastAsia"/>
          <w:szCs w:val="21"/>
        </w:rPr>
        <w:t xml:space="preserve"> </w:t>
      </w:r>
      <w:r w:rsidRPr="004E18EE">
        <w:rPr>
          <w:rFonts w:asciiTheme="minorEastAsia" w:hAnsiTheme="minorEastAsia"/>
          <w:b/>
          <w:szCs w:val="21"/>
          <w:vertAlign w:val="subscript"/>
        </w:rPr>
        <w:t>固有</w:t>
      </w:r>
      <w:r w:rsidRPr="00BC3932">
        <w:rPr>
          <w:rFonts w:asciiTheme="minorEastAsia" w:hAnsiTheme="minorEastAsia"/>
          <w:szCs w:val="21"/>
        </w:rPr>
        <w:t>= 25.57</w:t>
      </w:r>
      <w:r w:rsidRPr="00BC3932">
        <w:rPr>
          <w:rFonts w:ascii="Cambria Math" w:hAnsi="Cambria Math" w:cs="Cambria Math"/>
          <w:szCs w:val="21"/>
        </w:rPr>
        <w:t>𝑛𝑠</w:t>
      </w:r>
    </w:p>
    <w:p w14:paraId="336559E7" w14:textId="77777777" w:rsidR="00BC3932" w:rsidRPr="00BC3932" w:rsidRDefault="00BC3932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BC3932">
        <w:rPr>
          <w:rFonts w:ascii="Cambria Math" w:hAnsi="Cambria Math" w:cs="Cambria Math"/>
          <w:szCs w:val="21"/>
        </w:rPr>
        <w:t>𝑡</w:t>
      </w:r>
      <w:r w:rsidRPr="00B00842">
        <w:rPr>
          <w:rFonts w:ascii="Cambria Math" w:hAnsi="Cambria Math" w:cs="Cambria Math"/>
          <w:szCs w:val="21"/>
          <w:vertAlign w:val="subscript"/>
        </w:rPr>
        <w:t>𝐴</w:t>
      </w:r>
      <w:r w:rsidRPr="00B00842">
        <w:rPr>
          <w:rFonts w:asciiTheme="minorEastAsia" w:hAnsiTheme="minorEastAsia"/>
          <w:szCs w:val="21"/>
          <w:vertAlign w:val="subscript"/>
        </w:rPr>
        <w:t xml:space="preserve"> </w:t>
      </w:r>
      <w:r w:rsidRPr="00BC3932">
        <w:rPr>
          <w:rFonts w:asciiTheme="minorEastAsia" w:hAnsiTheme="minorEastAsia"/>
          <w:szCs w:val="21"/>
        </w:rPr>
        <w:t>= 8.5</w:t>
      </w:r>
      <w:r w:rsidRPr="00BC3932">
        <w:rPr>
          <w:rFonts w:ascii="Cambria Math" w:hAnsi="Cambria Math" w:cs="Cambria Math"/>
          <w:szCs w:val="21"/>
        </w:rPr>
        <w:t>𝑛𝑠</w:t>
      </w:r>
    </w:p>
    <w:p w14:paraId="5236CA49" w14:textId="77777777" w:rsidR="00BC3932" w:rsidRPr="00BC3932" w:rsidRDefault="00BC3932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BC3932">
        <w:rPr>
          <w:rFonts w:ascii="Cambria Math" w:hAnsi="Cambria Math" w:cs="Cambria Math"/>
          <w:szCs w:val="21"/>
        </w:rPr>
        <w:t>𝑡</w:t>
      </w:r>
      <w:r w:rsidRPr="00B00842">
        <w:rPr>
          <w:rFonts w:ascii="Cambria Math" w:hAnsi="Cambria Math" w:cs="Cambria Math"/>
          <w:szCs w:val="21"/>
          <w:vertAlign w:val="subscript"/>
        </w:rPr>
        <w:t>𝐵</w:t>
      </w:r>
      <w:r w:rsidRPr="00BC3932">
        <w:rPr>
          <w:rFonts w:asciiTheme="minorEastAsia" w:hAnsiTheme="minorEastAsia"/>
          <w:szCs w:val="21"/>
        </w:rPr>
        <w:t xml:space="preserve"> = 1.71</w:t>
      </w:r>
      <w:r w:rsidRPr="00BC3932">
        <w:rPr>
          <w:rFonts w:ascii="Cambria Math" w:hAnsi="Cambria Math" w:cs="Cambria Math"/>
          <w:szCs w:val="21"/>
        </w:rPr>
        <w:t>𝑛𝑠</w:t>
      </w:r>
    </w:p>
    <w:p w14:paraId="1AFB246B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所以得到缪子飞行速度为</w:t>
      </w:r>
      <w:r w:rsidRPr="00BC3932">
        <w:rPr>
          <w:rFonts w:asciiTheme="minorEastAsia" w:hAnsiTheme="minorEastAsia"/>
          <w:szCs w:val="21"/>
        </w:rPr>
        <w:t xml:space="preserve"> </w:t>
      </w:r>
    </w:p>
    <w:p w14:paraId="2FB0E4CE" w14:textId="77777777" w:rsidR="00BC3932" w:rsidRPr="00BC3932" w:rsidRDefault="004E18EE" w:rsidP="00B00842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 =</w:t>
      </w:r>
      <w:r w:rsidR="00BC3932" w:rsidRPr="00BC3932">
        <w:rPr>
          <w:rFonts w:ascii="Cambria Math" w:hAnsi="Cambria Math" w:cs="Cambria Math"/>
          <w:szCs w:val="21"/>
        </w:rPr>
        <w:t>𝑑</w:t>
      </w:r>
      <w:r w:rsidR="00BC3932" w:rsidRPr="004E18EE">
        <w:rPr>
          <w:rFonts w:ascii="Cambria Math" w:hAnsi="Cambria Math" w:cs="Cambria Math"/>
          <w:b/>
          <w:szCs w:val="21"/>
          <w:vertAlign w:val="subscript"/>
        </w:rPr>
        <w:t>𝐴</w:t>
      </w:r>
      <w:r w:rsidRPr="004E18EE">
        <w:rPr>
          <w:rFonts w:ascii="Cambria Math" w:hAnsi="Cambria Math" w:cs="Cambria Math"/>
          <w:szCs w:val="21"/>
        </w:rPr>
        <w:t>/</w:t>
      </w:r>
      <w:r w:rsidR="00BC3932" w:rsidRPr="004E18EE">
        <w:rPr>
          <w:rFonts w:asciiTheme="minorEastAsia" w:hAnsiTheme="minorEastAsia"/>
          <w:szCs w:val="21"/>
          <w:vertAlign w:val="subscript"/>
        </w:rPr>
        <w:t xml:space="preserve"> </w:t>
      </w:r>
      <w:r w:rsidR="00BC3932" w:rsidRPr="004E18EE">
        <w:rPr>
          <w:rFonts w:ascii="Cambria Math" w:hAnsi="Cambria Math" w:cs="Cambria Math"/>
          <w:szCs w:val="21"/>
        </w:rPr>
        <w:t>𝑡</w:t>
      </w:r>
      <w:r w:rsidR="00BC3932" w:rsidRPr="004E18EE">
        <w:rPr>
          <w:rFonts w:ascii="Cambria Math" w:hAnsi="Cambria Math" w:cs="Cambria Math"/>
          <w:b/>
          <w:szCs w:val="21"/>
          <w:vertAlign w:val="subscript"/>
        </w:rPr>
        <w:t>𝐴</w:t>
      </w:r>
      <w:r w:rsidR="00BC3932" w:rsidRPr="00BC3932">
        <w:rPr>
          <w:rFonts w:asciiTheme="minorEastAsia" w:hAnsiTheme="minorEastAsia"/>
          <w:szCs w:val="21"/>
        </w:rPr>
        <w:t>= 1.02 × 108</w:t>
      </w:r>
      <w:r w:rsidR="00BC3932" w:rsidRPr="00BC3932">
        <w:rPr>
          <w:rFonts w:ascii="Cambria Math" w:hAnsi="Cambria Math" w:cs="Cambria Math"/>
          <w:szCs w:val="21"/>
        </w:rPr>
        <w:t>𝑚</w:t>
      </w:r>
      <w:r w:rsidR="00BC3932" w:rsidRPr="00BC3932">
        <w:rPr>
          <w:rFonts w:asciiTheme="minorEastAsia" w:hAnsiTheme="minorEastAsia"/>
          <w:szCs w:val="21"/>
        </w:rPr>
        <w:t>/</w:t>
      </w:r>
      <w:r w:rsidR="00BC3932" w:rsidRPr="00BC3932">
        <w:rPr>
          <w:rFonts w:ascii="Cambria Math" w:hAnsi="Cambria Math" w:cs="Cambria Math"/>
          <w:szCs w:val="21"/>
        </w:rPr>
        <w:t>𝑠</w:t>
      </w:r>
    </w:p>
    <w:p w14:paraId="304674B3" w14:textId="77777777" w:rsidR="00BC3932" w:rsidRPr="00BC3932" w:rsidRDefault="00BC3932" w:rsidP="00B00842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考虑到大气缪子的角分布，缪子并不是垂直穿过两个闪烁体，因此实际上缪子飞</w:t>
      </w:r>
    </w:p>
    <w:p w14:paraId="19F7C3E8" w14:textId="77777777" w:rsidR="00BC3932" w:rsidRDefault="00BC393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C3932">
        <w:rPr>
          <w:rFonts w:asciiTheme="minorEastAsia" w:hAnsiTheme="minorEastAsia" w:hint="eastAsia"/>
          <w:szCs w:val="21"/>
        </w:rPr>
        <w:t>过的路程更长，因此实际上缪子的速度会更大</w:t>
      </w:r>
      <w:r w:rsidR="004E18EE">
        <w:rPr>
          <w:rFonts w:asciiTheme="minorEastAsia" w:hAnsiTheme="minorEastAsia" w:hint="eastAsia"/>
          <w:szCs w:val="21"/>
        </w:rPr>
        <w:t>。</w:t>
      </w:r>
    </w:p>
    <w:p w14:paraId="51235CB1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54A7E218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7998CDB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68BD9B1A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CF423B7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D0AF334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3820F5EC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63872504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52A3F2D4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76A789D3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145F698D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2B61107A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5C1F262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3C7C802E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0F4E31BE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45D6EF02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619C0747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39D009AF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7D103EB6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7342B889" w14:textId="77777777" w:rsidR="00B00842" w:rsidRDefault="00B00842" w:rsidP="00BC393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61AE59AD" w14:textId="77777777" w:rsidR="00B00842" w:rsidRPr="00B00842" w:rsidRDefault="00B00842" w:rsidP="00B00842">
      <w:pPr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  <w:r w:rsidRPr="00B00842">
        <w:rPr>
          <w:rFonts w:asciiTheme="minorEastAsia" w:hAnsiTheme="minorEastAsia" w:hint="eastAsia"/>
          <w:b/>
          <w:sz w:val="30"/>
          <w:szCs w:val="30"/>
        </w:rPr>
        <w:t>实验五</w:t>
      </w:r>
      <w:r w:rsidRPr="00B00842">
        <w:rPr>
          <w:rFonts w:asciiTheme="minorEastAsia" w:hAnsiTheme="minorEastAsia"/>
          <w:b/>
          <w:sz w:val="30"/>
          <w:szCs w:val="30"/>
        </w:rPr>
        <w:t xml:space="preserve"> 闪烁体中的光衰减长度</w:t>
      </w:r>
    </w:p>
    <w:p w14:paraId="78B33010" w14:textId="77777777" w:rsidR="00B00842" w:rsidRPr="00B00842" w:rsidRDefault="00B00842" w:rsidP="00B0084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B00842">
        <w:rPr>
          <w:rFonts w:asciiTheme="minorEastAsia" w:hAnsiTheme="minorEastAsia" w:hint="eastAsia"/>
          <w:b/>
          <w:sz w:val="24"/>
          <w:szCs w:val="24"/>
        </w:rPr>
        <w:t>一、实验步骤及内容</w:t>
      </w:r>
      <w:r w:rsidRPr="00B00842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0D47DD70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00842">
        <w:rPr>
          <w:rFonts w:asciiTheme="minorEastAsia" w:hAnsiTheme="minorEastAsia"/>
          <w:szCs w:val="21"/>
        </w:rPr>
        <w:lastRenderedPageBreak/>
        <w:t xml:space="preserve">1. 搭建两重符合电路  </w:t>
      </w:r>
    </w:p>
    <w:p w14:paraId="1906BC79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00842">
        <w:rPr>
          <w:rFonts w:asciiTheme="minorEastAsia" w:hAnsiTheme="minorEastAsia"/>
          <w:szCs w:val="21"/>
        </w:rPr>
        <w:t xml:space="preserve">2. 练习利用示波器测量脉冲电荷（峰值或面积）  </w:t>
      </w:r>
    </w:p>
    <w:p w14:paraId="32793CEF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00842">
        <w:rPr>
          <w:rFonts w:asciiTheme="minorEastAsia" w:hAnsiTheme="minorEastAsia"/>
          <w:szCs w:val="21"/>
        </w:rPr>
        <w:t xml:space="preserve">3. 积累缪子在不同位置穿过时电荷分布，其中包括缪子与读出端很近和很远的结果  </w:t>
      </w:r>
    </w:p>
    <w:p w14:paraId="70236188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00842">
        <w:rPr>
          <w:rFonts w:asciiTheme="minorEastAsia" w:hAnsiTheme="minorEastAsia"/>
          <w:szCs w:val="21"/>
        </w:rPr>
        <w:t xml:space="preserve">4. 得出在远端的电荷分布，近段的电荷分布  </w:t>
      </w:r>
    </w:p>
    <w:p w14:paraId="18618DE7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00842">
        <w:rPr>
          <w:rFonts w:asciiTheme="minorEastAsia" w:hAnsiTheme="minorEastAsia"/>
          <w:szCs w:val="21"/>
        </w:rPr>
        <w:t>5. 拟合计算衰减长</w:t>
      </w:r>
    </w:p>
    <w:p w14:paraId="718D952E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5FA103BD" w14:textId="77777777" w:rsidR="00B00842" w:rsidRDefault="00B00842" w:rsidP="00B00842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B00842">
        <w:rPr>
          <w:rFonts w:asciiTheme="minorEastAsia" w:hAnsiTheme="minorEastAsia" w:hint="eastAsia"/>
          <w:b/>
          <w:sz w:val="24"/>
          <w:szCs w:val="24"/>
        </w:rPr>
        <w:t>二、实验装置图示</w:t>
      </w:r>
    </w:p>
    <w:p w14:paraId="3F195795" w14:textId="77777777" w:rsidR="00B00842" w:rsidRDefault="00B00842" w:rsidP="00B00842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 wp14:anchorId="44EF3D24" wp14:editId="290960CD">
            <wp:extent cx="2915057" cy="168616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搜狗截图201807012229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B483" w14:textId="77777777" w:rsidR="00B00842" w:rsidRDefault="00B00842" w:rsidP="00B00842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</w:p>
    <w:p w14:paraId="4D0DF93A" w14:textId="77777777" w:rsidR="00B00842" w:rsidRP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</w:p>
    <w:p w14:paraId="2C1EF51F" w14:textId="7A6A42C3" w:rsidR="00B00842" w:rsidRPr="00B00842" w:rsidRDefault="00B00842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B00842">
        <w:rPr>
          <w:rFonts w:asciiTheme="minorEastAsia" w:hAnsiTheme="minorEastAsia" w:hint="eastAsia"/>
          <w:szCs w:val="21"/>
        </w:rPr>
        <w:t>利用</w:t>
      </w:r>
      <w:r w:rsidRPr="00B00842">
        <w:rPr>
          <w:rFonts w:asciiTheme="minorEastAsia" w:hAnsiTheme="minorEastAsia"/>
          <w:szCs w:val="21"/>
        </w:rPr>
        <w:t xml:space="preserve">作图得： </w:t>
      </w:r>
    </w:p>
    <w:p w14:paraId="3AAE71F1" w14:textId="54671D56" w:rsidR="00B00842" w:rsidRPr="00B00842" w:rsidRDefault="007274B7" w:rsidP="002C2D65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12DD3EBE" wp14:editId="33FDC0A6">
            <wp:extent cx="4037990" cy="372588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249" cy="37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D5C9" w14:textId="76E397FB" w:rsidR="00B00842" w:rsidRDefault="00507574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对于第一张图拟合，</w:t>
      </w:r>
    </w:p>
    <w:p w14:paraId="144A63DC" w14:textId="1C219260" w:rsidR="00507574" w:rsidRDefault="00507574" w:rsidP="00507574">
      <w:pPr>
        <w:spacing w:line="360" w:lineRule="auto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4EF93375" wp14:editId="2137DAAF">
            <wp:extent cx="3635655" cy="2165299"/>
            <wp:effectExtent l="0" t="0" r="9525" b="6985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1FF9F732-6BE5-A746-A443-37AB88EC9B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4360CE0" w14:textId="047F0051" w:rsidR="00507574" w:rsidRDefault="00507574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对于第二张图拟合，</w:t>
      </w:r>
    </w:p>
    <w:p w14:paraId="173BE524" w14:textId="59800035" w:rsidR="00507574" w:rsidRDefault="00507574" w:rsidP="00507574">
      <w:pPr>
        <w:spacing w:line="360" w:lineRule="auto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1E94CBC5" wp14:editId="1B35A75E">
            <wp:extent cx="3760012" cy="2384755"/>
            <wp:effectExtent l="0" t="0" r="12065" b="15875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3499A6C4-A180-C04D-9D03-7EB56D93D8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58EC47F" w14:textId="2A85E0AC" w:rsidR="00507574" w:rsidRDefault="00507574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对于第三张图拟合，</w:t>
      </w:r>
    </w:p>
    <w:p w14:paraId="6D08F18F" w14:textId="0C9D0246" w:rsidR="00507574" w:rsidRDefault="00507574" w:rsidP="00507574">
      <w:pPr>
        <w:spacing w:line="360" w:lineRule="auto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7E6D019B" wp14:editId="64E30F0F">
            <wp:extent cx="3781958" cy="2261616"/>
            <wp:effectExtent l="0" t="0" r="15875" b="12065"/>
            <wp:docPr id="11" name="图表 11">
              <a:extLst xmlns:a="http://schemas.openxmlformats.org/drawingml/2006/main">
                <a:ext uri="{FF2B5EF4-FFF2-40B4-BE49-F238E27FC236}">
                  <a16:creationId xmlns:a16="http://schemas.microsoft.com/office/drawing/2014/main" id="{B6BBD313-C2AE-5E45-A09D-F1E140BE82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7357B7F" w14:textId="07F57145" w:rsidR="00507574" w:rsidRDefault="00507574" w:rsidP="00B00842">
      <w:pPr>
        <w:spacing w:line="360" w:lineRule="auto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对于第四张图拟合，</w:t>
      </w:r>
    </w:p>
    <w:p w14:paraId="6E070A94" w14:textId="2817737C" w:rsidR="00507574" w:rsidRDefault="00507574" w:rsidP="00507574">
      <w:pPr>
        <w:spacing w:line="360" w:lineRule="auto"/>
        <w:jc w:val="center"/>
        <w:rPr>
          <w:rFonts w:asciiTheme="minorEastAsia" w:hAnsiTheme="minorEastAsia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6B61C30" wp14:editId="48731C2B">
            <wp:extent cx="3840480" cy="2275027"/>
            <wp:effectExtent l="0" t="0" r="7620" b="11430"/>
            <wp:docPr id="16" name="图表 16">
              <a:extLst xmlns:a="http://schemas.openxmlformats.org/drawingml/2006/main">
                <a:ext uri="{FF2B5EF4-FFF2-40B4-BE49-F238E27FC236}">
                  <a16:creationId xmlns:a16="http://schemas.microsoft.com/office/drawing/2014/main" id="{7A704D5C-C580-034B-9F27-890A03B380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98F22EE" w14:textId="77777777" w:rsidR="00507574" w:rsidRDefault="00507574" w:rsidP="00B00842">
      <w:pPr>
        <w:spacing w:line="360" w:lineRule="auto"/>
        <w:jc w:val="left"/>
        <w:rPr>
          <w:rFonts w:asciiTheme="minorEastAsia" w:hAnsiTheme="minorEastAsia" w:hint="eastAsia"/>
          <w:szCs w:val="21"/>
        </w:rPr>
      </w:pPr>
    </w:p>
    <w:p w14:paraId="4B9A9140" w14:textId="77777777" w:rsidR="00507574" w:rsidRDefault="00507574" w:rsidP="00B00842">
      <w:pPr>
        <w:spacing w:line="360" w:lineRule="auto"/>
        <w:jc w:val="left"/>
        <w:rPr>
          <w:rFonts w:asciiTheme="minorEastAsia" w:hAnsiTheme="minorEastAsia" w:hint="eastAsia"/>
          <w:szCs w:val="21"/>
        </w:rPr>
      </w:pPr>
    </w:p>
    <w:p w14:paraId="50A58D3E" w14:textId="77777777" w:rsidR="00507574" w:rsidRPr="00B00842" w:rsidRDefault="00507574" w:rsidP="00B00842">
      <w:pPr>
        <w:spacing w:line="360" w:lineRule="auto"/>
        <w:jc w:val="left"/>
        <w:rPr>
          <w:rFonts w:asciiTheme="minorEastAsia" w:hAnsiTheme="minorEastAsia" w:hint="eastAsia"/>
          <w:szCs w:val="21"/>
        </w:rPr>
      </w:pPr>
    </w:p>
    <w:sectPr w:rsidR="00507574" w:rsidRPr="00B00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F6C05" w14:textId="77777777" w:rsidR="00F418F0" w:rsidRDefault="00F418F0" w:rsidP="008272CE">
      <w:r>
        <w:separator/>
      </w:r>
    </w:p>
  </w:endnote>
  <w:endnote w:type="continuationSeparator" w:id="0">
    <w:p w14:paraId="64FD2692" w14:textId="77777777" w:rsidR="00F418F0" w:rsidRDefault="00F418F0" w:rsidP="00827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2272B" w14:textId="77777777" w:rsidR="00F418F0" w:rsidRDefault="00F418F0" w:rsidP="008272CE">
      <w:r>
        <w:separator/>
      </w:r>
    </w:p>
  </w:footnote>
  <w:footnote w:type="continuationSeparator" w:id="0">
    <w:p w14:paraId="03F769FB" w14:textId="77777777" w:rsidR="00F418F0" w:rsidRDefault="00F418F0" w:rsidP="008272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B27"/>
    <w:rsid w:val="000A425F"/>
    <w:rsid w:val="000F5FE5"/>
    <w:rsid w:val="00241876"/>
    <w:rsid w:val="00282546"/>
    <w:rsid w:val="00293B27"/>
    <w:rsid w:val="002C2D65"/>
    <w:rsid w:val="003155F5"/>
    <w:rsid w:val="003A6684"/>
    <w:rsid w:val="004E18EE"/>
    <w:rsid w:val="004F52F6"/>
    <w:rsid w:val="00507574"/>
    <w:rsid w:val="005602B5"/>
    <w:rsid w:val="0072348C"/>
    <w:rsid w:val="007274B7"/>
    <w:rsid w:val="00776AF7"/>
    <w:rsid w:val="008066B4"/>
    <w:rsid w:val="008272CE"/>
    <w:rsid w:val="00861BBE"/>
    <w:rsid w:val="008C6573"/>
    <w:rsid w:val="009B26CB"/>
    <w:rsid w:val="00A00741"/>
    <w:rsid w:val="00B00842"/>
    <w:rsid w:val="00BC3932"/>
    <w:rsid w:val="00BD7C7D"/>
    <w:rsid w:val="00C439FC"/>
    <w:rsid w:val="00D31A77"/>
    <w:rsid w:val="00DB0057"/>
    <w:rsid w:val="00E12E53"/>
    <w:rsid w:val="00E61C3C"/>
    <w:rsid w:val="00E90442"/>
    <w:rsid w:val="00EC5E5C"/>
    <w:rsid w:val="00F418F0"/>
    <w:rsid w:val="00F41C71"/>
    <w:rsid w:val="00FA147F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B60D6"/>
  <w15:chartTrackingRefBased/>
  <w15:docId w15:val="{AC54CD50-BFB9-40C5-9833-317543741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2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2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2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2CE"/>
    <w:rPr>
      <w:sz w:val="18"/>
      <w:szCs w:val="18"/>
    </w:rPr>
  </w:style>
  <w:style w:type="table" w:styleId="a7">
    <w:name w:val="Table Grid"/>
    <w:basedOn w:val="a1"/>
    <w:uiPriority w:val="39"/>
    <w:rsid w:val="00B00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12E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chart" Target="charts/chart1.xml"/><Relationship Id="rId3" Type="http://schemas.openxmlformats.org/officeDocument/2006/relationships/webSettings" Target="webSettings.xml"/><Relationship Id="rId21" Type="http://schemas.openxmlformats.org/officeDocument/2006/relationships/chart" Target="charts/chart4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hart" Target="charts/chart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3.9519707003151799E-2"/>
                  <c:y val="-0.2161955839436154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Sheet1!$A$1:$A$11</c:f>
              <c:numCache>
                <c:formatCode>General</c:formatCode>
                <c:ptCount val="11"/>
                <c:pt idx="1">
                  <c:v>375</c:v>
                </c:pt>
                <c:pt idx="2">
                  <c:v>500</c:v>
                </c:pt>
                <c:pt idx="5">
                  <c:v>875</c:v>
                </c:pt>
                <c:pt idx="7">
                  <c:v>1625</c:v>
                </c:pt>
              </c:numCache>
            </c:numRef>
          </c:xVal>
          <c:yVal>
            <c:numRef>
              <c:f>Sheet1!$B$1:$B$11</c:f>
              <c:numCache>
                <c:formatCode>General</c:formatCode>
                <c:ptCount val="11"/>
                <c:pt idx="1">
                  <c:v>12</c:v>
                </c:pt>
                <c:pt idx="2">
                  <c:v>9</c:v>
                </c:pt>
                <c:pt idx="5">
                  <c:v>4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C57-B94B-96C4-8D134AC9F0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4027631"/>
        <c:axId val="477410623"/>
      </c:scatterChart>
      <c:valAx>
        <c:axId val="4140276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7410623"/>
        <c:crosses val="autoZero"/>
        <c:crossBetween val="midCat"/>
      </c:valAx>
      <c:valAx>
        <c:axId val="477410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276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7.8611111111111104E-3"/>
                  <c:y val="-0.1751469087197433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Sheet2!$A$1:$A$11</c:f>
              <c:numCache>
                <c:formatCode>General</c:formatCode>
                <c:ptCount val="11"/>
                <c:pt idx="0">
                  <c:v>250</c:v>
                </c:pt>
                <c:pt idx="3">
                  <c:v>625</c:v>
                </c:pt>
                <c:pt idx="5">
                  <c:v>875</c:v>
                </c:pt>
                <c:pt idx="6">
                  <c:v>1250</c:v>
                </c:pt>
              </c:numCache>
            </c:numRef>
          </c:xVal>
          <c:yVal>
            <c:numRef>
              <c:f>Sheet2!$B$1:$B$11</c:f>
              <c:numCache>
                <c:formatCode>General</c:formatCode>
                <c:ptCount val="11"/>
                <c:pt idx="0">
                  <c:v>11</c:v>
                </c:pt>
                <c:pt idx="3">
                  <c:v>4</c:v>
                </c:pt>
                <c:pt idx="5">
                  <c:v>2</c:v>
                </c:pt>
                <c:pt idx="6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537-7C4A-A022-001A52AE9C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1079999"/>
        <c:axId val="420997071"/>
      </c:scatterChart>
      <c:valAx>
        <c:axId val="4210799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0997071"/>
        <c:crosses val="autoZero"/>
        <c:crossBetween val="midCat"/>
      </c:valAx>
      <c:valAx>
        <c:axId val="420997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10799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2.2337197120746173E-2"/>
                  <c:y val="-0.15113594256600277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Sheet3!$A$1:$A$11</c:f>
              <c:numCache>
                <c:formatCode>General</c:formatCode>
                <c:ptCount val="11"/>
                <c:pt idx="0">
                  <c:v>250</c:v>
                </c:pt>
                <c:pt idx="2">
                  <c:v>500</c:v>
                </c:pt>
                <c:pt idx="5">
                  <c:v>875</c:v>
                </c:pt>
                <c:pt idx="7">
                  <c:v>1125</c:v>
                </c:pt>
              </c:numCache>
            </c:numRef>
          </c:xVal>
          <c:yVal>
            <c:numRef>
              <c:f>Sheet3!$B$1:$B$11</c:f>
              <c:numCache>
                <c:formatCode>General</c:formatCode>
                <c:ptCount val="11"/>
                <c:pt idx="0">
                  <c:v>14</c:v>
                </c:pt>
                <c:pt idx="2">
                  <c:v>7</c:v>
                </c:pt>
                <c:pt idx="5">
                  <c:v>2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543-AD4A-95B3-DF4478EB04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620399"/>
        <c:axId val="32622047"/>
      </c:scatterChart>
      <c:valAx>
        <c:axId val="32620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622047"/>
        <c:crosses val="autoZero"/>
        <c:crossBetween val="midCat"/>
      </c:valAx>
      <c:valAx>
        <c:axId val="32622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6203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8.2502187226596684E-3"/>
                  <c:y val="-0.1242209827938174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Sheet4!$A$1:$A$15</c:f>
              <c:numCache>
                <c:formatCode>General</c:formatCode>
                <c:ptCount val="15"/>
                <c:pt idx="1">
                  <c:v>350</c:v>
                </c:pt>
                <c:pt idx="5">
                  <c:v>550</c:v>
                </c:pt>
                <c:pt idx="6">
                  <c:v>600</c:v>
                </c:pt>
                <c:pt idx="10">
                  <c:v>1000</c:v>
                </c:pt>
              </c:numCache>
            </c:numRef>
          </c:xVal>
          <c:yVal>
            <c:numRef>
              <c:f>Sheet4!$B$1:$B$15</c:f>
              <c:numCache>
                <c:formatCode>General</c:formatCode>
                <c:ptCount val="15"/>
                <c:pt idx="1">
                  <c:v>10</c:v>
                </c:pt>
                <c:pt idx="5">
                  <c:v>5</c:v>
                </c:pt>
                <c:pt idx="6">
                  <c:v>4</c:v>
                </c:pt>
                <c:pt idx="1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B8D-C34E-B61E-3AED9AF158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420511"/>
        <c:axId val="39009247"/>
      </c:scatterChart>
      <c:valAx>
        <c:axId val="477420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9009247"/>
        <c:crosses val="autoZero"/>
        <c:crossBetween val="midCat"/>
      </c:valAx>
      <c:valAx>
        <c:axId val="39009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74205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877940452@qq.com</dc:creator>
  <cp:keywords/>
  <dc:description/>
  <cp:lastModifiedBy>929938051@qq.com</cp:lastModifiedBy>
  <cp:revision>13</cp:revision>
  <dcterms:created xsi:type="dcterms:W3CDTF">2021-05-12T03:08:00Z</dcterms:created>
  <dcterms:modified xsi:type="dcterms:W3CDTF">2021-06-03T12:53:00Z</dcterms:modified>
</cp:coreProperties>
</file>