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53"/>
      </w:tblGrid>
      <w:tr>
        <w:trPr>
          <w:trHeight w:val="107" w:hRule="auto"/>
          <w:jc w:val="left"/>
        </w:trPr>
        <w:tc>
          <w:tcPr>
            <w:tcW w:w="465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Invoice To.</w:t>
            </w:r>
          </w:p>
        </w:tc>
      </w:tr>
      <w:tr>
        <w:trPr>
          <w:trHeight w:val="1700" w:hRule="auto"/>
          <w:jc w:val="left"/>
        </w:trPr>
        <w:tc>
          <w:tcPr>
            <w:tcW w:w="465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140" w:leader="none"/>
              </w:tabs>
              <w:spacing w:before="0" w:after="0" w:line="240"/>
              <w:ind w:right="0" w:left="0" w:firstLine="0"/>
              <w:jc w:val="left"/>
              <w:rPr>
                <w:rFonts w:ascii="Avenir Next Condensed" w:hAnsi="Avenir Next Condensed" w:cs="Avenir Next Condensed" w:eastAsia="Avenir Next Condensed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venir Next Condensed" w:hAnsi="Avenir Next Condensed" w:cs="Avenir Next Condensed" w:eastAsia="Avenir Next Condensed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venir Next Condensed" w:hAnsi="Avenir Next Condensed" w:cs="Avenir Next Condensed" w:eastAsia="Avenir Next Condensed"/>
                <w:color w:val="auto"/>
                <w:spacing w:val="0"/>
                <w:position w:val="0"/>
                <w:sz w:val="20"/>
                <w:shd w:fill="auto" w:val="clear"/>
              </w:rPr>
              <w:t xml:space="preserve">STEEL CRAFT REF.&amp;KITCHEN EQUIP LLC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 Next Condensed" w:hAnsi="Avenir Next Condensed" w:cs="Avenir Next Condensed" w:eastAsia="Avenir Next Condensed"/>
                <w:color w:val="auto"/>
                <w:spacing w:val="0"/>
                <w:position w:val="0"/>
                <w:sz w:val="20"/>
                <w:shd w:fill="auto" w:val="clear"/>
              </w:rPr>
              <w:t xml:space="preserve">AL KAHHAL WAREHOUSE NO D 13 13</w:t>
            </w:r>
            <w:r>
              <w:rPr>
                <w:rFonts w:ascii="Avenir Next Condensed" w:hAnsi="Avenir Next Condensed" w:cs="Avenir Next Condensed" w:eastAsia="Avenir Next Condensed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venir Next Condensed" w:hAnsi="Avenir Next Condensed" w:cs="Avenir Next Condensed" w:eastAsia="Avenir Next Condensed"/>
                <w:color w:val="auto"/>
                <w:spacing w:val="0"/>
                <w:position w:val="0"/>
                <w:sz w:val="20"/>
                <w:shd w:fill="auto" w:val="clear"/>
              </w:rPr>
              <w:t xml:space="preserve"> IND SHJ </w:t>
            </w:r>
          </w:p>
        </w:tc>
      </w:tr>
      <w:tr>
        <w:trPr>
          <w:trHeight w:val="350" w:hRule="auto"/>
          <w:jc w:val="left"/>
        </w:trPr>
        <w:tc>
          <w:tcPr>
            <w:tcW w:w="465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TRN:</w:t>
            </w:r>
            <w:r>
              <w:rPr>
                <w:rFonts w:ascii="Avenir Next Condensed" w:hAnsi="Avenir Next Condensed" w:cs="Avenir Next Condensed" w:eastAsia="Avenir Next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 100038489900003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venir Next Condensed" w:hAnsi="Avenir Next Condensed" w:cs="Avenir Next Condensed" w:eastAsia="Avenir Next Condense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venir Next Condensed" w:hAnsi="Avenir Next Condensed" w:cs="Avenir Next Condensed" w:eastAsia="Avenir Next Condensed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2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85"/>
        <w:gridCol w:w="2430"/>
      </w:tblGrid>
      <w:tr>
        <w:trPr>
          <w:trHeight w:val="311" w:hRule="auto"/>
          <w:jc w:val="left"/>
        </w:trPr>
        <w:tc>
          <w:tcPr>
            <w:tcW w:w="5215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TAX INVOICE</w:t>
            </w:r>
          </w:p>
        </w:tc>
      </w:tr>
      <w:tr>
        <w:trPr>
          <w:trHeight w:val="323" w:hRule="auto"/>
          <w:jc w:val="left"/>
        </w:trPr>
        <w:tc>
          <w:tcPr>
            <w:tcW w:w="27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  Invoice Number</w:t>
            </w:r>
          </w:p>
        </w:tc>
        <w:tc>
          <w:tcPr>
            <w:tcW w:w="24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1127</w:t>
            </w:r>
          </w:p>
        </w:tc>
      </w:tr>
      <w:tr>
        <w:trPr>
          <w:trHeight w:val="311" w:hRule="auto"/>
          <w:jc w:val="left"/>
        </w:trPr>
        <w:tc>
          <w:tcPr>
            <w:tcW w:w="27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 Invoice Date</w:t>
            </w:r>
          </w:p>
        </w:tc>
        <w:tc>
          <w:tcPr>
            <w:tcW w:w="24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30/10/2024</w:t>
            </w:r>
          </w:p>
        </w:tc>
      </w:tr>
      <w:tr>
        <w:trPr>
          <w:trHeight w:val="311" w:hRule="auto"/>
          <w:jc w:val="left"/>
        </w:trPr>
        <w:tc>
          <w:tcPr>
            <w:tcW w:w="27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Ref No</w:t>
            </w:r>
          </w:p>
        </w:tc>
        <w:tc>
          <w:tcPr>
            <w:tcW w:w="24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5215" w:type="dxa"/>
            <w:gridSpan w:val="2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FMD INTERNATIONAL GENERAL TRADING L.L.C</w:t>
            </w:r>
          </w:p>
        </w:tc>
      </w:tr>
      <w:tr>
        <w:trPr>
          <w:trHeight w:val="1080" w:hRule="auto"/>
          <w:jc w:val="left"/>
        </w:trPr>
        <w:tc>
          <w:tcPr>
            <w:tcW w:w="5215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NBQ BUILDING OFFICE # 301</w:t>
            </w:r>
          </w:p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BANK STREET,BUR DUBAI, U.A.E</w:t>
            </w:r>
          </w:p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P.O.BOX.191235</w:t>
            </w:r>
          </w:p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No:+971 52 818 8160</w:t>
            </w:r>
          </w:p>
        </w:tc>
      </w:tr>
      <w:tr>
        <w:trPr>
          <w:trHeight w:val="423" w:hRule="auto"/>
          <w:jc w:val="left"/>
        </w:trPr>
        <w:tc>
          <w:tcPr>
            <w:tcW w:w="5215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TRN: 104031909500003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17"/>
        <w:gridCol w:w="4702"/>
        <w:gridCol w:w="717"/>
        <w:gridCol w:w="1345"/>
        <w:gridCol w:w="712"/>
        <w:gridCol w:w="719"/>
        <w:gridCol w:w="1523"/>
      </w:tblGrid>
      <w:tr>
        <w:trPr>
          <w:trHeight w:val="692" w:hRule="auto"/>
          <w:jc w:val="left"/>
        </w:trPr>
        <w:tc>
          <w:tcPr>
            <w:tcW w:w="717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auto" w:fill="00206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venir Next Condensed" w:hAnsi="Avenir Next Condensed" w:cs="Avenir Next Condensed" w:eastAsia="Avenir Next Condensed"/>
                <w:color w:val="FFFFFF"/>
                <w:spacing w:val="0"/>
                <w:position w:val="0"/>
                <w:sz w:val="24"/>
                <w:shd w:fill="auto" w:val="clear"/>
              </w:rPr>
              <w:t xml:space="preserve">Sl.no</w:t>
            </w:r>
          </w:p>
        </w:tc>
        <w:tc>
          <w:tcPr>
            <w:tcW w:w="4702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auto" w:fill="00206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717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auto" w:fill="00206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FFFFFF"/>
                <w:spacing w:val="0"/>
                <w:position w:val="0"/>
                <w:sz w:val="24"/>
                <w:shd w:fill="auto" w:val="clear"/>
              </w:rPr>
              <w:t xml:space="preserve">Unit</w:t>
            </w:r>
          </w:p>
        </w:tc>
        <w:tc>
          <w:tcPr>
            <w:tcW w:w="1345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auto" w:fill="00206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FFFFFF"/>
                <w:spacing w:val="0"/>
                <w:position w:val="0"/>
                <w:sz w:val="24"/>
                <w:shd w:fill="auto" w:val="clear"/>
              </w:rPr>
              <w:t xml:space="preserve">Bill Amount (AED)</w:t>
            </w:r>
          </w:p>
        </w:tc>
        <w:tc>
          <w:tcPr>
            <w:tcW w:w="1431" w:type="dxa"/>
            <w:gridSpan w:val="2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auto" w:fill="00206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FFFFFF"/>
                <w:spacing w:val="0"/>
                <w:position w:val="0"/>
                <w:sz w:val="24"/>
                <w:shd w:fill="auto" w:val="clear"/>
              </w:rPr>
              <w:t xml:space="preserve">VAT Amount (AED)</w:t>
            </w:r>
          </w:p>
        </w:tc>
        <w:tc>
          <w:tcPr>
            <w:tcW w:w="1523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auto" w:fill="00206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FFFFFF"/>
                <w:spacing w:val="0"/>
                <w:position w:val="0"/>
                <w:sz w:val="24"/>
                <w:shd w:fill="auto" w:val="clear"/>
              </w:rPr>
              <w:t xml:space="preserve">Net Amount (AED)</w:t>
            </w:r>
          </w:p>
        </w:tc>
      </w:tr>
      <w:tr>
        <w:trPr>
          <w:trHeight w:val="5203" w:hRule="auto"/>
          <w:jc w:val="left"/>
        </w:trPr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venir Next Condensed" w:hAnsi="Avenir Next Condensed" w:cs="Avenir Next Condensed" w:eastAsia="Avenir Next Condense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 Next Condensed" w:hAnsi="Avenir Next Condensed" w:cs="Avenir Next Condensed" w:eastAsia="Avenir Next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S/S Upright Single door freezer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S/s AISI 304 Cap: 685 Liters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Temp: -18-22 C Power: 230V 50 Hz; R404a/410g; 4.3A;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620W; Energy consumption (E24h/Kwh):9.2;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Embraco/Secop(Danfoss)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Cooling System: Ventilated refrigeration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Dim: 740x830x1989 mm N/G Weight: 131/141 kg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Made in China</w:t>
            </w:r>
          </w:p>
        </w:tc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rFonts w:ascii="Avenir Next Condensed" w:hAnsi="Avenir Next Condensed" w:cs="Avenir Next Condensed" w:eastAsia="Avenir Next Condensed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venir Next Condensed" w:hAnsi="Avenir Next Condensed" w:cs="Avenir Next Condensed" w:eastAsia="Avenir Next Condense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4100.00</w:t>
            </w:r>
          </w:p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205.00</w:t>
            </w:r>
          </w:p>
        </w:tc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4305.00</w:t>
            </w:r>
          </w:p>
        </w:tc>
      </w:tr>
      <w:tr>
        <w:trPr>
          <w:trHeight w:val="107" w:hRule="auto"/>
          <w:jc w:val="left"/>
        </w:trPr>
        <w:tc>
          <w:tcPr>
            <w:tcW w:w="8193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                Sub Total:                                       </w:t>
            </w:r>
          </w:p>
        </w:tc>
        <w:tc>
          <w:tcPr>
            <w:tcW w:w="2242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4100.00</w:t>
            </w:r>
          </w:p>
        </w:tc>
      </w:tr>
      <w:tr>
        <w:trPr>
          <w:trHeight w:val="197" w:hRule="auto"/>
          <w:jc w:val="left"/>
        </w:trPr>
        <w:tc>
          <w:tcPr>
            <w:tcW w:w="8193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 VAT Amount (5%):                                                                              </w:t>
            </w:r>
          </w:p>
        </w:tc>
        <w:tc>
          <w:tcPr>
            <w:tcW w:w="2242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205.00</w:t>
            </w:r>
          </w:p>
        </w:tc>
      </w:tr>
      <w:tr>
        <w:trPr>
          <w:trHeight w:val="450" w:hRule="auto"/>
          <w:jc w:val="left"/>
        </w:trPr>
        <w:tc>
          <w:tcPr>
            <w:tcW w:w="8193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    GRAND TOTAL</w:t>
            </w:r>
          </w:p>
        </w:tc>
        <w:tc>
          <w:tcPr>
            <w:tcW w:w="2242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4305.00</w:t>
            </w:r>
          </w:p>
        </w:tc>
      </w:tr>
      <w:tr>
        <w:trPr>
          <w:trHeight w:val="188" w:hRule="auto"/>
          <w:jc w:val="left"/>
        </w:trPr>
        <w:tc>
          <w:tcPr>
            <w:tcW w:w="8193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           Net Amount:</w:t>
            </w:r>
          </w:p>
        </w:tc>
        <w:tc>
          <w:tcPr>
            <w:tcW w:w="2242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4305.00</w:t>
            </w:r>
          </w:p>
        </w:tc>
      </w:tr>
      <w:tr>
        <w:trPr>
          <w:trHeight w:val="330" w:hRule="auto"/>
          <w:jc w:val="left"/>
        </w:trPr>
        <w:tc>
          <w:tcPr>
            <w:tcW w:w="10435" w:type="dxa"/>
            <w:gridSpan w:val="7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Amount in Words: AED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 Four thousand three        hundred five rupees</w:t>
            </w:r>
          </w:p>
        </w:tc>
      </w:tr>
      <w:tr>
        <w:trPr>
          <w:trHeight w:val="2842" w:hRule="auto"/>
          <w:jc w:val="left"/>
        </w:trPr>
        <w:tc>
          <w:tcPr>
            <w:tcW w:w="1043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Terms and 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1- Payment: 100 Before Delivery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Installation: For Deliveries within UAE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Buyer needs to provide forklift, crane and/or unskilled labour if required, during installation.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In all instances, all recommended utilities like Power supply, compressor air, wire pulling at the required places etc. Has to be    provide by the buyer.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Applicable in UAE only useless specifically agree upon. Offer includes for final connections to services brought to location or not more than one meter from the points of installation.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Relevant services as required by us and detailed on our electro-mechanical drawings are to be provided.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Any kind of Exhaust/duct works is not included. Access to site is the responsibility of the client.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Cold rooms condensing unit are assumed for installation above the room itself or a maximum distance of 10 meters remote.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General Points: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All the civil work /duct work /exhaust &amp; fresh air fan for hood / light accessories - By main contractor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All the electric /Plumping/Gas line works - By MEP contractor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(We will coordinate with MEP contractor to be desire provision as per the drawing)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The gas pipe line work /Sensors/ Gas panel/Main gas line drop of/shut off valve work- By main contractor.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The service counter/Buffet counter &amp; ID works- By Main contractor.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The cold room compressor location and copper piping works consider by distance of 15 meters only.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Notes: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One year warranty from date of the invoice against manufacturing default.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4"/>
                <w:shd w:fill="FFFFFF" w:val="clear"/>
              </w:rPr>
              <w:t xml:space="preserve">●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 our company team will perform a complete preventive maintenance every three months (every three months according to the fees and the agreed law) for the first year only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BANK DETAILS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BANK NAME: RAK BANK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NAME: F M D INTERNATIONAL GENERAL TRADING L.L.C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1759" w:dyaOrig="1794">
                <v:rect xmlns:o="urn:schemas-microsoft-com:office:office" xmlns:v="urn:schemas-microsoft-com:vml" id="rectole0000000000" style="width:87.950000pt;height:89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NUMBER: 0033 1128 38001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IBAN: AE280 4000 000 3311 2838 001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2250" w:dyaOrig="1308">
                <v:rect xmlns:o="urn:schemas-microsoft-com:office:office" xmlns:v="urn:schemas-microsoft-com:vml" id="rectole0000000001" style="width:112.500000pt;height:65.4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Receivers Names &amp; Signature                                                                   Sales Man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