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331DB" w14:textId="484410FD" w:rsidR="00A64D87" w:rsidRPr="00A25F9C" w:rsidRDefault="0006680D" w:rsidP="00A64D87">
      <w:pPr>
        <w:spacing w:after="0" w:line="240" w:lineRule="auto"/>
        <w:jc w:val="center"/>
        <w:rPr>
          <w:rFonts w:asciiTheme="minorEastAsia" w:hAnsiTheme="minorEastAsia" w:cs="Arial"/>
          <w:bCs/>
          <w:sz w:val="28"/>
          <w:szCs w:val="28"/>
        </w:rPr>
      </w:pPr>
      <w:r w:rsidRPr="00A25F9C">
        <w:rPr>
          <w:rFonts w:asciiTheme="minorEastAsia" w:hAnsiTheme="minorEastAsia" w:cs="Arial" w:hint="eastAsia"/>
          <w:bCs/>
          <w:sz w:val="28"/>
          <w:szCs w:val="28"/>
        </w:rPr>
        <w:t>JHM</w:t>
      </w:r>
      <w:r w:rsidR="00BE70FE" w:rsidRPr="00A25F9C">
        <w:rPr>
          <w:rFonts w:asciiTheme="minorEastAsia" w:hAnsiTheme="minorEastAsia" w:cs="Arial"/>
          <w:bCs/>
          <w:sz w:val="28"/>
          <w:szCs w:val="28"/>
        </w:rPr>
        <w:t xml:space="preserve">: </w:t>
      </w:r>
      <w:bookmarkStart w:id="0" w:name="_Hlk73866090"/>
      <w:bookmarkEnd w:id="0"/>
      <w:r w:rsidRPr="00A25F9C">
        <w:rPr>
          <w:rFonts w:asciiTheme="minorEastAsia" w:hAnsiTheme="minorEastAsia" w:cs="Arial" w:hint="eastAsia"/>
          <w:bCs/>
          <w:sz w:val="28"/>
          <w:szCs w:val="28"/>
        </w:rPr>
        <w:t>原生动物对酸性矿山废水侵蚀土壤的生态响应机制</w:t>
      </w:r>
    </w:p>
    <w:p w14:paraId="2A5C4B59" w14:textId="0E466A0D" w:rsidR="00A64D87" w:rsidRPr="00A25F9C" w:rsidRDefault="0006680D" w:rsidP="00A64D87">
      <w:pPr>
        <w:spacing w:after="0" w:line="240" w:lineRule="auto"/>
        <w:jc w:val="center"/>
        <w:rPr>
          <w:rFonts w:asciiTheme="minorEastAsia" w:hAnsiTheme="minorEastAsia" w:cs="Arial"/>
          <w:bCs/>
          <w:sz w:val="28"/>
          <w:szCs w:val="28"/>
        </w:rPr>
      </w:pPr>
      <w:r w:rsidRPr="00A25F9C">
        <w:rPr>
          <w:rFonts w:asciiTheme="minorEastAsia" w:hAnsiTheme="minorEastAsia"/>
          <w:bCs/>
          <w:noProof/>
        </w:rPr>
        <w:drawing>
          <wp:inline distT="0" distB="0" distL="0" distR="0" wp14:anchorId="3E5F3FF3" wp14:editId="02F861CF">
            <wp:extent cx="6188710" cy="28638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2863850"/>
                    </a:xfrm>
                    <a:prstGeom prst="rect">
                      <a:avLst/>
                    </a:prstGeom>
                  </pic:spPr>
                </pic:pic>
              </a:graphicData>
            </a:graphic>
          </wp:inline>
        </w:drawing>
      </w:r>
    </w:p>
    <w:p w14:paraId="34046648" w14:textId="4F4C5E06" w:rsidR="00BE70FE" w:rsidRPr="00A25F9C" w:rsidRDefault="00BE70FE" w:rsidP="00BE70FE">
      <w:pPr>
        <w:spacing w:after="0" w:line="240" w:lineRule="auto"/>
        <w:jc w:val="center"/>
        <w:rPr>
          <w:rFonts w:asciiTheme="minorEastAsia" w:hAnsiTheme="minorEastAsia" w:cs="Arial"/>
          <w:bCs/>
        </w:rPr>
      </w:pPr>
    </w:p>
    <w:p w14:paraId="74BE6BA4" w14:textId="11CF4B2F" w:rsidR="00A64D87" w:rsidRPr="00A25F9C" w:rsidRDefault="00A64D87" w:rsidP="00F6468B">
      <w:pPr>
        <w:rPr>
          <w:rFonts w:asciiTheme="minorEastAsia" w:hAnsiTheme="minorEastAsia" w:cs="Arial"/>
          <w:bCs/>
        </w:rPr>
      </w:pPr>
      <w:r w:rsidRPr="00A25F9C">
        <w:rPr>
          <w:rFonts w:asciiTheme="minorEastAsia" w:hAnsiTheme="minorEastAsia" w:cs="Arial"/>
          <w:bCs/>
        </w:rPr>
        <w:t>上线日期：2021.</w:t>
      </w:r>
      <w:r w:rsidR="005825C2" w:rsidRPr="00A25F9C">
        <w:rPr>
          <w:rFonts w:asciiTheme="minorEastAsia" w:hAnsiTheme="minorEastAsia" w:cs="Arial"/>
          <w:bCs/>
        </w:rPr>
        <w:t>7</w:t>
      </w:r>
      <w:r w:rsidRPr="00A25F9C">
        <w:rPr>
          <w:rFonts w:asciiTheme="minorEastAsia" w:hAnsiTheme="minorEastAsia" w:cs="Arial"/>
          <w:bCs/>
        </w:rPr>
        <w:t>.3</w:t>
      </w:r>
      <w:r w:rsidR="005825C2" w:rsidRPr="00A25F9C">
        <w:rPr>
          <w:rFonts w:asciiTheme="minorEastAsia" w:hAnsiTheme="minorEastAsia" w:cs="Arial"/>
          <w:bCs/>
        </w:rPr>
        <w:t>0</w:t>
      </w:r>
      <w:r w:rsidR="00DD1C3A">
        <w:rPr>
          <w:rFonts w:asciiTheme="minorEastAsia" w:hAnsiTheme="minorEastAsia" w:cs="Arial"/>
          <w:bCs/>
        </w:rPr>
        <w:t xml:space="preserve"> </w:t>
      </w:r>
      <w:r w:rsidR="00145D40" w:rsidRPr="00A25F9C">
        <w:rPr>
          <w:rFonts w:asciiTheme="minorEastAsia" w:hAnsiTheme="minorEastAsia" w:cs="Arial" w:hint="eastAsia"/>
          <w:bCs/>
        </w:rPr>
        <w:t>(</w:t>
      </w:r>
      <w:r w:rsidR="00DD1C3A">
        <w:rPr>
          <w:rFonts w:asciiTheme="minorEastAsia" w:hAnsiTheme="minorEastAsia" w:cs="Arial"/>
          <w:bCs/>
        </w:rPr>
        <w:t>JHM</w:t>
      </w:r>
      <w:r w:rsidR="00DD1C3A">
        <w:rPr>
          <w:rFonts w:asciiTheme="minorEastAsia" w:hAnsiTheme="minorEastAsia" w:cs="Arial" w:hint="eastAsia"/>
          <w:bCs/>
        </w:rPr>
        <w:t>，</w:t>
      </w:r>
      <w:r w:rsidR="00145D40" w:rsidRPr="00A25F9C">
        <w:rPr>
          <w:rFonts w:asciiTheme="minorEastAsia" w:hAnsiTheme="minorEastAsia" w:cs="Arial"/>
          <w:bCs/>
        </w:rPr>
        <w:t>IF=10.588</w:t>
      </w:r>
      <w:r w:rsidR="00E22081" w:rsidRPr="00A25F9C">
        <w:rPr>
          <w:rFonts w:asciiTheme="minorEastAsia" w:hAnsiTheme="minorEastAsia" w:cs="Arial" w:hint="eastAsia"/>
          <w:bCs/>
        </w:rPr>
        <w:t>，</w:t>
      </w:r>
      <w:r w:rsidR="00145D40" w:rsidRPr="00A25F9C">
        <w:rPr>
          <w:rFonts w:asciiTheme="minorEastAsia" w:hAnsiTheme="minorEastAsia" w:cs="Arial" w:hint="eastAsia"/>
          <w:bCs/>
        </w:rPr>
        <w:t>中科院一区</w:t>
      </w:r>
      <w:r w:rsidR="00145D40" w:rsidRPr="00A25F9C">
        <w:rPr>
          <w:rFonts w:asciiTheme="minorEastAsia" w:hAnsiTheme="minorEastAsia" w:cs="Arial"/>
          <w:bCs/>
        </w:rPr>
        <w:t>)</w:t>
      </w:r>
    </w:p>
    <w:p w14:paraId="0E016936" w14:textId="2DB668CA" w:rsidR="00A64D87" w:rsidRPr="00A25F9C" w:rsidRDefault="0006680D" w:rsidP="00F6468B">
      <w:pPr>
        <w:rPr>
          <w:rFonts w:asciiTheme="minorEastAsia" w:hAnsiTheme="minorEastAsia" w:cs="Arial"/>
          <w:bCs/>
        </w:rPr>
      </w:pPr>
      <w:r w:rsidRPr="00A25F9C">
        <w:rPr>
          <w:rFonts w:asciiTheme="minorEastAsia" w:hAnsiTheme="minorEastAsia" w:cs="Arial" w:hint="eastAsia"/>
          <w:bCs/>
        </w:rPr>
        <w:t>第一</w:t>
      </w:r>
      <w:r w:rsidR="00BE70FE" w:rsidRPr="00A25F9C">
        <w:rPr>
          <w:rFonts w:asciiTheme="minorEastAsia" w:hAnsiTheme="minorEastAsia" w:cs="Arial"/>
          <w:bCs/>
        </w:rPr>
        <w:t>作者：徐锐</w:t>
      </w:r>
    </w:p>
    <w:p w14:paraId="2799D07F" w14:textId="05EC37CF" w:rsidR="00BE70FE" w:rsidRPr="00A25F9C" w:rsidRDefault="00BE70FE" w:rsidP="00F6468B">
      <w:pPr>
        <w:rPr>
          <w:rFonts w:asciiTheme="minorEastAsia" w:hAnsiTheme="minorEastAsia" w:cs="Arial"/>
          <w:bCs/>
        </w:rPr>
      </w:pPr>
      <w:r w:rsidRPr="00A25F9C">
        <w:rPr>
          <w:rFonts w:asciiTheme="minorEastAsia" w:hAnsiTheme="minorEastAsia" w:cs="Arial"/>
          <w:bCs/>
        </w:rPr>
        <w:t>通讯作者：孙蔚旻</w:t>
      </w:r>
    </w:p>
    <w:p w14:paraId="1A4F301E" w14:textId="37E83A19" w:rsidR="007E3362" w:rsidRPr="00A25F9C" w:rsidRDefault="0006680D" w:rsidP="00F6468B">
      <w:pPr>
        <w:rPr>
          <w:rFonts w:asciiTheme="minorEastAsia" w:hAnsiTheme="minorEastAsia" w:cs="Arial"/>
          <w:bCs/>
        </w:rPr>
      </w:pPr>
      <w:r w:rsidRPr="00A25F9C">
        <w:rPr>
          <w:rFonts w:asciiTheme="minorEastAsia" w:hAnsiTheme="minorEastAsia" w:cs="Arial" w:hint="eastAsia"/>
          <w:bCs/>
        </w:rPr>
        <w:t>主要完成</w:t>
      </w:r>
      <w:r w:rsidR="00BE70FE" w:rsidRPr="00A25F9C">
        <w:rPr>
          <w:rFonts w:asciiTheme="minorEastAsia" w:hAnsiTheme="minorEastAsia" w:cs="Arial"/>
          <w:bCs/>
        </w:rPr>
        <w:t>单位：</w:t>
      </w:r>
    </w:p>
    <w:p w14:paraId="6CBF0A68" w14:textId="3F0F988D" w:rsidR="007E3362" w:rsidRPr="00A25F9C" w:rsidRDefault="0006680D" w:rsidP="00F6468B">
      <w:pPr>
        <w:rPr>
          <w:rFonts w:asciiTheme="minorEastAsia" w:hAnsiTheme="minorEastAsia" w:cs="Arial"/>
          <w:bCs/>
        </w:rPr>
      </w:pPr>
      <w:r w:rsidRPr="00A25F9C">
        <w:rPr>
          <w:rFonts w:asciiTheme="minorEastAsia" w:hAnsiTheme="minorEastAsia" w:cs="Arial" w:hint="eastAsia"/>
          <w:bCs/>
        </w:rPr>
        <w:t>a</w:t>
      </w:r>
      <w:r w:rsidRPr="00A25F9C">
        <w:rPr>
          <w:rFonts w:asciiTheme="minorEastAsia" w:hAnsiTheme="minorEastAsia" w:cs="Arial"/>
          <w:bCs/>
        </w:rPr>
        <w:t xml:space="preserve"> </w:t>
      </w:r>
      <w:r w:rsidR="00BE70FE" w:rsidRPr="00A25F9C">
        <w:rPr>
          <w:rFonts w:asciiTheme="minorEastAsia" w:hAnsiTheme="minorEastAsia" w:cs="Arial"/>
          <w:bCs/>
        </w:rPr>
        <w:t>广东省</w:t>
      </w:r>
      <w:r w:rsidR="00EF780B" w:rsidRPr="00A25F9C">
        <w:rPr>
          <w:rFonts w:asciiTheme="minorEastAsia" w:hAnsiTheme="minorEastAsia" w:cs="Arial"/>
          <w:bCs/>
        </w:rPr>
        <w:t>科学院</w:t>
      </w:r>
      <w:r w:rsidR="00F91645" w:rsidRPr="00A25F9C">
        <w:rPr>
          <w:rFonts w:asciiTheme="minorEastAsia" w:hAnsiTheme="minorEastAsia" w:cs="Arial"/>
          <w:bCs/>
        </w:rPr>
        <w:t>生态环境与土壤研究所</w:t>
      </w:r>
    </w:p>
    <w:p w14:paraId="12842DC8" w14:textId="0E97F31F" w:rsidR="007E3362" w:rsidRPr="00A25F9C" w:rsidRDefault="0006680D" w:rsidP="00F6468B">
      <w:pPr>
        <w:rPr>
          <w:rFonts w:asciiTheme="minorEastAsia" w:hAnsiTheme="minorEastAsia" w:cs="Arial"/>
          <w:bCs/>
        </w:rPr>
      </w:pPr>
      <w:r w:rsidRPr="00A25F9C">
        <w:rPr>
          <w:rFonts w:asciiTheme="minorEastAsia" w:hAnsiTheme="minorEastAsia" w:cs="Arial" w:hint="eastAsia"/>
          <w:bCs/>
        </w:rPr>
        <w:t>b</w:t>
      </w:r>
      <w:r w:rsidRPr="00A25F9C">
        <w:rPr>
          <w:rFonts w:asciiTheme="minorEastAsia" w:hAnsiTheme="minorEastAsia" w:cs="Arial"/>
          <w:bCs/>
        </w:rPr>
        <w:t xml:space="preserve"> </w:t>
      </w:r>
      <w:r w:rsidR="006F66D0" w:rsidRPr="00A25F9C">
        <w:rPr>
          <w:rFonts w:asciiTheme="minorEastAsia" w:hAnsiTheme="minorEastAsia" w:cs="Arial" w:hint="eastAsia"/>
          <w:bCs/>
        </w:rPr>
        <w:t>中国科学院</w:t>
      </w:r>
      <w:r w:rsidR="00AE0CAA" w:rsidRPr="00A25F9C">
        <w:rPr>
          <w:rFonts w:asciiTheme="minorEastAsia" w:hAnsiTheme="minorEastAsia" w:cs="Arial"/>
          <w:bCs/>
        </w:rPr>
        <w:t>广州地球化学研究所</w:t>
      </w:r>
    </w:p>
    <w:p w14:paraId="7656A461" w14:textId="63323278" w:rsidR="0005374A" w:rsidRPr="00A25F9C" w:rsidRDefault="0005374A" w:rsidP="00F6468B">
      <w:pPr>
        <w:rPr>
          <w:rFonts w:asciiTheme="minorEastAsia" w:hAnsiTheme="minorEastAsia" w:cs="Arial"/>
          <w:bCs/>
        </w:rPr>
      </w:pPr>
      <w:r w:rsidRPr="00A25F9C">
        <w:rPr>
          <w:rFonts w:asciiTheme="minorEastAsia" w:hAnsiTheme="minorEastAsia" w:cs="Arial" w:hint="eastAsia"/>
          <w:bCs/>
        </w:rPr>
        <w:t>c</w:t>
      </w:r>
      <w:r w:rsidRPr="00A25F9C">
        <w:rPr>
          <w:rFonts w:asciiTheme="minorEastAsia" w:hAnsiTheme="minorEastAsia" w:cs="Arial"/>
          <w:bCs/>
        </w:rPr>
        <w:t xml:space="preserve"> </w:t>
      </w:r>
      <w:r w:rsidRPr="00A25F9C">
        <w:rPr>
          <w:rFonts w:asciiTheme="minorEastAsia" w:hAnsiTheme="minorEastAsia" w:cs="Arial" w:hint="eastAsia"/>
          <w:bCs/>
        </w:rPr>
        <w:t>湖南大学环境科学与工程学院</w:t>
      </w:r>
    </w:p>
    <w:p w14:paraId="0F5D4112" w14:textId="667D62EC" w:rsidR="0005374A" w:rsidRPr="00A25F9C" w:rsidRDefault="0005374A" w:rsidP="00F6468B">
      <w:pPr>
        <w:rPr>
          <w:rFonts w:asciiTheme="minorEastAsia" w:hAnsiTheme="minorEastAsia" w:cs="Arial"/>
          <w:bCs/>
        </w:rPr>
      </w:pPr>
      <w:r w:rsidRPr="00A25F9C">
        <w:rPr>
          <w:rFonts w:asciiTheme="minorEastAsia" w:hAnsiTheme="minorEastAsia" w:cs="Arial" w:hint="eastAsia"/>
          <w:bCs/>
        </w:rPr>
        <w:t>d</w:t>
      </w:r>
      <w:r w:rsidRPr="00A25F9C">
        <w:rPr>
          <w:rFonts w:asciiTheme="minorEastAsia" w:hAnsiTheme="minorEastAsia" w:cs="Arial"/>
          <w:bCs/>
        </w:rPr>
        <w:t xml:space="preserve"> </w:t>
      </w:r>
      <w:r w:rsidR="00E731D1" w:rsidRPr="00A25F9C">
        <w:rPr>
          <w:rFonts w:asciiTheme="minorEastAsia" w:hAnsiTheme="minorEastAsia" w:cs="Arial" w:hint="eastAsia"/>
          <w:bCs/>
        </w:rPr>
        <w:t>环境生物与污染控制教育部重点实验室</w:t>
      </w:r>
    </w:p>
    <w:p w14:paraId="6BE23C4E" w14:textId="0C294182" w:rsidR="00A64D87" w:rsidRPr="00A25F9C" w:rsidRDefault="0006680D" w:rsidP="00F6468B">
      <w:pPr>
        <w:rPr>
          <w:rFonts w:asciiTheme="minorEastAsia" w:hAnsiTheme="minorEastAsia" w:cs="Arial"/>
          <w:bCs/>
        </w:rPr>
      </w:pPr>
      <w:r w:rsidRPr="00A25F9C">
        <w:rPr>
          <w:rFonts w:asciiTheme="minorEastAsia" w:hAnsiTheme="minorEastAsia" w:cs="Arial" w:hint="eastAsia"/>
          <w:bCs/>
        </w:rPr>
        <w:t>e</w:t>
      </w:r>
      <w:r w:rsidRPr="00A25F9C">
        <w:rPr>
          <w:rFonts w:asciiTheme="minorEastAsia" w:hAnsiTheme="minorEastAsia" w:cs="Arial"/>
          <w:bCs/>
        </w:rPr>
        <w:t xml:space="preserve"> </w:t>
      </w:r>
      <w:r w:rsidR="00F36223" w:rsidRPr="00A25F9C">
        <w:rPr>
          <w:rFonts w:asciiTheme="minorEastAsia" w:hAnsiTheme="minorEastAsia" w:cs="Arial"/>
          <w:bCs/>
        </w:rPr>
        <w:t>河南师范大学</w:t>
      </w:r>
      <w:r w:rsidR="005F2723" w:rsidRPr="00A25F9C">
        <w:rPr>
          <w:rFonts w:asciiTheme="minorEastAsia" w:hAnsiTheme="minorEastAsia" w:cs="Arial" w:hint="eastAsia"/>
          <w:bCs/>
        </w:rPr>
        <w:t>环境学院</w:t>
      </w:r>
    </w:p>
    <w:p w14:paraId="2A003BEB" w14:textId="625C6B94" w:rsidR="00494F4C" w:rsidRPr="00A25F9C" w:rsidRDefault="0006680D" w:rsidP="0005374A">
      <w:pPr>
        <w:rPr>
          <w:rFonts w:asciiTheme="minorEastAsia" w:hAnsiTheme="minorEastAsia" w:cs="Arial"/>
          <w:bCs/>
        </w:rPr>
      </w:pPr>
      <w:r w:rsidRPr="00A25F9C">
        <w:rPr>
          <w:rFonts w:asciiTheme="minorEastAsia" w:hAnsiTheme="minorEastAsia" w:cs="Arial" w:hint="eastAsia"/>
          <w:bCs/>
        </w:rPr>
        <w:t>f</w:t>
      </w:r>
      <w:r w:rsidRPr="00A25F9C">
        <w:rPr>
          <w:rFonts w:asciiTheme="minorEastAsia" w:hAnsiTheme="minorEastAsia" w:cs="Arial"/>
          <w:bCs/>
        </w:rPr>
        <w:t xml:space="preserve"> </w:t>
      </w:r>
      <w:r w:rsidRPr="00A25F9C">
        <w:rPr>
          <w:rFonts w:asciiTheme="minorEastAsia" w:hAnsiTheme="minorEastAsia" w:cs="Arial" w:hint="eastAsia"/>
          <w:bCs/>
        </w:rPr>
        <w:t>黄河与淮河水环境与污染控制教育部重点实验室</w:t>
      </w:r>
      <w:r w:rsidR="00494F4C" w:rsidRPr="00A25F9C">
        <w:rPr>
          <w:rFonts w:asciiTheme="minorEastAsia" w:hAnsiTheme="minorEastAsia" w:cs="Arial"/>
          <w:bCs/>
        </w:rPr>
        <w:br w:type="page"/>
      </w:r>
    </w:p>
    <w:p w14:paraId="2739D31B" w14:textId="4E54E5C9" w:rsidR="000D6DE4" w:rsidRPr="00A25F9C" w:rsidRDefault="000D6DE4" w:rsidP="00BE70FE">
      <w:pPr>
        <w:spacing w:after="0" w:line="240" w:lineRule="auto"/>
        <w:jc w:val="center"/>
        <w:rPr>
          <w:rFonts w:asciiTheme="minorEastAsia" w:hAnsiTheme="minorEastAsia" w:cs="Arial"/>
          <w:bCs/>
        </w:rPr>
      </w:pPr>
      <w:r w:rsidRPr="00A25F9C">
        <w:rPr>
          <w:rFonts w:asciiTheme="minorEastAsia" w:hAnsiTheme="minorEastAsia" w:cs="Arial"/>
          <w:bCs/>
        </w:rPr>
        <w:lastRenderedPageBreak/>
        <w:t>图文摘要</w:t>
      </w:r>
    </w:p>
    <w:p w14:paraId="09D3E41D" w14:textId="472EBA01" w:rsidR="000D6DE4" w:rsidRPr="00A25F9C" w:rsidRDefault="006F66D0" w:rsidP="000D6DE4">
      <w:pPr>
        <w:spacing w:after="0" w:line="240" w:lineRule="auto"/>
        <w:jc w:val="center"/>
        <w:rPr>
          <w:rFonts w:asciiTheme="minorEastAsia" w:hAnsiTheme="minorEastAsia" w:cs="Arial"/>
          <w:bCs/>
        </w:rPr>
      </w:pPr>
      <w:r w:rsidRPr="00A25F9C">
        <w:rPr>
          <w:rFonts w:asciiTheme="minorEastAsia" w:hAnsiTheme="minorEastAsia"/>
          <w:bCs/>
          <w:noProof/>
        </w:rPr>
        <w:drawing>
          <wp:inline distT="0" distB="0" distL="0" distR="0" wp14:anchorId="66A293D9" wp14:editId="060EE3B9">
            <wp:extent cx="6047303" cy="3244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01" t="9131" r="11097" b="22382"/>
                    <a:stretch/>
                  </pic:blipFill>
                  <pic:spPr bwMode="auto">
                    <a:xfrm>
                      <a:off x="0" y="0"/>
                      <a:ext cx="6066892" cy="3254641"/>
                    </a:xfrm>
                    <a:prstGeom prst="rect">
                      <a:avLst/>
                    </a:prstGeom>
                    <a:noFill/>
                    <a:ln>
                      <a:noFill/>
                    </a:ln>
                    <a:extLst>
                      <a:ext uri="{53640926-AAD7-44D8-BBD7-CCE9431645EC}">
                        <a14:shadowObscured xmlns:a14="http://schemas.microsoft.com/office/drawing/2010/main"/>
                      </a:ext>
                    </a:extLst>
                  </pic:spPr>
                </pic:pic>
              </a:graphicData>
            </a:graphic>
          </wp:inline>
        </w:drawing>
      </w:r>
    </w:p>
    <w:p w14:paraId="414A12B9" w14:textId="77777777" w:rsidR="006F66D0" w:rsidRPr="00A25F9C" w:rsidRDefault="006F66D0" w:rsidP="006F66D0">
      <w:pPr>
        <w:pStyle w:val="maintext"/>
        <w:spacing w:after="240"/>
        <w:jc w:val="center"/>
        <w:rPr>
          <w:rStyle w:val="text-dst"/>
          <w:rFonts w:asciiTheme="minorEastAsia" w:hAnsiTheme="minorEastAsia"/>
          <w:bCs/>
        </w:rPr>
      </w:pPr>
      <w:r w:rsidRPr="00A25F9C">
        <w:rPr>
          <w:rStyle w:val="text-dst"/>
          <w:rFonts w:asciiTheme="minorEastAsia" w:hAnsiTheme="minorEastAsia"/>
          <w:bCs/>
        </w:rPr>
        <w:t>原生</w:t>
      </w:r>
      <w:r w:rsidRPr="00A25F9C">
        <w:rPr>
          <w:rStyle w:val="text-dst"/>
          <w:rFonts w:asciiTheme="minorEastAsia" w:hAnsiTheme="minorEastAsia" w:hint="eastAsia"/>
          <w:bCs/>
        </w:rPr>
        <w:t>动物对</w:t>
      </w:r>
      <w:r w:rsidRPr="00A25F9C">
        <w:rPr>
          <w:rStyle w:val="text-dst"/>
          <w:rFonts w:asciiTheme="minorEastAsia" w:hAnsiTheme="minorEastAsia"/>
          <w:bCs/>
        </w:rPr>
        <w:t>酸性矿山废水侵蚀土壤</w:t>
      </w:r>
      <w:r w:rsidRPr="00A25F9C">
        <w:rPr>
          <w:rStyle w:val="text-dst"/>
          <w:rFonts w:asciiTheme="minorEastAsia" w:hAnsiTheme="minorEastAsia" w:hint="eastAsia"/>
          <w:bCs/>
        </w:rPr>
        <w:t>的生态响应机制示意图</w:t>
      </w:r>
    </w:p>
    <w:p w14:paraId="1292421E" w14:textId="77777777" w:rsidR="00494F4C" w:rsidRPr="00A25F9C" w:rsidRDefault="00494F4C" w:rsidP="002C1B5C">
      <w:pPr>
        <w:pStyle w:val="ab"/>
        <w:jc w:val="center"/>
        <w:rPr>
          <w:rFonts w:asciiTheme="minorEastAsia" w:hAnsiTheme="minorEastAsia" w:cs="Arial"/>
          <w:bCs/>
        </w:rPr>
      </w:pPr>
    </w:p>
    <w:p w14:paraId="16494337" w14:textId="39768327" w:rsidR="002C1B5C" w:rsidRPr="00A25F9C" w:rsidRDefault="00110509" w:rsidP="002C1B5C">
      <w:pPr>
        <w:pStyle w:val="ab"/>
        <w:jc w:val="center"/>
        <w:rPr>
          <w:rFonts w:asciiTheme="minorEastAsia" w:hAnsiTheme="minorEastAsia" w:cs="Arial"/>
          <w:bCs/>
        </w:rPr>
      </w:pPr>
      <w:r w:rsidRPr="00A25F9C">
        <w:rPr>
          <w:rFonts w:asciiTheme="minorEastAsia" w:hAnsiTheme="minorEastAsia" w:cs="Arial"/>
          <w:bCs/>
        </w:rPr>
        <w:t>成果</w:t>
      </w:r>
      <w:r w:rsidR="006E771A" w:rsidRPr="00A25F9C">
        <w:rPr>
          <w:rFonts w:asciiTheme="minorEastAsia" w:hAnsiTheme="minorEastAsia" w:cs="Arial"/>
          <w:bCs/>
        </w:rPr>
        <w:t>简介</w:t>
      </w:r>
    </w:p>
    <w:p w14:paraId="334A8E41" w14:textId="2ADAAD96" w:rsidR="003621E9" w:rsidRPr="00A25F9C" w:rsidRDefault="00494F4C" w:rsidP="00494F4C">
      <w:pPr>
        <w:ind w:firstLine="420"/>
        <w:rPr>
          <w:rFonts w:asciiTheme="minorEastAsia" w:hAnsiTheme="minorEastAsia" w:cs="Arial"/>
          <w:bCs/>
        </w:rPr>
      </w:pPr>
      <w:r w:rsidRPr="00A25F9C">
        <w:rPr>
          <w:rFonts w:asciiTheme="minorEastAsia" w:hAnsiTheme="minorEastAsia" w:cs="Arial"/>
          <w:bCs/>
        </w:rPr>
        <w:t>近日，广东省科学院生态环境与土壤研究所孙蔚旻</w:t>
      </w:r>
      <w:proofErr w:type="gramStart"/>
      <w:r w:rsidRPr="00A25F9C">
        <w:rPr>
          <w:rFonts w:asciiTheme="minorEastAsia" w:hAnsiTheme="minorEastAsia" w:cs="Arial"/>
          <w:bCs/>
        </w:rPr>
        <w:t>研</w:t>
      </w:r>
      <w:proofErr w:type="gramEnd"/>
      <w:r w:rsidRPr="00A25F9C">
        <w:rPr>
          <w:rFonts w:asciiTheme="minorEastAsia" w:hAnsiTheme="minorEastAsia" w:cs="Arial"/>
          <w:bCs/>
        </w:rPr>
        <w:t>团队在环境</w:t>
      </w:r>
      <w:r w:rsidR="003621E9" w:rsidRPr="00A25F9C">
        <w:rPr>
          <w:rFonts w:asciiTheme="minorEastAsia" w:hAnsiTheme="minorEastAsia" w:cs="Arial" w:hint="eastAsia"/>
          <w:bCs/>
        </w:rPr>
        <w:t>科学</w:t>
      </w:r>
      <w:r w:rsidRPr="00A25F9C">
        <w:rPr>
          <w:rFonts w:asciiTheme="minorEastAsia" w:hAnsiTheme="minorEastAsia" w:cs="Arial"/>
          <w:bCs/>
        </w:rPr>
        <w:t>国际</w:t>
      </w:r>
      <w:r w:rsidR="003621E9" w:rsidRPr="00A25F9C">
        <w:rPr>
          <w:rFonts w:asciiTheme="minorEastAsia" w:hAnsiTheme="minorEastAsia" w:cs="Arial" w:hint="eastAsia"/>
          <w:bCs/>
        </w:rPr>
        <w:t>著名</w:t>
      </w:r>
      <w:r w:rsidRPr="00A25F9C">
        <w:rPr>
          <w:rFonts w:asciiTheme="minorEastAsia" w:hAnsiTheme="minorEastAsia" w:cs="Arial"/>
          <w:bCs/>
        </w:rPr>
        <w:t>期刊《</w:t>
      </w:r>
      <w:r w:rsidR="003621E9" w:rsidRPr="00A25F9C">
        <w:rPr>
          <w:rFonts w:asciiTheme="minorEastAsia" w:hAnsiTheme="minorEastAsia" w:cs="Arial"/>
          <w:bCs/>
        </w:rPr>
        <w:t>Journal of Hazardous Materials</w:t>
      </w:r>
      <w:r w:rsidRPr="00A25F9C">
        <w:rPr>
          <w:rFonts w:asciiTheme="minorEastAsia" w:hAnsiTheme="minorEastAsia" w:cs="Arial"/>
          <w:bCs/>
        </w:rPr>
        <w:t>》发表最新研究成果。团队</w:t>
      </w:r>
      <w:r w:rsidR="003621E9" w:rsidRPr="00A25F9C">
        <w:rPr>
          <w:rFonts w:asciiTheme="minorEastAsia" w:hAnsiTheme="minorEastAsia" w:cs="Arial" w:hint="eastAsia"/>
          <w:bCs/>
        </w:rPr>
        <w:t>采用宏基因组学技术揭示了</w:t>
      </w:r>
      <w:r w:rsidR="003621E9" w:rsidRPr="00A25F9C">
        <w:rPr>
          <w:rFonts w:asciiTheme="minorEastAsia" w:hAnsiTheme="minorEastAsia"/>
        </w:rPr>
        <w:t>原生动物</w:t>
      </w:r>
      <w:r w:rsidR="003621E9" w:rsidRPr="00A25F9C">
        <w:rPr>
          <w:rFonts w:asciiTheme="minorEastAsia" w:hAnsiTheme="minorEastAsia" w:hint="eastAsia"/>
        </w:rPr>
        <w:t>在</w:t>
      </w:r>
      <w:r w:rsidR="003621E9" w:rsidRPr="00A25F9C">
        <w:rPr>
          <w:rFonts w:asciiTheme="minorEastAsia" w:hAnsiTheme="minorEastAsia"/>
        </w:rPr>
        <w:t>酸性矿山废水侵蚀土壤中</w:t>
      </w:r>
      <w:r w:rsidR="003621E9" w:rsidRPr="00A25F9C">
        <w:rPr>
          <w:rFonts w:asciiTheme="minorEastAsia" w:hAnsiTheme="minorEastAsia" w:hint="eastAsia"/>
        </w:rPr>
        <w:t>的多样性特征及其对环境因子的响应机制。</w:t>
      </w:r>
    </w:p>
    <w:p w14:paraId="4BC64B81" w14:textId="77777777" w:rsidR="00494F4C" w:rsidRPr="00A25F9C" w:rsidRDefault="00494F4C" w:rsidP="00BE70FE">
      <w:pPr>
        <w:spacing w:after="0" w:line="240" w:lineRule="auto"/>
        <w:jc w:val="center"/>
        <w:rPr>
          <w:rFonts w:asciiTheme="minorEastAsia" w:hAnsiTheme="minorEastAsia" w:cs="Arial"/>
          <w:bCs/>
        </w:rPr>
      </w:pPr>
    </w:p>
    <w:p w14:paraId="587A7344" w14:textId="0FFF2F4D" w:rsidR="00BE70FE" w:rsidRPr="00A25F9C" w:rsidRDefault="00494F4C" w:rsidP="00BE70FE">
      <w:pPr>
        <w:spacing w:after="0" w:line="240" w:lineRule="auto"/>
        <w:jc w:val="center"/>
        <w:rPr>
          <w:rFonts w:asciiTheme="minorEastAsia" w:hAnsiTheme="minorEastAsia" w:cs="Arial"/>
          <w:bCs/>
        </w:rPr>
      </w:pPr>
      <w:r w:rsidRPr="00A25F9C">
        <w:rPr>
          <w:rFonts w:asciiTheme="minorEastAsia" w:hAnsiTheme="minorEastAsia" w:cs="Arial"/>
          <w:bCs/>
        </w:rPr>
        <w:t>全文速</w:t>
      </w:r>
      <w:proofErr w:type="gramStart"/>
      <w:r w:rsidRPr="00A25F9C">
        <w:rPr>
          <w:rFonts w:asciiTheme="minorEastAsia" w:hAnsiTheme="minorEastAsia" w:cs="Arial"/>
          <w:bCs/>
        </w:rPr>
        <w:t>览</w:t>
      </w:r>
      <w:proofErr w:type="gramEnd"/>
    </w:p>
    <w:p w14:paraId="629F5EF0" w14:textId="419BEDE2" w:rsidR="00494F4C" w:rsidRDefault="003621E9" w:rsidP="00494F4C">
      <w:pPr>
        <w:spacing w:after="0" w:line="240" w:lineRule="auto"/>
        <w:ind w:firstLine="420"/>
        <w:rPr>
          <w:rFonts w:asciiTheme="minorEastAsia" w:hAnsiTheme="minorEastAsia" w:cs="Arial"/>
          <w:bCs/>
        </w:rPr>
      </w:pPr>
      <w:r w:rsidRPr="00A25F9C">
        <w:rPr>
          <w:rFonts w:asciiTheme="minorEastAsia" w:hAnsiTheme="minorEastAsia" w:cs="Arial" w:hint="eastAsia"/>
          <w:bCs/>
        </w:rPr>
        <w:t>土壤中有着丰富的微生物类群，其中原生动物</w:t>
      </w:r>
      <w:r w:rsidRPr="00A25F9C">
        <w:rPr>
          <w:rFonts w:asciiTheme="minorEastAsia" w:hAnsiTheme="minorEastAsia" w:cs="Arial"/>
          <w:bCs/>
        </w:rPr>
        <w:t>(非真菌的真核微生物)是土壤生态系统的重要组成部分，含量约为10-1000个/克土。原生动物是土壤微生物(如细菌和真菌)最主要的捕食者、分解者以及寄生者，它们对于维持地下食物网平衡以及驱动土壤元素循环都有着重要作用。但是，相较于土壤细菌或真菌，人们对于土壤原生动物的认识还很不够，尤其是在一些极端条件下土壤原生动物的多样性及其环境功能有待进一步解析。</w:t>
      </w:r>
      <w:r w:rsidRPr="00A25F9C">
        <w:rPr>
          <w:rFonts w:asciiTheme="minorEastAsia" w:hAnsiTheme="minorEastAsia" w:cs="Arial" w:hint="eastAsia"/>
          <w:bCs/>
        </w:rPr>
        <w:t>本研究以受酸性矿山废水</w:t>
      </w:r>
      <w:r w:rsidR="007109CE">
        <w:rPr>
          <w:rFonts w:asciiTheme="minorEastAsia" w:hAnsiTheme="minorEastAsia" w:cs="Arial" w:hint="eastAsia"/>
          <w:bCs/>
        </w:rPr>
        <w:t>（AMD）</w:t>
      </w:r>
      <w:r w:rsidRPr="00A25F9C">
        <w:rPr>
          <w:rFonts w:asciiTheme="minorEastAsia" w:hAnsiTheme="minorEastAsia" w:cs="Arial" w:hint="eastAsia"/>
          <w:bCs/>
        </w:rPr>
        <w:t>侵蚀的极端土壤为例，采用宏基因组学分析方法解析了原生动物在这类强酸性（</w:t>
      </w:r>
      <w:r w:rsidRPr="00A25F9C">
        <w:rPr>
          <w:rFonts w:asciiTheme="minorEastAsia" w:hAnsiTheme="minorEastAsia" w:cs="Arial"/>
          <w:bCs/>
        </w:rPr>
        <w:t>pH&lt;3）和高重金属浓度的极端环境中的多样性特征，并探究了它们对极端环境因子的响应机制。</w:t>
      </w:r>
    </w:p>
    <w:p w14:paraId="5D0ACDB1" w14:textId="77777777" w:rsidR="00B254CB" w:rsidRDefault="00B254CB" w:rsidP="00B254CB">
      <w:pPr>
        <w:spacing w:after="0" w:line="240" w:lineRule="auto"/>
        <w:ind w:firstLine="420"/>
        <w:jc w:val="center"/>
        <w:rPr>
          <w:rFonts w:asciiTheme="minorEastAsia" w:hAnsiTheme="minorEastAsia" w:cs="Arial"/>
          <w:bCs/>
        </w:rPr>
      </w:pPr>
    </w:p>
    <w:p w14:paraId="5187E4BF" w14:textId="77777777" w:rsidR="00351023" w:rsidRDefault="00351023" w:rsidP="003705FB">
      <w:pPr>
        <w:spacing w:after="0" w:line="240" w:lineRule="auto"/>
        <w:jc w:val="center"/>
        <w:rPr>
          <w:rFonts w:asciiTheme="minorEastAsia" w:hAnsiTheme="minorEastAsia" w:cs="Arial"/>
          <w:bCs/>
        </w:rPr>
      </w:pPr>
    </w:p>
    <w:p w14:paraId="1686C033" w14:textId="77777777" w:rsidR="00351023" w:rsidRDefault="00351023" w:rsidP="003705FB">
      <w:pPr>
        <w:spacing w:after="0" w:line="240" w:lineRule="auto"/>
        <w:jc w:val="center"/>
        <w:rPr>
          <w:rFonts w:asciiTheme="minorEastAsia" w:hAnsiTheme="minorEastAsia" w:cs="Arial"/>
          <w:bCs/>
        </w:rPr>
      </w:pPr>
    </w:p>
    <w:p w14:paraId="62ABC8EC" w14:textId="77777777" w:rsidR="00351023" w:rsidRDefault="00351023" w:rsidP="003705FB">
      <w:pPr>
        <w:spacing w:after="0" w:line="240" w:lineRule="auto"/>
        <w:jc w:val="center"/>
        <w:rPr>
          <w:rFonts w:asciiTheme="minorEastAsia" w:hAnsiTheme="minorEastAsia" w:cs="Arial"/>
          <w:bCs/>
        </w:rPr>
      </w:pPr>
    </w:p>
    <w:p w14:paraId="27CEB6C6" w14:textId="77777777" w:rsidR="00351023" w:rsidRDefault="00351023" w:rsidP="003705FB">
      <w:pPr>
        <w:spacing w:after="0" w:line="240" w:lineRule="auto"/>
        <w:jc w:val="center"/>
        <w:rPr>
          <w:rFonts w:asciiTheme="minorEastAsia" w:hAnsiTheme="minorEastAsia" w:cs="Arial"/>
          <w:bCs/>
        </w:rPr>
      </w:pPr>
    </w:p>
    <w:p w14:paraId="6EA429A7" w14:textId="77777777" w:rsidR="00351023" w:rsidRDefault="00351023" w:rsidP="003705FB">
      <w:pPr>
        <w:spacing w:after="0" w:line="240" w:lineRule="auto"/>
        <w:jc w:val="center"/>
        <w:rPr>
          <w:rFonts w:asciiTheme="minorEastAsia" w:hAnsiTheme="minorEastAsia" w:cs="Arial"/>
          <w:bCs/>
        </w:rPr>
      </w:pPr>
    </w:p>
    <w:p w14:paraId="43ACEB89" w14:textId="77777777" w:rsidR="00351023" w:rsidRDefault="00351023" w:rsidP="003705FB">
      <w:pPr>
        <w:spacing w:after="0" w:line="240" w:lineRule="auto"/>
        <w:jc w:val="center"/>
        <w:rPr>
          <w:rFonts w:asciiTheme="minorEastAsia" w:hAnsiTheme="minorEastAsia" w:cs="Arial"/>
          <w:bCs/>
        </w:rPr>
      </w:pPr>
    </w:p>
    <w:p w14:paraId="0D83401D" w14:textId="77777777" w:rsidR="00351023" w:rsidRDefault="00351023" w:rsidP="003705FB">
      <w:pPr>
        <w:spacing w:after="0" w:line="240" w:lineRule="auto"/>
        <w:jc w:val="center"/>
        <w:rPr>
          <w:rFonts w:asciiTheme="minorEastAsia" w:hAnsiTheme="minorEastAsia" w:cs="Arial"/>
          <w:bCs/>
        </w:rPr>
      </w:pPr>
    </w:p>
    <w:p w14:paraId="396B0B3D" w14:textId="77777777" w:rsidR="00351023" w:rsidRDefault="00351023" w:rsidP="003705FB">
      <w:pPr>
        <w:spacing w:after="0" w:line="240" w:lineRule="auto"/>
        <w:jc w:val="center"/>
        <w:rPr>
          <w:rFonts w:asciiTheme="minorEastAsia" w:hAnsiTheme="minorEastAsia" w:cs="Arial"/>
          <w:bCs/>
        </w:rPr>
      </w:pPr>
    </w:p>
    <w:p w14:paraId="05228F1C" w14:textId="77777777" w:rsidR="00351023" w:rsidRDefault="00351023" w:rsidP="003705FB">
      <w:pPr>
        <w:spacing w:after="0" w:line="240" w:lineRule="auto"/>
        <w:jc w:val="center"/>
        <w:rPr>
          <w:rFonts w:asciiTheme="minorEastAsia" w:hAnsiTheme="minorEastAsia" w:cs="Arial"/>
          <w:bCs/>
        </w:rPr>
      </w:pPr>
    </w:p>
    <w:p w14:paraId="2EC2AC90" w14:textId="77777777" w:rsidR="00351023" w:rsidRDefault="00351023" w:rsidP="003705FB">
      <w:pPr>
        <w:spacing w:after="0" w:line="240" w:lineRule="auto"/>
        <w:jc w:val="center"/>
        <w:rPr>
          <w:rFonts w:asciiTheme="minorEastAsia" w:hAnsiTheme="minorEastAsia" w:cs="Arial"/>
          <w:bCs/>
        </w:rPr>
      </w:pPr>
    </w:p>
    <w:p w14:paraId="1601DF08" w14:textId="7D62EF65" w:rsidR="00B254CB" w:rsidRPr="00A25F9C" w:rsidRDefault="00B254CB" w:rsidP="003705FB">
      <w:pPr>
        <w:spacing w:after="0" w:line="240" w:lineRule="auto"/>
        <w:jc w:val="center"/>
        <w:rPr>
          <w:rFonts w:asciiTheme="minorEastAsia" w:hAnsiTheme="minorEastAsia" w:cs="Arial"/>
          <w:bCs/>
        </w:rPr>
      </w:pPr>
      <w:r>
        <w:rPr>
          <w:rFonts w:asciiTheme="minorEastAsia" w:hAnsiTheme="minorEastAsia" w:cs="Arial" w:hint="eastAsia"/>
          <w:bCs/>
        </w:rPr>
        <w:lastRenderedPageBreak/>
        <w:t>图文说明</w:t>
      </w:r>
    </w:p>
    <w:p w14:paraId="170A0B1C" w14:textId="2A4CBD66" w:rsidR="00494F4C" w:rsidRPr="00A25F9C" w:rsidRDefault="00A25F9C" w:rsidP="00494F4C">
      <w:pPr>
        <w:spacing w:after="0" w:line="240" w:lineRule="auto"/>
        <w:ind w:firstLine="420"/>
        <w:jc w:val="center"/>
        <w:rPr>
          <w:rFonts w:asciiTheme="minorEastAsia" w:hAnsiTheme="minorEastAsia" w:cs="Arial"/>
          <w:bCs/>
        </w:rPr>
      </w:pPr>
      <w:r w:rsidRPr="002B1BE6">
        <w:rPr>
          <w:noProof/>
        </w:rPr>
        <w:drawing>
          <wp:inline distT="0" distB="0" distL="0" distR="0" wp14:anchorId="5E7DD8D2" wp14:editId="1CF3E81A">
            <wp:extent cx="5309870" cy="46399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9870" cy="4639945"/>
                    </a:xfrm>
                    <a:prstGeom prst="rect">
                      <a:avLst/>
                    </a:prstGeom>
                    <a:noFill/>
                    <a:ln>
                      <a:noFill/>
                    </a:ln>
                  </pic:spPr>
                </pic:pic>
              </a:graphicData>
            </a:graphic>
          </wp:inline>
        </w:drawing>
      </w:r>
    </w:p>
    <w:p w14:paraId="7758F68D" w14:textId="4D1999FD" w:rsidR="00494F4C" w:rsidRDefault="00494F4C" w:rsidP="00B36688">
      <w:pPr>
        <w:spacing w:after="0" w:line="240" w:lineRule="auto"/>
        <w:rPr>
          <w:rFonts w:asciiTheme="minorEastAsia" w:hAnsiTheme="minorEastAsia" w:cs="Arial"/>
          <w:bCs/>
        </w:rPr>
      </w:pPr>
      <w:r w:rsidRPr="00A25F9C">
        <w:rPr>
          <w:rFonts w:asciiTheme="minorEastAsia" w:hAnsiTheme="minorEastAsia" w:cs="Arial"/>
          <w:bCs/>
        </w:rPr>
        <w:t>图1.</w:t>
      </w:r>
      <w:r w:rsidR="00B254CB">
        <w:rPr>
          <w:rFonts w:asciiTheme="minorEastAsia" w:hAnsiTheme="minorEastAsia" w:cs="Arial" w:hint="eastAsia"/>
          <w:bCs/>
        </w:rPr>
        <w:t>土壤样品的主要理化数据。按AMD侵蚀程度分为较轻（LF）和较重（UF）两组。</w:t>
      </w:r>
    </w:p>
    <w:p w14:paraId="6A356BDB" w14:textId="380F2358" w:rsidR="00B254CB" w:rsidRPr="00A25F9C" w:rsidRDefault="00B254CB" w:rsidP="00B36688">
      <w:pPr>
        <w:spacing w:after="0" w:line="240" w:lineRule="auto"/>
        <w:rPr>
          <w:rFonts w:asciiTheme="minorEastAsia" w:hAnsiTheme="minorEastAsia" w:cs="Arial"/>
          <w:bCs/>
        </w:rPr>
      </w:pPr>
      <w:r>
        <w:rPr>
          <w:rFonts w:asciiTheme="minorEastAsia" w:hAnsiTheme="minorEastAsia" w:cs="Arial" w:hint="eastAsia"/>
          <w:bCs/>
        </w:rPr>
        <w:t>说明：两组样品在AMD长期侵蚀下都形成了</w:t>
      </w:r>
      <w:proofErr w:type="gramStart"/>
      <w:r>
        <w:rPr>
          <w:rFonts w:asciiTheme="minorEastAsia" w:hAnsiTheme="minorEastAsia" w:cs="Arial" w:hint="eastAsia"/>
          <w:bCs/>
        </w:rPr>
        <w:t>极</w:t>
      </w:r>
      <w:proofErr w:type="gramEnd"/>
      <w:r>
        <w:rPr>
          <w:rFonts w:asciiTheme="minorEastAsia" w:hAnsiTheme="minorEastAsia" w:cs="Arial" w:hint="eastAsia"/>
          <w:bCs/>
        </w:rPr>
        <w:t>酸和高硫环境，并且侵蚀程度约重，土壤pH越低（&lt;</w:t>
      </w:r>
      <w:r>
        <w:rPr>
          <w:rFonts w:asciiTheme="minorEastAsia" w:hAnsiTheme="minorEastAsia" w:cs="Arial"/>
          <w:bCs/>
        </w:rPr>
        <w:t>3</w:t>
      </w:r>
      <w:r>
        <w:rPr>
          <w:rFonts w:asciiTheme="minorEastAsia" w:hAnsiTheme="minorEastAsia" w:cs="Arial" w:hint="eastAsia"/>
          <w:bCs/>
        </w:rPr>
        <w:t>），营养</w:t>
      </w:r>
      <w:r>
        <w:rPr>
          <w:rFonts w:ascii="Segoe UI Emoji" w:hAnsi="Segoe UI Emoji" w:cs="Segoe UI Emoji" w:hint="eastAsia"/>
          <w:bCs/>
        </w:rPr>
        <w:t>越贫瘠，土壤微生物的生存条件越恶劣。</w:t>
      </w:r>
    </w:p>
    <w:p w14:paraId="2AF78712" w14:textId="771C7E11" w:rsidR="00494F4C" w:rsidRPr="00A25F9C" w:rsidRDefault="00494F4C" w:rsidP="00494F4C">
      <w:pPr>
        <w:spacing w:after="0" w:line="240" w:lineRule="auto"/>
        <w:ind w:firstLine="420"/>
        <w:jc w:val="center"/>
        <w:rPr>
          <w:rFonts w:asciiTheme="minorEastAsia" w:hAnsiTheme="minorEastAsia" w:cs="Arial"/>
          <w:bCs/>
        </w:rPr>
      </w:pPr>
    </w:p>
    <w:p w14:paraId="75057D26" w14:textId="77777777" w:rsidR="00494F4C" w:rsidRPr="00A25F9C" w:rsidRDefault="00494F4C" w:rsidP="00494F4C">
      <w:pPr>
        <w:spacing w:after="0" w:line="240" w:lineRule="auto"/>
        <w:ind w:firstLine="420"/>
        <w:jc w:val="center"/>
        <w:rPr>
          <w:rFonts w:asciiTheme="minorEastAsia" w:hAnsiTheme="minorEastAsia" w:cs="Arial"/>
          <w:bCs/>
        </w:rPr>
      </w:pPr>
    </w:p>
    <w:p w14:paraId="6A153F4D" w14:textId="77777777" w:rsidR="00494F4C" w:rsidRPr="00A25F9C" w:rsidRDefault="00494F4C" w:rsidP="00494F4C">
      <w:pPr>
        <w:spacing w:after="0" w:line="240" w:lineRule="auto"/>
        <w:ind w:firstLine="420"/>
        <w:jc w:val="center"/>
        <w:rPr>
          <w:rFonts w:asciiTheme="minorEastAsia" w:hAnsiTheme="minorEastAsia" w:cs="Arial"/>
          <w:bCs/>
        </w:rPr>
      </w:pPr>
    </w:p>
    <w:p w14:paraId="4C2A519A" w14:textId="005197D5" w:rsidR="00494F4C" w:rsidRPr="00A25F9C" w:rsidRDefault="00A25F9C" w:rsidP="00494F4C">
      <w:pPr>
        <w:spacing w:after="0" w:line="240" w:lineRule="auto"/>
        <w:ind w:firstLine="420"/>
        <w:jc w:val="center"/>
        <w:rPr>
          <w:rFonts w:asciiTheme="minorEastAsia" w:hAnsiTheme="minorEastAsia" w:cs="Arial"/>
          <w:bCs/>
        </w:rPr>
      </w:pPr>
      <w:r w:rsidRPr="002B1BE6">
        <w:rPr>
          <w:noProof/>
        </w:rPr>
        <w:drawing>
          <wp:inline distT="0" distB="0" distL="0" distR="0" wp14:anchorId="553A7C07" wp14:editId="3E4D29F6">
            <wp:extent cx="6188710" cy="20962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096214"/>
                    </a:xfrm>
                    <a:prstGeom prst="rect">
                      <a:avLst/>
                    </a:prstGeom>
                    <a:noFill/>
                    <a:ln>
                      <a:noFill/>
                    </a:ln>
                  </pic:spPr>
                </pic:pic>
              </a:graphicData>
            </a:graphic>
          </wp:inline>
        </w:drawing>
      </w:r>
    </w:p>
    <w:p w14:paraId="0E89589D" w14:textId="76A0DBF6" w:rsidR="00494F4C" w:rsidRDefault="00494F4C" w:rsidP="003705FB">
      <w:pPr>
        <w:spacing w:after="0" w:line="240" w:lineRule="auto"/>
        <w:rPr>
          <w:rFonts w:asciiTheme="minorEastAsia" w:hAnsiTheme="minorEastAsia" w:cs="Arial"/>
          <w:bCs/>
        </w:rPr>
      </w:pPr>
      <w:r w:rsidRPr="00A25F9C">
        <w:rPr>
          <w:rFonts w:asciiTheme="minorEastAsia" w:hAnsiTheme="minorEastAsia" w:cs="Arial"/>
          <w:bCs/>
        </w:rPr>
        <w:t>图2.</w:t>
      </w:r>
      <w:r w:rsidR="003705FB">
        <w:rPr>
          <w:rFonts w:asciiTheme="minorEastAsia" w:hAnsiTheme="minorEastAsia" w:cs="Arial" w:hint="eastAsia"/>
          <w:bCs/>
        </w:rPr>
        <w:t>AMD</w:t>
      </w:r>
      <w:r w:rsidRPr="00A25F9C">
        <w:rPr>
          <w:rFonts w:asciiTheme="minorEastAsia" w:hAnsiTheme="minorEastAsia" w:cs="Arial"/>
          <w:bCs/>
        </w:rPr>
        <w:t>土壤中</w:t>
      </w:r>
      <w:r w:rsidR="003705FB">
        <w:rPr>
          <w:rFonts w:asciiTheme="minorEastAsia" w:hAnsiTheme="minorEastAsia" w:cs="Arial" w:hint="eastAsia"/>
          <w:bCs/>
        </w:rPr>
        <w:t>主要的原生动物类群及其丰度</w:t>
      </w:r>
      <w:r w:rsidRPr="00A25F9C">
        <w:rPr>
          <w:rFonts w:asciiTheme="minorEastAsia" w:hAnsiTheme="minorEastAsia" w:cs="Arial"/>
          <w:bCs/>
        </w:rPr>
        <w:t>。</w:t>
      </w:r>
    </w:p>
    <w:p w14:paraId="142367ED" w14:textId="1CE0C2B1" w:rsidR="003705FB" w:rsidRPr="00A25F9C" w:rsidRDefault="003705FB" w:rsidP="003705FB">
      <w:pPr>
        <w:spacing w:after="0" w:line="240" w:lineRule="auto"/>
        <w:rPr>
          <w:rFonts w:asciiTheme="minorEastAsia" w:hAnsiTheme="minorEastAsia" w:cs="Arial"/>
          <w:bCs/>
        </w:rPr>
      </w:pPr>
      <w:r>
        <w:rPr>
          <w:rFonts w:asciiTheme="minorEastAsia" w:hAnsiTheme="minorEastAsia" w:cs="Arial" w:hint="eastAsia"/>
          <w:bCs/>
        </w:rPr>
        <w:t>说明：</w:t>
      </w:r>
      <w:r w:rsidRPr="003705FB">
        <w:rPr>
          <w:rFonts w:asciiTheme="minorEastAsia" w:hAnsiTheme="minorEastAsia" w:cs="Arial"/>
          <w:bCs/>
        </w:rPr>
        <w:t>Apicomplexa</w:t>
      </w:r>
      <w:r>
        <w:rPr>
          <w:rFonts w:asciiTheme="minorEastAsia" w:hAnsiTheme="minorEastAsia" w:cs="Arial" w:hint="eastAsia"/>
          <w:bCs/>
        </w:rPr>
        <w:t>和</w:t>
      </w:r>
      <w:r w:rsidRPr="003705FB">
        <w:rPr>
          <w:rFonts w:asciiTheme="minorEastAsia" w:hAnsiTheme="minorEastAsia" w:cs="Arial"/>
          <w:bCs/>
        </w:rPr>
        <w:t>Euglenozoa</w:t>
      </w:r>
      <w:r w:rsidRPr="00E0372E">
        <w:rPr>
          <w:rStyle w:val="text-dst"/>
          <w:rFonts w:hint="eastAsia"/>
        </w:rPr>
        <w:t>是</w:t>
      </w:r>
      <w:r w:rsidRPr="00E0372E">
        <w:rPr>
          <w:rStyle w:val="text-dst"/>
        </w:rPr>
        <w:t>极端酸性土壤中</w:t>
      </w:r>
      <w:r w:rsidRPr="00E0372E">
        <w:rPr>
          <w:rStyle w:val="text-dst"/>
          <w:rFonts w:hint="eastAsia"/>
        </w:rPr>
        <w:t>的优势类群，而一些常见的</w:t>
      </w:r>
      <w:r>
        <w:rPr>
          <w:rStyle w:val="text-dst"/>
          <w:rFonts w:hint="eastAsia"/>
        </w:rPr>
        <w:t>土壤</w:t>
      </w:r>
      <w:r w:rsidRPr="00E0372E">
        <w:rPr>
          <w:rStyle w:val="text-dst"/>
          <w:rFonts w:hint="eastAsia"/>
        </w:rPr>
        <w:t>原生动物类群，如</w:t>
      </w:r>
      <w:proofErr w:type="gramStart"/>
      <w:r>
        <w:rPr>
          <w:rStyle w:val="text-dst"/>
          <w:rFonts w:hint="eastAsia"/>
        </w:rPr>
        <w:t>丝足虫门</w:t>
      </w:r>
      <w:proofErr w:type="gramEnd"/>
      <w:r>
        <w:rPr>
          <w:rStyle w:val="text-dst"/>
          <w:rFonts w:hint="eastAsia"/>
        </w:rPr>
        <w:t>(</w:t>
      </w:r>
      <w:r w:rsidRPr="00E0372E">
        <w:rPr>
          <w:rStyle w:val="text-dst"/>
        </w:rPr>
        <w:t>Cercozoa</w:t>
      </w:r>
      <w:r>
        <w:rPr>
          <w:rStyle w:val="text-dst"/>
        </w:rPr>
        <w:t>)</w:t>
      </w:r>
      <w:r w:rsidRPr="00E0372E">
        <w:rPr>
          <w:rStyle w:val="text-dst"/>
        </w:rPr>
        <w:t>则丰度很低。</w:t>
      </w:r>
      <w:r>
        <w:rPr>
          <w:rStyle w:val="text-dst"/>
          <w:rFonts w:hint="eastAsia"/>
        </w:rPr>
        <w:t>此外，</w:t>
      </w:r>
      <w:r w:rsidRPr="003705FB">
        <w:rPr>
          <w:rFonts w:asciiTheme="minorEastAsia" w:hAnsiTheme="minorEastAsia" w:cs="Arial"/>
          <w:bCs/>
        </w:rPr>
        <w:t>Apicomplexa</w:t>
      </w:r>
      <w:r>
        <w:rPr>
          <w:rFonts w:asciiTheme="minorEastAsia" w:hAnsiTheme="minorEastAsia" w:cs="Arial" w:hint="eastAsia"/>
          <w:bCs/>
        </w:rPr>
        <w:t>和</w:t>
      </w:r>
      <w:r w:rsidRPr="003705FB">
        <w:rPr>
          <w:rFonts w:asciiTheme="minorEastAsia" w:hAnsiTheme="minorEastAsia" w:cs="Arial"/>
          <w:bCs/>
        </w:rPr>
        <w:t>Euglenozoa</w:t>
      </w:r>
      <w:r>
        <w:rPr>
          <w:rFonts w:asciiTheme="minorEastAsia" w:hAnsiTheme="minorEastAsia" w:cs="Arial" w:hint="eastAsia"/>
          <w:bCs/>
        </w:rPr>
        <w:t>在重度侵蚀的LF场地中富集更显著。</w:t>
      </w:r>
      <w:r w:rsidR="00F2710B">
        <w:rPr>
          <w:rFonts w:asciiTheme="minorEastAsia" w:hAnsiTheme="minorEastAsia" w:cs="Arial" w:hint="eastAsia"/>
          <w:bCs/>
        </w:rPr>
        <w:t>在</w:t>
      </w:r>
      <w:proofErr w:type="gramStart"/>
      <w:r w:rsidR="00F2710B">
        <w:rPr>
          <w:rFonts w:asciiTheme="minorEastAsia" w:hAnsiTheme="minorEastAsia" w:cs="Arial" w:hint="eastAsia"/>
          <w:bCs/>
        </w:rPr>
        <w:t>属水平</w:t>
      </w:r>
      <w:proofErr w:type="gramEnd"/>
      <w:r w:rsidR="00D90CCD">
        <w:rPr>
          <w:rFonts w:asciiTheme="minorEastAsia" w:hAnsiTheme="minorEastAsia" w:cs="Arial" w:hint="eastAsia"/>
          <w:bCs/>
        </w:rPr>
        <w:t>主要的类群是</w:t>
      </w:r>
      <w:r w:rsidR="00F2710B" w:rsidRPr="00F2710B">
        <w:rPr>
          <w:rFonts w:asciiTheme="minorEastAsia" w:hAnsiTheme="minorEastAsia" w:cs="Arial"/>
          <w:bCs/>
        </w:rPr>
        <w:t>Leishmania</w:t>
      </w:r>
      <w:r w:rsidR="00F2710B">
        <w:rPr>
          <w:rFonts w:asciiTheme="minorEastAsia" w:hAnsiTheme="minorEastAsia" w:cs="Arial" w:hint="eastAsia"/>
          <w:bCs/>
        </w:rPr>
        <w:t>和</w:t>
      </w:r>
      <w:r w:rsidR="00F2710B" w:rsidRPr="00F2710B">
        <w:rPr>
          <w:rFonts w:asciiTheme="minorEastAsia" w:hAnsiTheme="minorEastAsia" w:cs="Arial"/>
          <w:bCs/>
        </w:rPr>
        <w:t>Plasmodium</w:t>
      </w:r>
      <w:r w:rsidR="00F2710B">
        <w:rPr>
          <w:rFonts w:asciiTheme="minorEastAsia" w:hAnsiTheme="minorEastAsia" w:cs="Arial" w:hint="eastAsia"/>
          <w:bCs/>
        </w:rPr>
        <w:t>。</w:t>
      </w:r>
    </w:p>
    <w:p w14:paraId="1765E619" w14:textId="058D2E05" w:rsidR="00494F4C" w:rsidRPr="00A25F9C" w:rsidRDefault="00A25F9C" w:rsidP="00494F4C">
      <w:pPr>
        <w:spacing w:after="0" w:line="240" w:lineRule="auto"/>
        <w:ind w:firstLine="420"/>
        <w:jc w:val="center"/>
        <w:rPr>
          <w:rFonts w:asciiTheme="minorEastAsia" w:hAnsiTheme="minorEastAsia" w:cs="Arial"/>
          <w:bCs/>
        </w:rPr>
      </w:pPr>
      <w:r w:rsidRPr="002B1BE6">
        <w:rPr>
          <w:noProof/>
        </w:rPr>
        <w:lastRenderedPageBreak/>
        <w:drawing>
          <wp:inline distT="0" distB="0" distL="0" distR="0" wp14:anchorId="353B8BE2" wp14:editId="586602B1">
            <wp:extent cx="3033640" cy="26553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457" cy="2677099"/>
                    </a:xfrm>
                    <a:prstGeom prst="rect">
                      <a:avLst/>
                    </a:prstGeom>
                    <a:noFill/>
                    <a:ln>
                      <a:noFill/>
                    </a:ln>
                  </pic:spPr>
                </pic:pic>
              </a:graphicData>
            </a:graphic>
          </wp:inline>
        </w:drawing>
      </w:r>
      <w:r w:rsidRPr="002B1BE6">
        <w:rPr>
          <w:noProof/>
        </w:rPr>
        <w:drawing>
          <wp:inline distT="0" distB="0" distL="0" distR="0" wp14:anchorId="142B2F5D" wp14:editId="03A75D58">
            <wp:extent cx="2643060" cy="2601644"/>
            <wp:effectExtent l="0" t="0" r="508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9265" cy="2627438"/>
                    </a:xfrm>
                    <a:prstGeom prst="rect">
                      <a:avLst/>
                    </a:prstGeom>
                    <a:noFill/>
                    <a:ln>
                      <a:noFill/>
                    </a:ln>
                  </pic:spPr>
                </pic:pic>
              </a:graphicData>
            </a:graphic>
          </wp:inline>
        </w:drawing>
      </w:r>
    </w:p>
    <w:p w14:paraId="2D194B55" w14:textId="3B83C9F3" w:rsidR="007E3362" w:rsidRPr="00A25F9C" w:rsidRDefault="00494F4C" w:rsidP="00D90CCD">
      <w:pPr>
        <w:spacing w:after="0" w:line="240" w:lineRule="auto"/>
        <w:rPr>
          <w:rFonts w:asciiTheme="minorEastAsia" w:hAnsiTheme="minorEastAsia" w:cs="Arial"/>
          <w:bCs/>
        </w:rPr>
      </w:pPr>
      <w:r w:rsidRPr="00A25F9C">
        <w:rPr>
          <w:rFonts w:asciiTheme="minorEastAsia" w:hAnsiTheme="minorEastAsia" w:cs="Arial"/>
          <w:bCs/>
        </w:rPr>
        <w:t xml:space="preserve">图3. </w:t>
      </w:r>
      <w:r w:rsidR="00D90CCD">
        <w:rPr>
          <w:rFonts w:asciiTheme="minorEastAsia" w:hAnsiTheme="minorEastAsia" w:cs="Arial" w:hint="eastAsia"/>
          <w:bCs/>
        </w:rPr>
        <w:t>冗余分析与同现性网络分析揭示了土壤pH、硫酸盐浓度、有机碳含量等是影响土壤原生动物类群丰度的重要环境因子</w:t>
      </w:r>
    </w:p>
    <w:p w14:paraId="16137166" w14:textId="452432AA" w:rsidR="00494F4C" w:rsidRPr="00A25F9C" w:rsidRDefault="00A25F9C" w:rsidP="00494F4C">
      <w:pPr>
        <w:spacing w:after="0" w:line="240" w:lineRule="auto"/>
        <w:ind w:firstLine="420"/>
        <w:jc w:val="center"/>
        <w:rPr>
          <w:rFonts w:asciiTheme="minorEastAsia" w:hAnsiTheme="minorEastAsia" w:cs="Arial"/>
          <w:bCs/>
        </w:rPr>
      </w:pPr>
      <w:r w:rsidRPr="002B1BE6">
        <w:rPr>
          <w:noProof/>
        </w:rPr>
        <w:lastRenderedPageBreak/>
        <w:drawing>
          <wp:inline distT="0" distB="0" distL="0" distR="0" wp14:anchorId="18B880D2" wp14:editId="38F99D86">
            <wp:extent cx="6188710" cy="62537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6253755"/>
                    </a:xfrm>
                    <a:prstGeom prst="rect">
                      <a:avLst/>
                    </a:prstGeom>
                    <a:noFill/>
                    <a:ln>
                      <a:noFill/>
                    </a:ln>
                  </pic:spPr>
                </pic:pic>
              </a:graphicData>
            </a:graphic>
          </wp:inline>
        </w:drawing>
      </w:r>
    </w:p>
    <w:p w14:paraId="7F9E5F42" w14:textId="066CC879" w:rsidR="007E3362" w:rsidRDefault="007E3362" w:rsidP="0080518C">
      <w:pPr>
        <w:spacing w:after="0" w:line="240" w:lineRule="auto"/>
        <w:rPr>
          <w:rFonts w:asciiTheme="minorEastAsia" w:hAnsiTheme="minorEastAsia" w:cs="Arial"/>
          <w:bCs/>
        </w:rPr>
      </w:pPr>
      <w:r w:rsidRPr="00A25F9C">
        <w:rPr>
          <w:rFonts w:asciiTheme="minorEastAsia" w:hAnsiTheme="minorEastAsia" w:cs="Arial"/>
          <w:bCs/>
        </w:rPr>
        <w:t xml:space="preserve">图4. </w:t>
      </w:r>
      <w:r w:rsidR="0080518C">
        <w:rPr>
          <w:rFonts w:asciiTheme="minorEastAsia" w:hAnsiTheme="minorEastAsia" w:cs="Arial" w:hint="eastAsia"/>
          <w:bCs/>
        </w:rPr>
        <w:t>原生动物序列的KEGG功能基因注释</w:t>
      </w:r>
      <w:r w:rsidRPr="00A25F9C">
        <w:rPr>
          <w:rFonts w:asciiTheme="minorEastAsia" w:hAnsiTheme="minorEastAsia" w:cs="Arial"/>
          <w:bCs/>
        </w:rPr>
        <w:t>。</w:t>
      </w:r>
    </w:p>
    <w:p w14:paraId="74ECA4A2" w14:textId="72A5B665" w:rsidR="0080518C" w:rsidRDefault="0080518C" w:rsidP="0080518C">
      <w:pPr>
        <w:spacing w:after="0" w:line="240" w:lineRule="auto"/>
        <w:rPr>
          <w:rFonts w:asciiTheme="minorEastAsia" w:hAnsiTheme="minorEastAsia" w:cs="Arial"/>
          <w:bCs/>
        </w:rPr>
      </w:pPr>
      <w:r>
        <w:rPr>
          <w:rFonts w:asciiTheme="minorEastAsia" w:hAnsiTheme="minorEastAsia" w:cs="Arial" w:hint="eastAsia"/>
          <w:bCs/>
        </w:rPr>
        <w:t>说明：宏基因组功能基因分析表明，原生动物的基因丰度可</w:t>
      </w:r>
      <w:r w:rsidR="00351023">
        <w:rPr>
          <w:rFonts w:asciiTheme="minorEastAsia" w:hAnsiTheme="minorEastAsia" w:cs="Arial" w:hint="eastAsia"/>
          <w:bCs/>
        </w:rPr>
        <w:t>聚类</w:t>
      </w:r>
      <w:r>
        <w:rPr>
          <w:rFonts w:asciiTheme="minorEastAsia" w:hAnsiTheme="minorEastAsia" w:cs="Arial" w:hint="eastAsia"/>
          <w:bCs/>
        </w:rPr>
        <w:t>为四簇，其中绝大部分（如cluster</w:t>
      </w:r>
      <w:r>
        <w:rPr>
          <w:rFonts w:asciiTheme="minorEastAsia" w:hAnsiTheme="minorEastAsia" w:cs="Arial"/>
          <w:bCs/>
        </w:rPr>
        <w:t xml:space="preserve"> </w:t>
      </w:r>
      <w:r>
        <w:rPr>
          <w:rFonts w:asciiTheme="minorEastAsia" w:hAnsiTheme="minorEastAsia" w:cs="Arial" w:hint="eastAsia"/>
          <w:bCs/>
        </w:rPr>
        <w:t>I和III）在重度侵蚀的LF场地中显著富集。这些功能基因编码多种抗逆机制，</w:t>
      </w:r>
      <w:r w:rsidRPr="00E0372E">
        <w:rPr>
          <w:rStyle w:val="text-dst"/>
          <w:rFonts w:hint="eastAsia"/>
        </w:rPr>
        <w:t>可能有助于</w:t>
      </w:r>
      <w:r>
        <w:rPr>
          <w:rStyle w:val="text-dst"/>
          <w:rFonts w:hint="eastAsia"/>
        </w:rPr>
        <w:t>原生动物</w:t>
      </w:r>
      <w:r w:rsidRPr="00E0372E">
        <w:rPr>
          <w:rStyle w:val="text-dst"/>
          <w:rFonts w:hint="eastAsia"/>
        </w:rPr>
        <w:t>缓解酸胁迫</w:t>
      </w:r>
      <w:r>
        <w:rPr>
          <w:rStyle w:val="text-dst"/>
          <w:rFonts w:hint="eastAsia"/>
        </w:rPr>
        <w:t>和重金属胁迫，从而</w:t>
      </w:r>
      <w:r w:rsidRPr="00E0372E">
        <w:rPr>
          <w:rStyle w:val="text-dst"/>
          <w:rFonts w:hint="eastAsia"/>
        </w:rPr>
        <w:t>增强环境适应性。</w:t>
      </w:r>
    </w:p>
    <w:p w14:paraId="5F71B4EB" w14:textId="77777777" w:rsidR="0080518C" w:rsidRPr="0080518C" w:rsidRDefault="0080518C" w:rsidP="0080518C">
      <w:pPr>
        <w:spacing w:after="0" w:line="240" w:lineRule="auto"/>
        <w:rPr>
          <w:rFonts w:asciiTheme="minorEastAsia" w:hAnsiTheme="minorEastAsia" w:cs="Arial"/>
          <w:bCs/>
        </w:rPr>
      </w:pPr>
    </w:p>
    <w:p w14:paraId="4CBCC478" w14:textId="77777777" w:rsidR="0080518C" w:rsidRDefault="0080518C" w:rsidP="0080518C">
      <w:pPr>
        <w:spacing w:after="0" w:line="240" w:lineRule="auto"/>
        <w:rPr>
          <w:rFonts w:asciiTheme="minorEastAsia" w:hAnsiTheme="minorEastAsia" w:cs="Arial"/>
          <w:bCs/>
        </w:rPr>
      </w:pPr>
    </w:p>
    <w:p w14:paraId="02F21021" w14:textId="00CA0F5B" w:rsidR="00494F4C" w:rsidRPr="00A25F9C" w:rsidRDefault="00494F4C" w:rsidP="0080518C">
      <w:pPr>
        <w:spacing w:after="0" w:line="240" w:lineRule="auto"/>
        <w:rPr>
          <w:rFonts w:asciiTheme="minorEastAsia" w:hAnsiTheme="minorEastAsia" w:cs="Arial"/>
          <w:bCs/>
        </w:rPr>
      </w:pPr>
    </w:p>
    <w:p w14:paraId="1B616CB3" w14:textId="3E6A2655" w:rsidR="00494F4C" w:rsidRPr="00A25F9C" w:rsidRDefault="00A25F9C" w:rsidP="00494F4C">
      <w:pPr>
        <w:spacing w:after="0" w:line="240" w:lineRule="auto"/>
        <w:ind w:firstLine="420"/>
        <w:jc w:val="center"/>
        <w:rPr>
          <w:rFonts w:asciiTheme="minorEastAsia" w:hAnsiTheme="minorEastAsia" w:cs="Arial"/>
          <w:bCs/>
        </w:rPr>
      </w:pPr>
      <w:r w:rsidRPr="002B1BE6">
        <w:rPr>
          <w:noProof/>
        </w:rPr>
        <w:lastRenderedPageBreak/>
        <w:drawing>
          <wp:inline distT="0" distB="0" distL="0" distR="0" wp14:anchorId="094D5D74" wp14:editId="626DB2F5">
            <wp:extent cx="6188710" cy="2223722"/>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2223722"/>
                    </a:xfrm>
                    <a:prstGeom prst="rect">
                      <a:avLst/>
                    </a:prstGeom>
                    <a:noFill/>
                    <a:ln>
                      <a:noFill/>
                    </a:ln>
                  </pic:spPr>
                </pic:pic>
              </a:graphicData>
            </a:graphic>
          </wp:inline>
        </w:drawing>
      </w:r>
    </w:p>
    <w:p w14:paraId="0393D70A" w14:textId="30A9B902" w:rsidR="00494F4C" w:rsidRDefault="00494F4C" w:rsidP="0080518C">
      <w:pPr>
        <w:spacing w:after="0" w:line="240" w:lineRule="auto"/>
        <w:rPr>
          <w:rFonts w:asciiTheme="minorEastAsia" w:hAnsiTheme="minorEastAsia" w:cs="Arial"/>
          <w:bCs/>
        </w:rPr>
      </w:pPr>
      <w:r w:rsidRPr="00A25F9C">
        <w:rPr>
          <w:rFonts w:asciiTheme="minorEastAsia" w:hAnsiTheme="minorEastAsia" w:cs="Arial"/>
          <w:bCs/>
        </w:rPr>
        <w:t>图</w:t>
      </w:r>
      <w:r w:rsidR="007E3362" w:rsidRPr="00A25F9C">
        <w:rPr>
          <w:rFonts w:asciiTheme="minorEastAsia" w:hAnsiTheme="minorEastAsia" w:cs="Arial"/>
          <w:bCs/>
        </w:rPr>
        <w:t>5</w:t>
      </w:r>
      <w:r w:rsidRPr="00A25F9C">
        <w:rPr>
          <w:rFonts w:asciiTheme="minorEastAsia" w:hAnsiTheme="minorEastAsia" w:cs="Arial"/>
          <w:bCs/>
        </w:rPr>
        <w:t xml:space="preserve">. </w:t>
      </w:r>
      <w:r w:rsidR="0080518C">
        <w:rPr>
          <w:rFonts w:asciiTheme="minorEastAsia" w:hAnsiTheme="minorEastAsia" w:cs="Arial" w:hint="eastAsia"/>
          <w:bCs/>
        </w:rPr>
        <w:t>AMD土壤中原生动物与细菌</w:t>
      </w:r>
      <w:r w:rsidRPr="00A25F9C">
        <w:rPr>
          <w:rFonts w:asciiTheme="minorEastAsia" w:hAnsiTheme="minorEastAsia" w:cs="Arial"/>
          <w:bCs/>
        </w:rPr>
        <w:t>(A)</w:t>
      </w:r>
      <w:r w:rsidR="0080518C">
        <w:rPr>
          <w:rFonts w:asciiTheme="minorEastAsia" w:hAnsiTheme="minorEastAsia" w:cs="Arial" w:hint="eastAsia"/>
          <w:bCs/>
        </w:rPr>
        <w:t>和真菌</w:t>
      </w:r>
      <w:r w:rsidRPr="00A25F9C">
        <w:rPr>
          <w:rFonts w:asciiTheme="minorEastAsia" w:hAnsiTheme="minorEastAsia" w:cs="Arial"/>
          <w:bCs/>
        </w:rPr>
        <w:t>(B)</w:t>
      </w:r>
      <w:r w:rsidR="0080518C">
        <w:rPr>
          <w:rFonts w:asciiTheme="minorEastAsia" w:hAnsiTheme="minorEastAsia" w:cs="Arial" w:hint="eastAsia"/>
          <w:bCs/>
        </w:rPr>
        <w:t>群落的相关性</w:t>
      </w:r>
      <w:r w:rsidRPr="00A25F9C">
        <w:rPr>
          <w:rFonts w:asciiTheme="minorEastAsia" w:hAnsiTheme="minorEastAsia" w:cs="Arial"/>
          <w:bCs/>
        </w:rPr>
        <w:t>。</w:t>
      </w:r>
    </w:p>
    <w:p w14:paraId="7A2B3EF1" w14:textId="5ED30069" w:rsidR="0080518C" w:rsidRPr="00A25F9C" w:rsidRDefault="0080518C" w:rsidP="0080518C">
      <w:pPr>
        <w:spacing w:after="0" w:line="240" w:lineRule="auto"/>
        <w:rPr>
          <w:rFonts w:asciiTheme="minorEastAsia" w:hAnsiTheme="minorEastAsia" w:cs="Arial"/>
          <w:bCs/>
        </w:rPr>
      </w:pPr>
      <w:r>
        <w:rPr>
          <w:rFonts w:asciiTheme="minorEastAsia" w:hAnsiTheme="minorEastAsia" w:cs="Arial" w:hint="eastAsia"/>
          <w:bCs/>
        </w:rPr>
        <w:t>说明：</w:t>
      </w:r>
      <w:r w:rsidRPr="00E0372E">
        <w:rPr>
          <w:rStyle w:val="text-dst"/>
          <w:rFonts w:hint="eastAsia"/>
        </w:rPr>
        <w:t>原生动物与细菌或真菌类群之间存在大量共生现象，这表明它们之间存在共同的环境偏好或潜在的生物相互作用。</w:t>
      </w:r>
    </w:p>
    <w:p w14:paraId="59AD541A" w14:textId="5FC9CAD9" w:rsidR="00494F4C" w:rsidRDefault="00494F4C" w:rsidP="00494F4C">
      <w:pPr>
        <w:spacing w:after="0" w:line="240" w:lineRule="auto"/>
        <w:rPr>
          <w:rFonts w:asciiTheme="minorEastAsia" w:hAnsiTheme="minorEastAsia" w:cs="Arial"/>
          <w:bCs/>
        </w:rPr>
      </w:pPr>
    </w:p>
    <w:p w14:paraId="5B77D1AE" w14:textId="77777777" w:rsidR="00E204AF" w:rsidRPr="00A25F9C" w:rsidRDefault="00E204AF" w:rsidP="00494F4C">
      <w:pPr>
        <w:spacing w:after="0" w:line="240" w:lineRule="auto"/>
        <w:rPr>
          <w:rFonts w:asciiTheme="minorEastAsia" w:hAnsiTheme="minorEastAsia" w:cs="Arial"/>
          <w:bCs/>
        </w:rPr>
      </w:pPr>
    </w:p>
    <w:p w14:paraId="5B42050F" w14:textId="15DF6ABB" w:rsidR="00554552" w:rsidRDefault="00A0616F" w:rsidP="00554552">
      <w:pPr>
        <w:spacing w:after="0" w:line="240" w:lineRule="auto"/>
        <w:jc w:val="center"/>
        <w:rPr>
          <w:rFonts w:asciiTheme="minorEastAsia" w:hAnsiTheme="minorEastAsia" w:cs="Arial"/>
          <w:bCs/>
        </w:rPr>
      </w:pPr>
      <w:r>
        <w:rPr>
          <w:rFonts w:asciiTheme="minorEastAsia" w:hAnsiTheme="minorEastAsia" w:cs="Arial" w:hint="eastAsia"/>
          <w:bCs/>
        </w:rPr>
        <w:t>总结</w:t>
      </w:r>
    </w:p>
    <w:p w14:paraId="7D7197E9" w14:textId="1BA2F8BF" w:rsidR="00A0616F" w:rsidRPr="00A0616F" w:rsidRDefault="00A0616F" w:rsidP="00A0616F">
      <w:pPr>
        <w:spacing w:after="0" w:line="330" w:lineRule="atLeast"/>
        <w:textAlignment w:val="baseline"/>
        <w:rPr>
          <w:rStyle w:val="text-dst"/>
        </w:rPr>
      </w:pPr>
      <w:r w:rsidRPr="00A0616F">
        <w:rPr>
          <w:rStyle w:val="text-dst"/>
          <w:rFonts w:hint="eastAsia"/>
        </w:rPr>
        <w:t>本研究表明土壤原生动物群落的变化可能受到地球化学参数以及其他土壤微生物相互作用的影响。一方面，各种原生动物是以细菌和真菌为食的吞噬生物，因此可能调节土壤生物多样性、微生物群落组成，并以“自上而下”的方式与其他土壤微生物相互作用。另一方面，原生动物群落也可能受到外部环境胁迫(如土壤pH或营养浓度)的间接驱动。本研究揭示了原生动物在极端土壤环境中的生态适应性特征，为进一步研究地球化学参数与土壤微生物相互作用提供了理论支持。</w:t>
      </w:r>
    </w:p>
    <w:p w14:paraId="370E4A65" w14:textId="77777777" w:rsidR="00A0616F" w:rsidRPr="00A0616F" w:rsidRDefault="00A0616F" w:rsidP="00554552">
      <w:pPr>
        <w:spacing w:after="0" w:line="240" w:lineRule="auto"/>
        <w:jc w:val="center"/>
        <w:rPr>
          <w:rFonts w:asciiTheme="minorEastAsia" w:hAnsiTheme="minorEastAsia" w:cs="Arial"/>
          <w:bCs/>
        </w:rPr>
      </w:pPr>
    </w:p>
    <w:p w14:paraId="503DA31C" w14:textId="77777777" w:rsidR="00554552" w:rsidRPr="00A25F9C" w:rsidRDefault="00554552" w:rsidP="00554552">
      <w:pPr>
        <w:spacing w:after="0" w:line="240" w:lineRule="auto"/>
        <w:jc w:val="center"/>
        <w:rPr>
          <w:rFonts w:asciiTheme="minorEastAsia" w:hAnsiTheme="minorEastAsia" w:cs="Arial"/>
          <w:bCs/>
        </w:rPr>
      </w:pPr>
    </w:p>
    <w:p w14:paraId="180D2CE4" w14:textId="77777777" w:rsidR="00554552" w:rsidRPr="00A25F9C" w:rsidRDefault="00554552" w:rsidP="00554552">
      <w:pPr>
        <w:spacing w:after="0" w:line="240" w:lineRule="auto"/>
        <w:jc w:val="center"/>
        <w:rPr>
          <w:rFonts w:asciiTheme="minorEastAsia" w:hAnsiTheme="minorEastAsia" w:cs="Arial"/>
          <w:bCs/>
        </w:rPr>
      </w:pPr>
    </w:p>
    <w:p w14:paraId="02D78422" w14:textId="7587C1C5" w:rsidR="00433F09" w:rsidRPr="00A25F9C" w:rsidRDefault="00433F09" w:rsidP="00433F09">
      <w:pPr>
        <w:rPr>
          <w:rFonts w:asciiTheme="minorEastAsia" w:hAnsiTheme="minorEastAsia" w:cs="Arial"/>
          <w:bCs/>
        </w:rPr>
      </w:pPr>
      <w:r w:rsidRPr="00A25F9C">
        <w:rPr>
          <w:rFonts w:asciiTheme="minorEastAsia" w:hAnsiTheme="minorEastAsia" w:cs="Arial"/>
          <w:bCs/>
        </w:rPr>
        <w:t>全文链接：</w:t>
      </w:r>
      <w:r w:rsidR="00A25F9C" w:rsidRPr="00A25F9C">
        <w:rPr>
          <w:rFonts w:asciiTheme="minorEastAsia" w:hAnsiTheme="minorEastAsia" w:cs="Arial"/>
          <w:bCs/>
          <w:color w:val="1C1D1E"/>
          <w:sz w:val="21"/>
          <w:szCs w:val="21"/>
          <w:u w:val="single"/>
          <w:shd w:val="clear" w:color="auto" w:fill="FFFFFF"/>
        </w:rPr>
        <w:t>https://www.sciencedirect.com/science/article/pii/S030438942101757X</w:t>
      </w:r>
    </w:p>
    <w:p w14:paraId="20F4CDB1" w14:textId="4512825A" w:rsidR="00433F09" w:rsidRDefault="00433F09" w:rsidP="002F04AD">
      <w:pPr>
        <w:rPr>
          <w:rFonts w:asciiTheme="minorEastAsia" w:hAnsiTheme="minorEastAsia" w:cs="Arial"/>
          <w:bCs/>
          <w:color w:val="1C1D1E"/>
          <w:sz w:val="21"/>
          <w:szCs w:val="21"/>
          <w:shd w:val="clear" w:color="auto" w:fill="FFFFFF"/>
        </w:rPr>
      </w:pPr>
      <w:r w:rsidRPr="00A25F9C">
        <w:rPr>
          <w:rFonts w:asciiTheme="minorEastAsia" w:hAnsiTheme="minorEastAsia" w:cs="Arial"/>
          <w:bCs/>
        </w:rPr>
        <w:t>论文信息：</w:t>
      </w:r>
      <w:r w:rsidRPr="00A25F9C">
        <w:rPr>
          <w:rFonts w:asciiTheme="minorEastAsia" w:hAnsiTheme="minorEastAsia" w:cs="Arial"/>
          <w:bCs/>
          <w:color w:val="1C1D1E"/>
          <w:sz w:val="21"/>
          <w:szCs w:val="21"/>
          <w:shd w:val="clear" w:color="auto" w:fill="FFFFFF"/>
        </w:rPr>
        <w:t xml:space="preserve">Xu, R., </w:t>
      </w:r>
      <w:r w:rsidR="00A25F9C">
        <w:rPr>
          <w:rFonts w:asciiTheme="minorEastAsia" w:hAnsiTheme="minorEastAsia" w:cs="Arial" w:hint="eastAsia"/>
          <w:bCs/>
          <w:color w:val="1C1D1E"/>
          <w:sz w:val="21"/>
          <w:szCs w:val="21"/>
          <w:shd w:val="clear" w:color="auto" w:fill="FFFFFF"/>
        </w:rPr>
        <w:t>Zhang</w:t>
      </w:r>
      <w:r w:rsidRPr="00A25F9C">
        <w:rPr>
          <w:rFonts w:asciiTheme="minorEastAsia" w:hAnsiTheme="minorEastAsia" w:cs="Arial"/>
          <w:bCs/>
          <w:color w:val="1C1D1E"/>
          <w:sz w:val="21"/>
          <w:szCs w:val="21"/>
          <w:shd w:val="clear" w:color="auto" w:fill="FFFFFF"/>
        </w:rPr>
        <w:t xml:space="preserve">, </w:t>
      </w:r>
      <w:r w:rsidR="00A25F9C">
        <w:rPr>
          <w:rFonts w:asciiTheme="minorEastAsia" w:hAnsiTheme="minorEastAsia" w:cs="Arial" w:hint="eastAsia"/>
          <w:bCs/>
          <w:color w:val="1C1D1E"/>
          <w:sz w:val="21"/>
          <w:szCs w:val="21"/>
          <w:shd w:val="clear" w:color="auto" w:fill="FFFFFF"/>
        </w:rPr>
        <w:t>M</w:t>
      </w:r>
      <w:r w:rsidRPr="00A25F9C">
        <w:rPr>
          <w:rFonts w:asciiTheme="minorEastAsia" w:hAnsiTheme="minorEastAsia" w:cs="Arial"/>
          <w:bCs/>
          <w:color w:val="1C1D1E"/>
          <w:sz w:val="21"/>
          <w:szCs w:val="21"/>
          <w:shd w:val="clear" w:color="auto" w:fill="FFFFFF"/>
        </w:rPr>
        <w:t>.</w:t>
      </w:r>
      <w:r w:rsidR="00A25F9C">
        <w:rPr>
          <w:rFonts w:asciiTheme="minorEastAsia" w:hAnsiTheme="minorEastAsia" w:cs="Arial"/>
          <w:bCs/>
          <w:color w:val="1C1D1E"/>
          <w:sz w:val="21"/>
          <w:szCs w:val="21"/>
          <w:shd w:val="clear" w:color="auto" w:fill="FFFFFF"/>
        </w:rPr>
        <w:t>M.</w:t>
      </w:r>
      <w:r w:rsidRPr="00A25F9C">
        <w:rPr>
          <w:rFonts w:asciiTheme="minorEastAsia" w:hAnsiTheme="minorEastAsia" w:cs="Arial"/>
          <w:bCs/>
          <w:color w:val="1C1D1E"/>
          <w:sz w:val="21"/>
          <w:szCs w:val="21"/>
          <w:shd w:val="clear" w:color="auto" w:fill="FFFFFF"/>
        </w:rPr>
        <w:t xml:space="preserve">, </w:t>
      </w:r>
      <w:r w:rsidR="00A25F9C">
        <w:rPr>
          <w:rFonts w:asciiTheme="minorEastAsia" w:hAnsiTheme="minorEastAsia" w:cs="Arial" w:hint="eastAsia"/>
          <w:bCs/>
          <w:color w:val="1C1D1E"/>
          <w:sz w:val="21"/>
          <w:szCs w:val="21"/>
          <w:shd w:val="clear" w:color="auto" w:fill="FFFFFF"/>
        </w:rPr>
        <w:t>Lin</w:t>
      </w:r>
      <w:r w:rsidRPr="00A25F9C">
        <w:rPr>
          <w:rFonts w:asciiTheme="minorEastAsia" w:hAnsiTheme="minorEastAsia" w:cs="Arial"/>
          <w:bCs/>
          <w:color w:val="1C1D1E"/>
          <w:sz w:val="21"/>
          <w:szCs w:val="21"/>
          <w:shd w:val="clear" w:color="auto" w:fill="FFFFFF"/>
        </w:rPr>
        <w:t xml:space="preserve">, </w:t>
      </w:r>
      <w:r w:rsidR="00A25F9C">
        <w:rPr>
          <w:rFonts w:asciiTheme="minorEastAsia" w:hAnsiTheme="minorEastAsia" w:cs="Arial"/>
          <w:bCs/>
          <w:color w:val="1C1D1E"/>
          <w:sz w:val="21"/>
          <w:szCs w:val="21"/>
          <w:shd w:val="clear" w:color="auto" w:fill="FFFFFF"/>
        </w:rPr>
        <w:t>H</w:t>
      </w:r>
      <w:r w:rsidRPr="00A25F9C">
        <w:rPr>
          <w:rFonts w:asciiTheme="minorEastAsia" w:hAnsiTheme="minorEastAsia" w:cs="Arial"/>
          <w:bCs/>
          <w:color w:val="1C1D1E"/>
          <w:sz w:val="21"/>
          <w:szCs w:val="21"/>
          <w:shd w:val="clear" w:color="auto" w:fill="FFFFFF"/>
        </w:rPr>
        <w:t>.</w:t>
      </w:r>
      <w:r w:rsidR="00A25F9C">
        <w:rPr>
          <w:rFonts w:asciiTheme="minorEastAsia" w:hAnsiTheme="minorEastAsia" w:cs="Arial"/>
          <w:bCs/>
          <w:color w:val="1C1D1E"/>
          <w:sz w:val="21"/>
          <w:szCs w:val="21"/>
          <w:shd w:val="clear" w:color="auto" w:fill="FFFFFF"/>
        </w:rPr>
        <w:t>Z.</w:t>
      </w:r>
      <w:r w:rsidRPr="00A25F9C">
        <w:rPr>
          <w:rFonts w:asciiTheme="minorEastAsia" w:hAnsiTheme="minorEastAsia" w:cs="Arial"/>
          <w:bCs/>
          <w:color w:val="1C1D1E"/>
          <w:sz w:val="21"/>
          <w:szCs w:val="21"/>
          <w:shd w:val="clear" w:color="auto" w:fill="FFFFFF"/>
        </w:rPr>
        <w:t xml:space="preserve">, </w:t>
      </w:r>
      <w:r w:rsidR="00A25F9C">
        <w:rPr>
          <w:rFonts w:asciiTheme="minorEastAsia" w:hAnsiTheme="minorEastAsia" w:cs="Arial"/>
          <w:bCs/>
          <w:color w:val="1C1D1E"/>
          <w:sz w:val="21"/>
          <w:szCs w:val="21"/>
          <w:shd w:val="clear" w:color="auto" w:fill="FFFFFF"/>
        </w:rPr>
        <w:t xml:space="preserve">Gao, P., Yang Z.H., Wang D.B., Sun X.X., </w:t>
      </w:r>
      <w:r w:rsidR="002F04AD">
        <w:rPr>
          <w:rFonts w:asciiTheme="minorEastAsia" w:hAnsiTheme="minorEastAsia" w:cs="Arial"/>
          <w:bCs/>
          <w:color w:val="1C1D1E"/>
          <w:sz w:val="21"/>
          <w:szCs w:val="21"/>
          <w:shd w:val="clear" w:color="auto" w:fill="FFFFFF"/>
        </w:rPr>
        <w:t xml:space="preserve">Li B.Q., Wang Q., Sun W.M., </w:t>
      </w:r>
      <w:r w:rsidRPr="00A25F9C">
        <w:rPr>
          <w:rFonts w:asciiTheme="minorEastAsia" w:hAnsiTheme="minorEastAsia" w:cs="Arial"/>
          <w:bCs/>
          <w:color w:val="1C1D1E"/>
          <w:sz w:val="21"/>
          <w:szCs w:val="21"/>
          <w:shd w:val="clear" w:color="auto" w:fill="FFFFFF"/>
        </w:rPr>
        <w:t>(202</w:t>
      </w:r>
      <w:r w:rsidR="00673FA3">
        <w:rPr>
          <w:rFonts w:asciiTheme="minorEastAsia" w:hAnsiTheme="minorEastAsia" w:cs="Arial"/>
          <w:bCs/>
          <w:color w:val="1C1D1E"/>
          <w:sz w:val="21"/>
          <w:szCs w:val="21"/>
          <w:shd w:val="clear" w:color="auto" w:fill="FFFFFF"/>
        </w:rPr>
        <w:t>1</w:t>
      </w:r>
      <w:r w:rsidRPr="00A25F9C">
        <w:rPr>
          <w:rFonts w:asciiTheme="minorEastAsia" w:hAnsiTheme="minorEastAsia" w:cs="Arial"/>
          <w:bCs/>
          <w:color w:val="1C1D1E"/>
          <w:sz w:val="21"/>
          <w:szCs w:val="21"/>
          <w:shd w:val="clear" w:color="auto" w:fill="FFFFFF"/>
        </w:rPr>
        <w:t xml:space="preserve">), </w:t>
      </w:r>
      <w:r w:rsidR="002F04AD" w:rsidRPr="002F04AD">
        <w:rPr>
          <w:rFonts w:asciiTheme="minorEastAsia" w:hAnsiTheme="minorEastAsia" w:cs="Arial"/>
          <w:bCs/>
          <w:color w:val="1C1D1E"/>
          <w:sz w:val="21"/>
          <w:szCs w:val="21"/>
          <w:shd w:val="clear" w:color="auto" w:fill="FFFFFF"/>
        </w:rPr>
        <w:t>Response of soil protozoa to acid mine drainage in a contaminated terrace</w:t>
      </w:r>
      <w:r w:rsidRPr="00A25F9C">
        <w:rPr>
          <w:rFonts w:asciiTheme="minorEastAsia" w:hAnsiTheme="minorEastAsia" w:cs="Arial"/>
          <w:bCs/>
          <w:color w:val="1C1D1E"/>
          <w:sz w:val="21"/>
          <w:szCs w:val="21"/>
          <w:shd w:val="clear" w:color="auto" w:fill="FFFFFF"/>
        </w:rPr>
        <w:t xml:space="preserve">. </w:t>
      </w:r>
      <w:r w:rsidR="002F04AD" w:rsidRPr="002F04AD">
        <w:rPr>
          <w:rFonts w:asciiTheme="minorEastAsia" w:hAnsiTheme="minorEastAsia" w:cs="Arial"/>
          <w:bCs/>
          <w:color w:val="1C1D1E"/>
          <w:sz w:val="21"/>
          <w:szCs w:val="21"/>
          <w:shd w:val="clear" w:color="auto" w:fill="FFFFFF"/>
        </w:rPr>
        <w:t>Journal of Hazardous Materials</w:t>
      </w:r>
      <w:r w:rsidRPr="00A25F9C">
        <w:rPr>
          <w:rFonts w:asciiTheme="minorEastAsia" w:hAnsiTheme="minorEastAsia" w:cs="Arial"/>
          <w:bCs/>
          <w:color w:val="1C1D1E"/>
          <w:sz w:val="21"/>
          <w:szCs w:val="21"/>
          <w:shd w:val="clear" w:color="auto" w:fill="FFFFFF"/>
        </w:rPr>
        <w:t>. </w:t>
      </w:r>
      <w:r w:rsidR="002F04AD" w:rsidRPr="002F04AD">
        <w:rPr>
          <w:rFonts w:asciiTheme="minorEastAsia" w:hAnsiTheme="minorEastAsia"/>
          <w:bCs/>
        </w:rPr>
        <w:t>https://doi.org/10.1016/j.jhazmat.2021.126790</w:t>
      </w:r>
    </w:p>
    <w:p w14:paraId="5D75F2BF" w14:textId="77777777" w:rsidR="00C439DB" w:rsidRPr="00A25F9C" w:rsidRDefault="00C439DB" w:rsidP="00D01C94">
      <w:pPr>
        <w:spacing w:after="0" w:line="240" w:lineRule="auto"/>
        <w:jc w:val="both"/>
        <w:rPr>
          <w:rFonts w:asciiTheme="minorEastAsia" w:hAnsiTheme="minorEastAsia" w:cs="Arial"/>
          <w:bCs/>
        </w:rPr>
      </w:pPr>
    </w:p>
    <w:p w14:paraId="638CE9FA" w14:textId="77777777" w:rsidR="00554552" w:rsidRPr="00A25F9C" w:rsidRDefault="00554552" w:rsidP="00D01C94">
      <w:pPr>
        <w:spacing w:after="0" w:line="240" w:lineRule="auto"/>
        <w:jc w:val="both"/>
        <w:rPr>
          <w:rFonts w:asciiTheme="minorEastAsia" w:hAnsiTheme="minorEastAsia" w:cs="Arial"/>
          <w:bCs/>
        </w:rPr>
      </w:pPr>
    </w:p>
    <w:p w14:paraId="5E30491C" w14:textId="61B121D4" w:rsidR="00BE70FE" w:rsidRPr="00A25F9C" w:rsidRDefault="00BE70FE" w:rsidP="00BE70FE">
      <w:pPr>
        <w:spacing w:after="0" w:line="240" w:lineRule="auto"/>
        <w:jc w:val="center"/>
        <w:rPr>
          <w:rFonts w:asciiTheme="minorEastAsia" w:hAnsiTheme="minorEastAsia" w:cs="Arial"/>
          <w:bCs/>
        </w:rPr>
      </w:pPr>
      <w:r w:rsidRPr="00A25F9C">
        <w:rPr>
          <w:rFonts w:asciiTheme="minorEastAsia" w:hAnsiTheme="minorEastAsia" w:cs="Arial"/>
          <w:bCs/>
        </w:rPr>
        <w:t>作者简介</w:t>
      </w:r>
    </w:p>
    <w:p w14:paraId="71384432" w14:textId="5D2D6022" w:rsidR="00025D2C" w:rsidRPr="00A25F9C" w:rsidRDefault="00FF56BA" w:rsidP="00BE70FE">
      <w:pPr>
        <w:spacing w:after="0" w:line="240" w:lineRule="auto"/>
        <w:jc w:val="center"/>
        <w:rPr>
          <w:rFonts w:asciiTheme="minorEastAsia" w:hAnsiTheme="minorEastAsia" w:cs="Arial"/>
          <w:bCs/>
        </w:rPr>
      </w:pPr>
      <w:r w:rsidRPr="00A25F9C">
        <w:rPr>
          <w:rFonts w:asciiTheme="minorEastAsia" w:hAnsiTheme="minorEastAsia" w:cs="Arial"/>
          <w:bCs/>
          <w:noProof/>
        </w:rPr>
        <w:drawing>
          <wp:inline distT="0" distB="0" distL="0" distR="0" wp14:anchorId="00085586" wp14:editId="65994BB4">
            <wp:extent cx="1966818" cy="1568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145" cy="1585458"/>
                    </a:xfrm>
                    <a:prstGeom prst="rect">
                      <a:avLst/>
                    </a:prstGeom>
                    <a:noFill/>
                    <a:ln>
                      <a:noFill/>
                    </a:ln>
                  </pic:spPr>
                </pic:pic>
              </a:graphicData>
            </a:graphic>
          </wp:inline>
        </w:drawing>
      </w:r>
    </w:p>
    <w:p w14:paraId="106AA052" w14:textId="459327D2" w:rsidR="00CC1090" w:rsidRPr="00A25F9C" w:rsidRDefault="00CC1090" w:rsidP="00D01C94">
      <w:pPr>
        <w:spacing w:after="0" w:line="240" w:lineRule="auto"/>
        <w:jc w:val="both"/>
        <w:rPr>
          <w:rFonts w:asciiTheme="minorEastAsia" w:hAnsiTheme="minorEastAsia" w:cs="Arial"/>
          <w:bCs/>
        </w:rPr>
      </w:pPr>
      <w:r w:rsidRPr="00A25F9C">
        <w:rPr>
          <w:rFonts w:asciiTheme="minorEastAsia" w:hAnsiTheme="minorEastAsia" w:cs="Arial"/>
          <w:bCs/>
        </w:rPr>
        <w:t>徐锐</w:t>
      </w:r>
      <w:r w:rsidR="00FD23B4" w:rsidRPr="00A25F9C">
        <w:rPr>
          <w:rFonts w:asciiTheme="minorEastAsia" w:hAnsiTheme="minorEastAsia" w:cs="Arial"/>
          <w:bCs/>
        </w:rPr>
        <w:t>：</w:t>
      </w:r>
      <w:r w:rsidR="006F66D0" w:rsidRPr="00A25F9C">
        <w:rPr>
          <w:rFonts w:asciiTheme="minorEastAsia" w:hAnsiTheme="minorEastAsia" w:cs="Arial"/>
          <w:bCs/>
        </w:rPr>
        <w:t>广东省生态环境与土壤研究所</w:t>
      </w:r>
      <w:r w:rsidRPr="00A25F9C">
        <w:rPr>
          <w:rFonts w:asciiTheme="minorEastAsia" w:hAnsiTheme="minorEastAsia" w:cs="Arial"/>
          <w:bCs/>
        </w:rPr>
        <w:t>助理研究员</w:t>
      </w:r>
      <w:r w:rsidR="00FD23B4" w:rsidRPr="00A25F9C">
        <w:rPr>
          <w:rFonts w:asciiTheme="minorEastAsia" w:hAnsiTheme="minorEastAsia" w:cs="Arial"/>
          <w:bCs/>
        </w:rPr>
        <w:t>，</w:t>
      </w:r>
      <w:r w:rsidR="00470A2D" w:rsidRPr="00A25F9C">
        <w:rPr>
          <w:rFonts w:asciiTheme="minorEastAsia" w:hAnsiTheme="minorEastAsia" w:cs="Arial" w:hint="eastAsia"/>
          <w:bCs/>
        </w:rPr>
        <w:t>主要</w:t>
      </w:r>
      <w:r w:rsidR="00AA7E97" w:rsidRPr="00A25F9C">
        <w:rPr>
          <w:rFonts w:asciiTheme="minorEastAsia" w:hAnsiTheme="minorEastAsia" w:cs="Arial"/>
          <w:bCs/>
        </w:rPr>
        <w:t>从事</w:t>
      </w:r>
      <w:r w:rsidR="00470A2D" w:rsidRPr="00A25F9C">
        <w:rPr>
          <w:rFonts w:asciiTheme="minorEastAsia" w:hAnsiTheme="minorEastAsia" w:cs="Arial"/>
          <w:bCs/>
        </w:rPr>
        <w:t>环境微生物</w:t>
      </w:r>
      <w:r w:rsidR="009471AC" w:rsidRPr="00A25F9C">
        <w:rPr>
          <w:rFonts w:asciiTheme="minorEastAsia" w:hAnsiTheme="minorEastAsia" w:cs="Arial"/>
          <w:bCs/>
        </w:rPr>
        <w:t>宏基因组学</w:t>
      </w:r>
      <w:r w:rsidR="00AA7E97" w:rsidRPr="00A25F9C">
        <w:rPr>
          <w:rFonts w:asciiTheme="minorEastAsia" w:hAnsiTheme="minorEastAsia" w:cs="Arial"/>
          <w:bCs/>
        </w:rPr>
        <w:t>研究工作</w:t>
      </w:r>
      <w:r w:rsidRPr="00A25F9C">
        <w:rPr>
          <w:rFonts w:asciiTheme="minorEastAsia" w:hAnsiTheme="minorEastAsia" w:cs="Arial"/>
          <w:bCs/>
        </w:rPr>
        <w:t>。</w:t>
      </w:r>
      <w:r w:rsidR="00025D2C" w:rsidRPr="00A25F9C">
        <w:rPr>
          <w:rFonts w:asciiTheme="minorEastAsia" w:hAnsiTheme="minorEastAsia" w:cs="Arial"/>
          <w:bCs/>
        </w:rPr>
        <w:t>相关成果</w:t>
      </w:r>
      <w:r w:rsidR="009D7A8D" w:rsidRPr="00A25F9C">
        <w:rPr>
          <w:rFonts w:asciiTheme="minorEastAsia" w:hAnsiTheme="minorEastAsia" w:cs="Arial" w:hint="eastAsia"/>
          <w:bCs/>
        </w:rPr>
        <w:t>已</w:t>
      </w:r>
      <w:r w:rsidR="008D7306">
        <w:rPr>
          <w:rFonts w:asciiTheme="minorEastAsia" w:hAnsiTheme="minorEastAsia" w:cs="Arial" w:hint="eastAsia"/>
          <w:bCs/>
        </w:rPr>
        <w:t>发表SCI论文7</w:t>
      </w:r>
      <w:r w:rsidR="008D7306">
        <w:rPr>
          <w:rFonts w:asciiTheme="minorEastAsia" w:hAnsiTheme="minorEastAsia" w:cs="Arial"/>
          <w:bCs/>
        </w:rPr>
        <w:t>0</w:t>
      </w:r>
      <w:r w:rsidR="008D7306">
        <w:rPr>
          <w:rFonts w:asciiTheme="minorEastAsia" w:hAnsiTheme="minorEastAsia" w:cs="Arial" w:hint="eastAsia"/>
          <w:bCs/>
        </w:rPr>
        <w:t>余篇，其中</w:t>
      </w:r>
      <w:r w:rsidR="00C055DF" w:rsidRPr="00A25F9C">
        <w:rPr>
          <w:rFonts w:asciiTheme="minorEastAsia" w:hAnsiTheme="minorEastAsia" w:cs="Arial"/>
          <w:bCs/>
        </w:rPr>
        <w:t>在EM、AEM、JHM</w:t>
      </w:r>
      <w:r w:rsidR="0001614D" w:rsidRPr="00A25F9C">
        <w:rPr>
          <w:rFonts w:asciiTheme="minorEastAsia" w:hAnsiTheme="minorEastAsia" w:cs="Arial"/>
          <w:bCs/>
        </w:rPr>
        <w:t>、</w:t>
      </w:r>
      <w:r w:rsidR="00470A2D" w:rsidRPr="00A25F9C">
        <w:rPr>
          <w:rFonts w:asciiTheme="minorEastAsia" w:hAnsiTheme="minorEastAsia" w:cs="Arial" w:hint="eastAsia"/>
          <w:bCs/>
        </w:rPr>
        <w:t>JCP、</w:t>
      </w:r>
      <w:r w:rsidR="0001614D" w:rsidRPr="00A25F9C">
        <w:rPr>
          <w:rFonts w:asciiTheme="minorEastAsia" w:hAnsiTheme="minorEastAsia" w:cs="Arial"/>
          <w:bCs/>
        </w:rPr>
        <w:t>BT</w:t>
      </w:r>
      <w:r w:rsidR="00C055DF" w:rsidRPr="00A25F9C">
        <w:rPr>
          <w:rFonts w:asciiTheme="minorEastAsia" w:hAnsiTheme="minorEastAsia" w:cs="Arial"/>
          <w:bCs/>
        </w:rPr>
        <w:t>等</w:t>
      </w:r>
      <w:r w:rsidR="00C35BC4" w:rsidRPr="00A25F9C">
        <w:rPr>
          <w:rFonts w:asciiTheme="minorEastAsia" w:hAnsiTheme="minorEastAsia" w:cs="Arial"/>
          <w:bCs/>
        </w:rPr>
        <w:t>环境</w:t>
      </w:r>
      <w:r w:rsidR="006F66D0" w:rsidRPr="00A25F9C">
        <w:rPr>
          <w:rFonts w:asciiTheme="minorEastAsia" w:hAnsiTheme="minorEastAsia" w:cs="Arial" w:hint="eastAsia"/>
          <w:bCs/>
        </w:rPr>
        <w:t>微生物著名</w:t>
      </w:r>
      <w:r w:rsidR="00C055DF" w:rsidRPr="00A25F9C">
        <w:rPr>
          <w:rFonts w:asciiTheme="minorEastAsia" w:hAnsiTheme="minorEastAsia" w:cs="Arial"/>
          <w:bCs/>
        </w:rPr>
        <w:t>期刊</w:t>
      </w:r>
      <w:r w:rsidR="00025D2C" w:rsidRPr="00A25F9C">
        <w:rPr>
          <w:rFonts w:asciiTheme="minorEastAsia" w:hAnsiTheme="minorEastAsia" w:cs="Arial"/>
          <w:bCs/>
        </w:rPr>
        <w:t>发表</w:t>
      </w:r>
      <w:proofErr w:type="gramStart"/>
      <w:r w:rsidR="00FD23B4" w:rsidRPr="00A25F9C">
        <w:rPr>
          <w:rFonts w:asciiTheme="minorEastAsia" w:hAnsiTheme="minorEastAsia" w:cs="Arial"/>
          <w:bCs/>
        </w:rPr>
        <w:t>一</w:t>
      </w:r>
      <w:proofErr w:type="gramEnd"/>
      <w:r w:rsidR="00FD23B4" w:rsidRPr="00A25F9C">
        <w:rPr>
          <w:rFonts w:asciiTheme="minorEastAsia" w:hAnsiTheme="minorEastAsia" w:cs="Arial"/>
          <w:bCs/>
        </w:rPr>
        <w:t>作</w:t>
      </w:r>
      <w:r w:rsidR="00025D2C" w:rsidRPr="00A25F9C">
        <w:rPr>
          <w:rFonts w:asciiTheme="minorEastAsia" w:hAnsiTheme="minorEastAsia" w:cs="Arial"/>
          <w:bCs/>
        </w:rPr>
        <w:t>SCI 论文1</w:t>
      </w:r>
      <w:r w:rsidR="00554552" w:rsidRPr="00A25F9C">
        <w:rPr>
          <w:rFonts w:asciiTheme="minorEastAsia" w:hAnsiTheme="minorEastAsia" w:cs="Arial"/>
          <w:bCs/>
        </w:rPr>
        <w:t>8</w:t>
      </w:r>
      <w:r w:rsidR="00025D2C" w:rsidRPr="00A25F9C">
        <w:rPr>
          <w:rFonts w:asciiTheme="minorEastAsia" w:hAnsiTheme="minorEastAsia" w:cs="Arial"/>
          <w:bCs/>
        </w:rPr>
        <w:t>篇</w:t>
      </w:r>
      <w:r w:rsidR="000B5BEC" w:rsidRPr="00A25F9C">
        <w:rPr>
          <w:rFonts w:asciiTheme="minorEastAsia" w:hAnsiTheme="minorEastAsia" w:cs="Arial"/>
          <w:bCs/>
        </w:rPr>
        <w:t>，</w:t>
      </w:r>
      <w:r w:rsidR="00025D2C" w:rsidRPr="00A25F9C">
        <w:rPr>
          <w:rFonts w:asciiTheme="minorEastAsia" w:hAnsiTheme="minorEastAsia" w:cs="Arial"/>
          <w:bCs/>
        </w:rPr>
        <w:t>累计</w:t>
      </w:r>
      <w:proofErr w:type="gramStart"/>
      <w:r w:rsidR="00025D2C" w:rsidRPr="00A25F9C">
        <w:rPr>
          <w:rFonts w:asciiTheme="minorEastAsia" w:hAnsiTheme="minorEastAsia" w:cs="Arial"/>
          <w:bCs/>
        </w:rPr>
        <w:t>他引约</w:t>
      </w:r>
      <w:r w:rsidR="00554552" w:rsidRPr="00A25F9C">
        <w:rPr>
          <w:rFonts w:asciiTheme="minorEastAsia" w:hAnsiTheme="minorEastAsia" w:cs="Arial"/>
          <w:bCs/>
        </w:rPr>
        <w:t>2</w:t>
      </w:r>
      <w:r w:rsidR="006F66D0" w:rsidRPr="00A25F9C">
        <w:rPr>
          <w:rFonts w:asciiTheme="minorEastAsia" w:hAnsiTheme="minorEastAsia" w:cs="Arial"/>
          <w:bCs/>
        </w:rPr>
        <w:t>5</w:t>
      </w:r>
      <w:r w:rsidR="00025D2C" w:rsidRPr="00A25F9C">
        <w:rPr>
          <w:rFonts w:asciiTheme="minorEastAsia" w:hAnsiTheme="minorEastAsia" w:cs="Arial"/>
          <w:bCs/>
        </w:rPr>
        <w:t>00</w:t>
      </w:r>
      <w:r w:rsidR="00D90E61" w:rsidRPr="00A25F9C">
        <w:rPr>
          <w:rFonts w:asciiTheme="minorEastAsia" w:hAnsiTheme="minorEastAsia" w:cs="Arial"/>
          <w:bCs/>
        </w:rPr>
        <w:t>余</w:t>
      </w:r>
      <w:r w:rsidR="00025D2C" w:rsidRPr="00A25F9C">
        <w:rPr>
          <w:rFonts w:asciiTheme="minorEastAsia" w:hAnsiTheme="minorEastAsia" w:cs="Arial"/>
          <w:bCs/>
        </w:rPr>
        <w:t>次</w:t>
      </w:r>
      <w:proofErr w:type="gramEnd"/>
      <w:r w:rsidR="00810F82" w:rsidRPr="00A25F9C">
        <w:rPr>
          <w:rFonts w:asciiTheme="minorEastAsia" w:hAnsiTheme="minorEastAsia" w:cs="Arial"/>
          <w:bCs/>
        </w:rPr>
        <w:t>（H-index=</w:t>
      </w:r>
      <w:r w:rsidR="00D90E61" w:rsidRPr="00A25F9C">
        <w:rPr>
          <w:rFonts w:asciiTheme="minorEastAsia" w:hAnsiTheme="minorEastAsia" w:cs="Arial"/>
          <w:bCs/>
        </w:rPr>
        <w:t>2</w:t>
      </w:r>
      <w:r w:rsidR="006F66D0" w:rsidRPr="00A25F9C">
        <w:rPr>
          <w:rFonts w:asciiTheme="minorEastAsia" w:hAnsiTheme="minorEastAsia" w:cs="Arial"/>
          <w:bCs/>
        </w:rPr>
        <w:t>7</w:t>
      </w:r>
      <w:r w:rsidR="00810F82" w:rsidRPr="00A25F9C">
        <w:rPr>
          <w:rFonts w:asciiTheme="minorEastAsia" w:hAnsiTheme="minorEastAsia" w:cs="Arial"/>
          <w:bCs/>
        </w:rPr>
        <w:t>）</w:t>
      </w:r>
      <w:r w:rsidR="009D7A8D" w:rsidRPr="00A25F9C">
        <w:rPr>
          <w:rFonts w:asciiTheme="minorEastAsia" w:hAnsiTheme="minorEastAsia" w:cs="Arial" w:hint="eastAsia"/>
          <w:bCs/>
        </w:rPr>
        <w:t>，</w:t>
      </w:r>
      <w:r w:rsidR="00810F82" w:rsidRPr="00A25F9C">
        <w:rPr>
          <w:rFonts w:asciiTheme="minorEastAsia" w:hAnsiTheme="minorEastAsia" w:cs="Arial"/>
          <w:bCs/>
        </w:rPr>
        <w:t>主持</w:t>
      </w:r>
      <w:r w:rsidR="0045230D" w:rsidRPr="00A25F9C">
        <w:rPr>
          <w:rFonts w:asciiTheme="minorEastAsia" w:hAnsiTheme="minorEastAsia" w:cs="Arial"/>
          <w:bCs/>
        </w:rPr>
        <w:t>国家自然科学基金</w:t>
      </w:r>
      <w:r w:rsidR="00D605A1" w:rsidRPr="00A25F9C">
        <w:rPr>
          <w:rFonts w:asciiTheme="minorEastAsia" w:hAnsiTheme="minorEastAsia" w:cs="Arial"/>
          <w:bCs/>
        </w:rPr>
        <w:t>等</w:t>
      </w:r>
      <w:r w:rsidR="009D7A8D" w:rsidRPr="00A25F9C">
        <w:rPr>
          <w:rFonts w:asciiTheme="minorEastAsia" w:hAnsiTheme="minorEastAsia" w:cs="Arial" w:hint="eastAsia"/>
          <w:bCs/>
        </w:rPr>
        <w:t>在内的</w:t>
      </w:r>
      <w:r w:rsidR="00D605A1" w:rsidRPr="00A25F9C">
        <w:rPr>
          <w:rFonts w:asciiTheme="minorEastAsia" w:hAnsiTheme="minorEastAsia" w:cs="Arial"/>
          <w:bCs/>
        </w:rPr>
        <w:t>6</w:t>
      </w:r>
      <w:r w:rsidR="0045230D" w:rsidRPr="00A25F9C">
        <w:rPr>
          <w:rFonts w:asciiTheme="minorEastAsia" w:hAnsiTheme="minorEastAsia" w:cs="Arial"/>
          <w:bCs/>
        </w:rPr>
        <w:t>项</w:t>
      </w:r>
      <w:r w:rsidR="00D90E61" w:rsidRPr="00A25F9C">
        <w:rPr>
          <w:rFonts w:asciiTheme="minorEastAsia" w:hAnsiTheme="minorEastAsia" w:cs="Arial"/>
          <w:bCs/>
        </w:rPr>
        <w:t>科研</w:t>
      </w:r>
      <w:r w:rsidR="00D605A1" w:rsidRPr="00A25F9C">
        <w:rPr>
          <w:rFonts w:asciiTheme="minorEastAsia" w:hAnsiTheme="minorEastAsia" w:cs="Arial"/>
          <w:bCs/>
        </w:rPr>
        <w:t>课题</w:t>
      </w:r>
      <w:r w:rsidR="00810F82" w:rsidRPr="00A25F9C">
        <w:rPr>
          <w:rFonts w:asciiTheme="minorEastAsia" w:hAnsiTheme="minorEastAsia" w:cs="Arial"/>
          <w:bCs/>
        </w:rPr>
        <w:t>。</w:t>
      </w:r>
    </w:p>
    <w:p w14:paraId="49DDB6B3" w14:textId="77777777" w:rsidR="00025D2C" w:rsidRPr="00A25F9C" w:rsidRDefault="00025D2C" w:rsidP="000D6538">
      <w:pPr>
        <w:spacing w:after="0" w:line="240" w:lineRule="auto"/>
        <w:ind w:firstLine="567"/>
        <w:jc w:val="center"/>
        <w:rPr>
          <w:rFonts w:asciiTheme="minorEastAsia" w:hAnsiTheme="minorEastAsia" w:cs="Arial"/>
          <w:bCs/>
          <w:noProof/>
        </w:rPr>
      </w:pPr>
    </w:p>
    <w:p w14:paraId="20CBC367" w14:textId="3F15FED3" w:rsidR="000D6538" w:rsidRPr="00A25F9C" w:rsidRDefault="00025D2C" w:rsidP="000D6538">
      <w:pPr>
        <w:spacing w:after="0" w:line="240" w:lineRule="auto"/>
        <w:ind w:firstLine="567"/>
        <w:jc w:val="center"/>
        <w:rPr>
          <w:rFonts w:asciiTheme="minorEastAsia" w:hAnsiTheme="minorEastAsia" w:cs="Arial"/>
          <w:bCs/>
        </w:rPr>
      </w:pPr>
      <w:r w:rsidRPr="00A25F9C">
        <w:rPr>
          <w:rFonts w:asciiTheme="minorEastAsia" w:hAnsiTheme="minorEastAsia" w:cs="Arial"/>
          <w:bCs/>
          <w:noProof/>
        </w:rPr>
        <w:drawing>
          <wp:inline distT="0" distB="0" distL="0" distR="0" wp14:anchorId="3ED9FC43" wp14:editId="3087071E">
            <wp:extent cx="1276350" cy="17171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039"/>
                    <a:stretch/>
                  </pic:blipFill>
                  <pic:spPr bwMode="auto">
                    <a:xfrm>
                      <a:off x="0" y="0"/>
                      <a:ext cx="1283717" cy="1727103"/>
                    </a:xfrm>
                    <a:prstGeom prst="rect">
                      <a:avLst/>
                    </a:prstGeom>
                    <a:noFill/>
                    <a:ln>
                      <a:noFill/>
                    </a:ln>
                    <a:extLst>
                      <a:ext uri="{53640926-AAD7-44D8-BBD7-CCE9431645EC}">
                        <a14:shadowObscured xmlns:a14="http://schemas.microsoft.com/office/drawing/2010/main"/>
                      </a:ext>
                    </a:extLst>
                  </pic:spPr>
                </pic:pic>
              </a:graphicData>
            </a:graphic>
          </wp:inline>
        </w:drawing>
      </w:r>
    </w:p>
    <w:p w14:paraId="428123D2" w14:textId="26CC7667" w:rsidR="00B86A5F" w:rsidRPr="00A25F9C" w:rsidRDefault="00CC1090" w:rsidP="00C439DB">
      <w:pPr>
        <w:spacing w:line="240" w:lineRule="auto"/>
        <w:jc w:val="both"/>
        <w:rPr>
          <w:rFonts w:asciiTheme="minorEastAsia" w:hAnsiTheme="minorEastAsia" w:cs="Arial"/>
          <w:bCs/>
        </w:rPr>
      </w:pPr>
      <w:r w:rsidRPr="00A25F9C">
        <w:rPr>
          <w:rFonts w:asciiTheme="minorEastAsia" w:hAnsiTheme="minorEastAsia" w:cs="Arial"/>
          <w:bCs/>
        </w:rPr>
        <w:t>孙蔚旻</w:t>
      </w:r>
      <w:r w:rsidR="002364B1" w:rsidRPr="00A25F9C">
        <w:rPr>
          <w:rFonts w:asciiTheme="minorEastAsia" w:hAnsiTheme="minorEastAsia" w:cs="Arial"/>
          <w:bCs/>
        </w:rPr>
        <w:t>：</w:t>
      </w:r>
      <w:r w:rsidRPr="00A25F9C">
        <w:rPr>
          <w:rFonts w:asciiTheme="minorEastAsia" w:hAnsiTheme="minorEastAsia" w:cs="Arial"/>
          <w:bCs/>
        </w:rPr>
        <w:t>研究员</w:t>
      </w:r>
      <w:r w:rsidR="002364B1" w:rsidRPr="00A25F9C">
        <w:rPr>
          <w:rFonts w:asciiTheme="minorEastAsia" w:hAnsiTheme="minorEastAsia" w:cs="Arial"/>
          <w:bCs/>
        </w:rPr>
        <w:t>，</w:t>
      </w:r>
      <w:r w:rsidR="006D47C0" w:rsidRPr="00A25F9C">
        <w:rPr>
          <w:rFonts w:asciiTheme="minorEastAsia" w:hAnsiTheme="minorEastAsia" w:cs="Arial"/>
          <w:bCs/>
        </w:rPr>
        <w:t>广东省生态环境与土壤研究所</w:t>
      </w:r>
      <w:r w:rsidR="00810F82" w:rsidRPr="00A25F9C">
        <w:rPr>
          <w:rFonts w:asciiTheme="minorEastAsia" w:hAnsiTheme="minorEastAsia" w:cs="Arial"/>
          <w:bCs/>
        </w:rPr>
        <w:t>“</w:t>
      </w:r>
      <w:r w:rsidRPr="00A25F9C">
        <w:rPr>
          <w:rFonts w:asciiTheme="minorEastAsia" w:hAnsiTheme="minorEastAsia" w:cs="Arial"/>
          <w:bCs/>
        </w:rPr>
        <w:t>土壤环境创新团队</w:t>
      </w:r>
      <w:r w:rsidR="00810F82" w:rsidRPr="00A25F9C">
        <w:rPr>
          <w:rFonts w:asciiTheme="minorEastAsia" w:hAnsiTheme="minorEastAsia" w:cs="Arial"/>
          <w:bCs/>
        </w:rPr>
        <w:t>”中方</w:t>
      </w:r>
      <w:r w:rsidRPr="00A25F9C">
        <w:rPr>
          <w:rFonts w:asciiTheme="minorEastAsia" w:hAnsiTheme="minorEastAsia" w:cs="Arial"/>
          <w:bCs/>
        </w:rPr>
        <w:t>负责人，中组部海外高层次人才，</w:t>
      </w:r>
      <w:r w:rsidR="00025D2C" w:rsidRPr="00A25F9C">
        <w:rPr>
          <w:rFonts w:asciiTheme="minorEastAsia" w:hAnsiTheme="minorEastAsia" w:cs="Arial"/>
          <w:bCs/>
        </w:rPr>
        <w:t>广东省珠江人才计划青年拔尖人才</w:t>
      </w:r>
      <w:r w:rsidR="000D6538" w:rsidRPr="00A25F9C">
        <w:rPr>
          <w:rFonts w:asciiTheme="minorEastAsia" w:hAnsiTheme="minorEastAsia" w:cs="Arial"/>
          <w:bCs/>
        </w:rPr>
        <w:t>，</w:t>
      </w:r>
      <w:r w:rsidR="006D47C0" w:rsidRPr="00A25F9C">
        <w:rPr>
          <w:rFonts w:asciiTheme="minorEastAsia" w:hAnsiTheme="minorEastAsia" w:cs="Arial"/>
          <w:bCs/>
        </w:rPr>
        <w:t>2012年毕业于密西根州立大学环境工程系，新泽西罗格斯大学博士后。</w:t>
      </w:r>
      <w:r w:rsidR="00CE77B4" w:rsidRPr="00A25F9C">
        <w:rPr>
          <w:rFonts w:asciiTheme="minorEastAsia" w:hAnsiTheme="minorEastAsia" w:cs="Arial"/>
          <w:bCs/>
        </w:rPr>
        <w:t>主要围绕</w:t>
      </w:r>
      <w:r w:rsidR="000D6538" w:rsidRPr="00A25F9C">
        <w:rPr>
          <w:rFonts w:asciiTheme="minorEastAsia" w:hAnsiTheme="minorEastAsia" w:cs="Arial"/>
          <w:bCs/>
        </w:rPr>
        <w:t>环境组学、DNA-SIP</w:t>
      </w:r>
      <w:r w:rsidR="00CE77B4" w:rsidRPr="00A25F9C">
        <w:rPr>
          <w:rFonts w:asciiTheme="minorEastAsia" w:hAnsiTheme="minorEastAsia" w:cs="Arial"/>
          <w:bCs/>
        </w:rPr>
        <w:t>技术、</w:t>
      </w:r>
      <w:r w:rsidR="00025D2C" w:rsidRPr="00A25F9C">
        <w:rPr>
          <w:rFonts w:asciiTheme="minorEastAsia" w:hAnsiTheme="minorEastAsia" w:cs="Arial"/>
          <w:bCs/>
        </w:rPr>
        <w:t>重（类）金属与有机污染物的微生物代谢机制</w:t>
      </w:r>
      <w:r w:rsidR="00CE77B4" w:rsidRPr="00A25F9C">
        <w:rPr>
          <w:rFonts w:asciiTheme="minorEastAsia" w:hAnsiTheme="minorEastAsia" w:cs="Arial"/>
          <w:bCs/>
        </w:rPr>
        <w:t>等方面开展了大量研究</w:t>
      </w:r>
      <w:r w:rsidR="00025D2C" w:rsidRPr="00A25F9C">
        <w:rPr>
          <w:rFonts w:asciiTheme="minorEastAsia" w:hAnsiTheme="minorEastAsia" w:cs="Arial"/>
          <w:bCs/>
        </w:rPr>
        <w:t>，</w:t>
      </w:r>
      <w:r w:rsidR="00CE77B4" w:rsidRPr="00A25F9C">
        <w:rPr>
          <w:rFonts w:asciiTheme="minorEastAsia" w:hAnsiTheme="minorEastAsia" w:cs="Arial"/>
          <w:bCs/>
        </w:rPr>
        <w:t>相关成果已</w:t>
      </w:r>
      <w:r w:rsidR="00025D2C" w:rsidRPr="00A25F9C">
        <w:rPr>
          <w:rFonts w:asciiTheme="minorEastAsia" w:hAnsiTheme="minorEastAsia" w:cs="Arial"/>
          <w:bCs/>
        </w:rPr>
        <w:t>发表</w:t>
      </w:r>
      <w:r w:rsidR="00CE77B4" w:rsidRPr="00A25F9C">
        <w:rPr>
          <w:rFonts w:asciiTheme="minorEastAsia" w:hAnsiTheme="minorEastAsia" w:cs="Arial"/>
          <w:bCs/>
        </w:rPr>
        <w:t>高水平</w:t>
      </w:r>
      <w:r w:rsidR="00025D2C" w:rsidRPr="00A25F9C">
        <w:rPr>
          <w:rFonts w:asciiTheme="minorEastAsia" w:hAnsiTheme="minorEastAsia" w:cs="Arial"/>
          <w:bCs/>
        </w:rPr>
        <w:t>SCI论文</w:t>
      </w:r>
      <w:r w:rsidR="008D7306">
        <w:rPr>
          <w:rFonts w:asciiTheme="minorEastAsia" w:hAnsiTheme="minorEastAsia" w:cs="Arial" w:hint="eastAsia"/>
          <w:bCs/>
        </w:rPr>
        <w:t>九</w:t>
      </w:r>
      <w:r w:rsidR="00025D2C" w:rsidRPr="00A25F9C">
        <w:rPr>
          <w:rFonts w:asciiTheme="minorEastAsia" w:hAnsiTheme="minorEastAsia" w:cs="Arial"/>
          <w:bCs/>
        </w:rPr>
        <w:t>十余篇，主要收录在E</w:t>
      </w:r>
      <w:r w:rsidR="00D3788E" w:rsidRPr="00A25F9C">
        <w:rPr>
          <w:rFonts w:asciiTheme="minorEastAsia" w:hAnsiTheme="minorEastAsia" w:cs="Arial"/>
          <w:bCs/>
        </w:rPr>
        <w:t>ST、E</w:t>
      </w:r>
      <w:r w:rsidR="00470A2D" w:rsidRPr="00A25F9C">
        <w:rPr>
          <w:rFonts w:asciiTheme="minorEastAsia" w:hAnsiTheme="minorEastAsia" w:cs="Arial" w:hint="eastAsia"/>
          <w:bCs/>
        </w:rPr>
        <w:t>M</w:t>
      </w:r>
      <w:r w:rsidR="00D3788E" w:rsidRPr="00A25F9C">
        <w:rPr>
          <w:rFonts w:asciiTheme="minorEastAsia" w:hAnsiTheme="minorEastAsia" w:cs="Arial"/>
          <w:bCs/>
        </w:rPr>
        <w:t>、AEM、EI</w:t>
      </w:r>
      <w:r w:rsidR="00025D2C" w:rsidRPr="00A25F9C">
        <w:rPr>
          <w:rFonts w:asciiTheme="minorEastAsia" w:hAnsiTheme="minorEastAsia" w:cs="Arial"/>
          <w:bCs/>
        </w:rPr>
        <w:t>等环境微生物学</w:t>
      </w:r>
      <w:r w:rsidR="003A62E9" w:rsidRPr="00A25F9C">
        <w:rPr>
          <w:rFonts w:asciiTheme="minorEastAsia" w:hAnsiTheme="minorEastAsia" w:cs="Arial"/>
          <w:bCs/>
        </w:rPr>
        <w:t>权威</w:t>
      </w:r>
      <w:r w:rsidR="00025D2C" w:rsidRPr="00A25F9C">
        <w:rPr>
          <w:rFonts w:asciiTheme="minorEastAsia" w:hAnsiTheme="minorEastAsia" w:cs="Arial"/>
          <w:bCs/>
        </w:rPr>
        <w:t>期刊。</w:t>
      </w:r>
    </w:p>
    <w:sectPr w:rsidR="00B86A5F" w:rsidRPr="00A25F9C" w:rsidSect="00FD645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697B" w14:textId="77777777" w:rsidR="00246DA6" w:rsidRDefault="00246DA6" w:rsidP="00BE70FE">
      <w:pPr>
        <w:spacing w:after="0" w:line="240" w:lineRule="auto"/>
      </w:pPr>
      <w:r>
        <w:separator/>
      </w:r>
    </w:p>
  </w:endnote>
  <w:endnote w:type="continuationSeparator" w:id="0">
    <w:p w14:paraId="587F4AA9" w14:textId="77777777" w:rsidR="00246DA6" w:rsidRDefault="00246DA6" w:rsidP="00BE7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BFD1" w14:textId="77777777" w:rsidR="00246DA6" w:rsidRDefault="00246DA6" w:rsidP="00BE70FE">
      <w:pPr>
        <w:spacing w:after="0" w:line="240" w:lineRule="auto"/>
      </w:pPr>
      <w:r>
        <w:separator/>
      </w:r>
    </w:p>
  </w:footnote>
  <w:footnote w:type="continuationSeparator" w:id="0">
    <w:p w14:paraId="5A9D444A" w14:textId="77777777" w:rsidR="00246DA6" w:rsidRDefault="00246DA6" w:rsidP="00BE70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83764"/>
    <w:multiLevelType w:val="multilevel"/>
    <w:tmpl w:val="4D40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Hazardous Materials&lt;/Style&gt;&lt;LeftDelim&gt;{&lt;/LeftDelim&gt;&lt;RightDelim&gt;}&lt;/RightDelim&gt;&lt;FontName&gt;等线&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txrdt939fw0qere985fzact9er022vztft&quot;&gt;My EndNote Library&lt;record-ids&gt;&lt;item&gt;4263&lt;/item&gt;&lt;/record-ids&gt;&lt;/item&gt;&lt;/Libraries&gt;"/>
  </w:docVars>
  <w:rsids>
    <w:rsidRoot w:val="00616EAA"/>
    <w:rsid w:val="0001614D"/>
    <w:rsid w:val="000247E9"/>
    <w:rsid w:val="00025D2C"/>
    <w:rsid w:val="00027099"/>
    <w:rsid w:val="0005374A"/>
    <w:rsid w:val="0006680D"/>
    <w:rsid w:val="00067E56"/>
    <w:rsid w:val="000B5BEC"/>
    <w:rsid w:val="000B5F9F"/>
    <w:rsid w:val="000D6538"/>
    <w:rsid w:val="000D6DE4"/>
    <w:rsid w:val="00110509"/>
    <w:rsid w:val="001143D2"/>
    <w:rsid w:val="00145D40"/>
    <w:rsid w:val="0018063D"/>
    <w:rsid w:val="001C1576"/>
    <w:rsid w:val="002364B1"/>
    <w:rsid w:val="00246DA6"/>
    <w:rsid w:val="00291469"/>
    <w:rsid w:val="002A1190"/>
    <w:rsid w:val="002A3607"/>
    <w:rsid w:val="002B0C63"/>
    <w:rsid w:val="002C1B5C"/>
    <w:rsid w:val="002F04AD"/>
    <w:rsid w:val="00320FA7"/>
    <w:rsid w:val="00323C5A"/>
    <w:rsid w:val="00351023"/>
    <w:rsid w:val="003621E9"/>
    <w:rsid w:val="003705FB"/>
    <w:rsid w:val="003A1835"/>
    <w:rsid w:val="003A62E9"/>
    <w:rsid w:val="003B6EDC"/>
    <w:rsid w:val="003C632F"/>
    <w:rsid w:val="00400B04"/>
    <w:rsid w:val="00406C7A"/>
    <w:rsid w:val="00433F09"/>
    <w:rsid w:val="004353D6"/>
    <w:rsid w:val="0045230D"/>
    <w:rsid w:val="00470A2D"/>
    <w:rsid w:val="00477AC1"/>
    <w:rsid w:val="004876B7"/>
    <w:rsid w:val="00494F4C"/>
    <w:rsid w:val="004A7882"/>
    <w:rsid w:val="004F221C"/>
    <w:rsid w:val="004F4A97"/>
    <w:rsid w:val="00515F87"/>
    <w:rsid w:val="00522099"/>
    <w:rsid w:val="00550094"/>
    <w:rsid w:val="00554552"/>
    <w:rsid w:val="00576F2B"/>
    <w:rsid w:val="005825C2"/>
    <w:rsid w:val="005E2E6C"/>
    <w:rsid w:val="005F2723"/>
    <w:rsid w:val="00616EAA"/>
    <w:rsid w:val="00673FA3"/>
    <w:rsid w:val="006D47C0"/>
    <w:rsid w:val="006D546C"/>
    <w:rsid w:val="006E3C41"/>
    <w:rsid w:val="006E59A8"/>
    <w:rsid w:val="006E771A"/>
    <w:rsid w:val="006F66D0"/>
    <w:rsid w:val="007053BB"/>
    <w:rsid w:val="007109CE"/>
    <w:rsid w:val="007E3362"/>
    <w:rsid w:val="00801FA0"/>
    <w:rsid w:val="0080518C"/>
    <w:rsid w:val="00810F82"/>
    <w:rsid w:val="008454D4"/>
    <w:rsid w:val="008560D5"/>
    <w:rsid w:val="00877E53"/>
    <w:rsid w:val="008C0C25"/>
    <w:rsid w:val="008C672A"/>
    <w:rsid w:val="008D7306"/>
    <w:rsid w:val="009047E6"/>
    <w:rsid w:val="009364D2"/>
    <w:rsid w:val="0094472E"/>
    <w:rsid w:val="009471AC"/>
    <w:rsid w:val="009D0142"/>
    <w:rsid w:val="009D7A8D"/>
    <w:rsid w:val="009E7DA7"/>
    <w:rsid w:val="00A0046F"/>
    <w:rsid w:val="00A0616F"/>
    <w:rsid w:val="00A25F9C"/>
    <w:rsid w:val="00A64D87"/>
    <w:rsid w:val="00A73065"/>
    <w:rsid w:val="00A7401B"/>
    <w:rsid w:val="00AA7E97"/>
    <w:rsid w:val="00AC18CA"/>
    <w:rsid w:val="00AE0CAA"/>
    <w:rsid w:val="00B254CB"/>
    <w:rsid w:val="00B26304"/>
    <w:rsid w:val="00B32BA2"/>
    <w:rsid w:val="00B34FF6"/>
    <w:rsid w:val="00B36688"/>
    <w:rsid w:val="00B36783"/>
    <w:rsid w:val="00B70D1A"/>
    <w:rsid w:val="00B74BD7"/>
    <w:rsid w:val="00B86A5F"/>
    <w:rsid w:val="00BA2813"/>
    <w:rsid w:val="00BE70FE"/>
    <w:rsid w:val="00BF73AA"/>
    <w:rsid w:val="00C02A4B"/>
    <w:rsid w:val="00C055DF"/>
    <w:rsid w:val="00C12C78"/>
    <w:rsid w:val="00C35131"/>
    <w:rsid w:val="00C35BC4"/>
    <w:rsid w:val="00C439DB"/>
    <w:rsid w:val="00C5009C"/>
    <w:rsid w:val="00CA66BD"/>
    <w:rsid w:val="00CB1B10"/>
    <w:rsid w:val="00CC1090"/>
    <w:rsid w:val="00CE45EE"/>
    <w:rsid w:val="00CE77B4"/>
    <w:rsid w:val="00D01C94"/>
    <w:rsid w:val="00D23980"/>
    <w:rsid w:val="00D35EC2"/>
    <w:rsid w:val="00D3788E"/>
    <w:rsid w:val="00D41796"/>
    <w:rsid w:val="00D605A1"/>
    <w:rsid w:val="00D90CCD"/>
    <w:rsid w:val="00D90E61"/>
    <w:rsid w:val="00DB0321"/>
    <w:rsid w:val="00DD1C3A"/>
    <w:rsid w:val="00DD6CDF"/>
    <w:rsid w:val="00DE77D3"/>
    <w:rsid w:val="00E204AF"/>
    <w:rsid w:val="00E22081"/>
    <w:rsid w:val="00E42583"/>
    <w:rsid w:val="00E731D1"/>
    <w:rsid w:val="00EA3573"/>
    <w:rsid w:val="00EE2597"/>
    <w:rsid w:val="00EE436F"/>
    <w:rsid w:val="00EF780B"/>
    <w:rsid w:val="00F06958"/>
    <w:rsid w:val="00F12B42"/>
    <w:rsid w:val="00F13214"/>
    <w:rsid w:val="00F2710B"/>
    <w:rsid w:val="00F320E7"/>
    <w:rsid w:val="00F36223"/>
    <w:rsid w:val="00F61953"/>
    <w:rsid w:val="00F6468B"/>
    <w:rsid w:val="00F72A5C"/>
    <w:rsid w:val="00F91645"/>
    <w:rsid w:val="00FD23B4"/>
    <w:rsid w:val="00FD607D"/>
    <w:rsid w:val="00FF5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758A4"/>
  <w15:chartTrackingRefBased/>
  <w15:docId w15:val="{69F84B92-C6D4-4065-9054-9C63AD177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70FE"/>
    <w:pPr>
      <w:spacing w:after="160" w:line="259" w:lineRule="auto"/>
    </w:pPr>
    <w:rPr>
      <w:kern w:val="0"/>
      <w:sz w:val="22"/>
    </w:rPr>
  </w:style>
  <w:style w:type="paragraph" w:styleId="1">
    <w:name w:val="heading 1"/>
    <w:basedOn w:val="a"/>
    <w:link w:val="10"/>
    <w:uiPriority w:val="9"/>
    <w:qFormat/>
    <w:rsid w:val="00B86A5F"/>
    <w:pPr>
      <w:spacing w:before="100" w:beforeAutospacing="1" w:after="100" w:afterAutospacing="1" w:line="240" w:lineRule="auto"/>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0FE"/>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a4">
    <w:name w:val="页眉 字符"/>
    <w:basedOn w:val="a0"/>
    <w:link w:val="a3"/>
    <w:uiPriority w:val="99"/>
    <w:rsid w:val="00BE70FE"/>
    <w:rPr>
      <w:sz w:val="18"/>
      <w:szCs w:val="18"/>
    </w:rPr>
  </w:style>
  <w:style w:type="paragraph" w:styleId="a5">
    <w:name w:val="footer"/>
    <w:basedOn w:val="a"/>
    <w:link w:val="a6"/>
    <w:uiPriority w:val="99"/>
    <w:unhideWhenUsed/>
    <w:rsid w:val="00BE70FE"/>
    <w:pPr>
      <w:widowControl w:val="0"/>
      <w:tabs>
        <w:tab w:val="center" w:pos="4153"/>
        <w:tab w:val="right" w:pos="8306"/>
      </w:tabs>
      <w:snapToGrid w:val="0"/>
      <w:spacing w:after="0" w:line="240" w:lineRule="auto"/>
    </w:pPr>
    <w:rPr>
      <w:kern w:val="2"/>
      <w:sz w:val="18"/>
      <w:szCs w:val="18"/>
    </w:rPr>
  </w:style>
  <w:style w:type="character" w:customStyle="1" w:styleId="a6">
    <w:name w:val="页脚 字符"/>
    <w:basedOn w:val="a0"/>
    <w:link w:val="a5"/>
    <w:uiPriority w:val="99"/>
    <w:rsid w:val="00BE70FE"/>
    <w:rPr>
      <w:sz w:val="18"/>
      <w:szCs w:val="18"/>
    </w:rPr>
  </w:style>
  <w:style w:type="character" w:styleId="a7">
    <w:name w:val="Hyperlink"/>
    <w:basedOn w:val="a0"/>
    <w:uiPriority w:val="99"/>
    <w:unhideWhenUsed/>
    <w:rsid w:val="00BE70FE"/>
    <w:rPr>
      <w:color w:val="0563C1" w:themeColor="hyperlink"/>
      <w:u w:val="single"/>
    </w:rPr>
  </w:style>
  <w:style w:type="paragraph" w:styleId="a8">
    <w:name w:val="Normal (Web)"/>
    <w:basedOn w:val="a"/>
    <w:uiPriority w:val="99"/>
    <w:unhideWhenUsed/>
    <w:rsid w:val="00BE70FE"/>
    <w:rPr>
      <w:rFonts w:ascii="Times New Roman" w:hAnsi="Times New Roman" w:cs="Times New Roman"/>
      <w:sz w:val="24"/>
      <w:szCs w:val="24"/>
    </w:rPr>
  </w:style>
  <w:style w:type="character" w:customStyle="1" w:styleId="11">
    <w:name w:val="未处理的提及1"/>
    <w:basedOn w:val="a0"/>
    <w:uiPriority w:val="99"/>
    <w:semiHidden/>
    <w:unhideWhenUsed/>
    <w:rsid w:val="00BE70FE"/>
    <w:rPr>
      <w:color w:val="605E5C"/>
      <w:shd w:val="clear" w:color="auto" w:fill="E1DFDD"/>
    </w:rPr>
  </w:style>
  <w:style w:type="paragraph" w:styleId="a9">
    <w:name w:val="Balloon Text"/>
    <w:basedOn w:val="a"/>
    <w:link w:val="aa"/>
    <w:uiPriority w:val="99"/>
    <w:semiHidden/>
    <w:unhideWhenUsed/>
    <w:rsid w:val="00BE70FE"/>
    <w:pPr>
      <w:spacing w:after="0" w:line="240" w:lineRule="auto"/>
    </w:pPr>
    <w:rPr>
      <w:sz w:val="18"/>
      <w:szCs w:val="18"/>
    </w:rPr>
  </w:style>
  <w:style w:type="character" w:customStyle="1" w:styleId="aa">
    <w:name w:val="批注框文本 字符"/>
    <w:basedOn w:val="a0"/>
    <w:link w:val="a9"/>
    <w:uiPriority w:val="99"/>
    <w:semiHidden/>
    <w:rsid w:val="00BE70FE"/>
    <w:rPr>
      <w:kern w:val="0"/>
      <w:sz w:val="18"/>
      <w:szCs w:val="18"/>
    </w:rPr>
  </w:style>
  <w:style w:type="paragraph" w:customStyle="1" w:styleId="TAMainText">
    <w:name w:val="TA_Main_Text"/>
    <w:basedOn w:val="a"/>
    <w:link w:val="TAMainTextChar"/>
    <w:rsid w:val="00BE70FE"/>
    <w:pPr>
      <w:spacing w:after="0" w:line="480" w:lineRule="auto"/>
      <w:ind w:firstLine="202"/>
      <w:jc w:val="both"/>
    </w:pPr>
    <w:rPr>
      <w:rFonts w:ascii="Times" w:eastAsia="宋体" w:hAnsi="Times" w:cs="Times New Roman"/>
      <w:sz w:val="24"/>
      <w:szCs w:val="20"/>
      <w:lang w:eastAsia="en-US"/>
    </w:rPr>
  </w:style>
  <w:style w:type="character" w:customStyle="1" w:styleId="TAMainTextChar">
    <w:name w:val="TA_Main_Text Char"/>
    <w:basedOn w:val="a0"/>
    <w:link w:val="TAMainText"/>
    <w:rsid w:val="00BE70FE"/>
    <w:rPr>
      <w:rFonts w:ascii="Times" w:eastAsia="宋体" w:hAnsi="Times" w:cs="Times New Roman"/>
      <w:kern w:val="0"/>
      <w:sz w:val="24"/>
      <w:szCs w:val="20"/>
      <w:lang w:eastAsia="en-US"/>
    </w:rPr>
  </w:style>
  <w:style w:type="paragraph" w:customStyle="1" w:styleId="TCTableBody">
    <w:name w:val="TC_Table_Body"/>
    <w:basedOn w:val="a"/>
    <w:rsid w:val="00BE70FE"/>
    <w:pPr>
      <w:spacing w:after="200" w:line="240" w:lineRule="auto"/>
      <w:jc w:val="both"/>
    </w:pPr>
    <w:rPr>
      <w:rFonts w:ascii="Times" w:eastAsia="宋体" w:hAnsi="Times" w:cs="Times New Roman"/>
      <w:sz w:val="24"/>
      <w:szCs w:val="20"/>
      <w:lang w:eastAsia="en-US"/>
    </w:rPr>
  </w:style>
  <w:style w:type="paragraph" w:styleId="ab">
    <w:name w:val="No Spacing"/>
    <w:uiPriority w:val="1"/>
    <w:qFormat/>
    <w:rsid w:val="002C1B5C"/>
    <w:rPr>
      <w:kern w:val="0"/>
      <w:sz w:val="22"/>
    </w:rPr>
  </w:style>
  <w:style w:type="character" w:styleId="ac">
    <w:name w:val="Emphasis"/>
    <w:qFormat/>
    <w:rsid w:val="00025D2C"/>
    <w:rPr>
      <w:b w:val="0"/>
      <w:color w:val="0070C0"/>
      <w:u w:val="single"/>
    </w:rPr>
  </w:style>
  <w:style w:type="character" w:customStyle="1" w:styleId="2">
    <w:name w:val="未处理的提及2"/>
    <w:basedOn w:val="a0"/>
    <w:uiPriority w:val="99"/>
    <w:semiHidden/>
    <w:unhideWhenUsed/>
    <w:rsid w:val="00B86A5F"/>
    <w:rPr>
      <w:color w:val="605E5C"/>
      <w:shd w:val="clear" w:color="auto" w:fill="E1DFDD"/>
    </w:rPr>
  </w:style>
  <w:style w:type="character" w:customStyle="1" w:styleId="10">
    <w:name w:val="标题 1 字符"/>
    <w:basedOn w:val="a0"/>
    <w:link w:val="1"/>
    <w:uiPriority w:val="9"/>
    <w:rsid w:val="00B86A5F"/>
    <w:rPr>
      <w:rFonts w:ascii="宋体" w:eastAsia="宋体" w:hAnsi="宋体" w:cs="宋体"/>
      <w:b/>
      <w:bCs/>
      <w:kern w:val="36"/>
      <w:sz w:val="48"/>
      <w:szCs w:val="48"/>
    </w:rPr>
  </w:style>
  <w:style w:type="character" w:styleId="ad">
    <w:name w:val="Strong"/>
    <w:basedOn w:val="a0"/>
    <w:uiPriority w:val="22"/>
    <w:qFormat/>
    <w:rsid w:val="00B86A5F"/>
    <w:rPr>
      <w:b/>
      <w:bCs/>
    </w:rPr>
  </w:style>
  <w:style w:type="character" w:customStyle="1" w:styleId="text-dst">
    <w:name w:val="text-dst"/>
    <w:basedOn w:val="a0"/>
    <w:rsid w:val="006F66D0"/>
  </w:style>
  <w:style w:type="paragraph" w:customStyle="1" w:styleId="maintext">
    <w:name w:val="maintext"/>
    <w:basedOn w:val="a"/>
    <w:link w:val="maintext0"/>
    <w:qFormat/>
    <w:rsid w:val="006F66D0"/>
    <w:pPr>
      <w:widowControl w:val="0"/>
      <w:spacing w:afterLines="100" w:after="100" w:line="360" w:lineRule="auto"/>
    </w:pPr>
    <w:rPr>
      <w:rFonts w:ascii="Times New Roman" w:hAnsi="Times New Roman"/>
      <w:kern w:val="2"/>
      <w:sz w:val="24"/>
    </w:rPr>
  </w:style>
  <w:style w:type="character" w:customStyle="1" w:styleId="maintext0">
    <w:name w:val="maintext 字符"/>
    <w:basedOn w:val="a0"/>
    <w:link w:val="maintext"/>
    <w:rsid w:val="006F66D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6352">
      <w:bodyDiv w:val="1"/>
      <w:marLeft w:val="0"/>
      <w:marRight w:val="0"/>
      <w:marTop w:val="0"/>
      <w:marBottom w:val="0"/>
      <w:divBdr>
        <w:top w:val="none" w:sz="0" w:space="0" w:color="auto"/>
        <w:left w:val="none" w:sz="0" w:space="0" w:color="auto"/>
        <w:bottom w:val="none" w:sz="0" w:space="0" w:color="auto"/>
        <w:right w:val="none" w:sz="0" w:space="0" w:color="auto"/>
      </w:divBdr>
    </w:div>
    <w:div w:id="707413816">
      <w:bodyDiv w:val="1"/>
      <w:marLeft w:val="0"/>
      <w:marRight w:val="0"/>
      <w:marTop w:val="0"/>
      <w:marBottom w:val="0"/>
      <w:divBdr>
        <w:top w:val="none" w:sz="0" w:space="0" w:color="auto"/>
        <w:left w:val="none" w:sz="0" w:space="0" w:color="auto"/>
        <w:bottom w:val="none" w:sz="0" w:space="0" w:color="auto"/>
        <w:right w:val="none" w:sz="0" w:space="0" w:color="auto"/>
      </w:divBdr>
      <w:divsChild>
        <w:div w:id="349331043">
          <w:marLeft w:val="0"/>
          <w:marRight w:val="0"/>
          <w:marTop w:val="0"/>
          <w:marBottom w:val="0"/>
          <w:divBdr>
            <w:top w:val="none" w:sz="0" w:space="0" w:color="auto"/>
            <w:left w:val="none" w:sz="0" w:space="0" w:color="auto"/>
            <w:bottom w:val="none" w:sz="0" w:space="0" w:color="auto"/>
            <w:right w:val="none" w:sz="0" w:space="0" w:color="auto"/>
          </w:divBdr>
        </w:div>
      </w:divsChild>
    </w:div>
    <w:div w:id="896236877">
      <w:bodyDiv w:val="1"/>
      <w:marLeft w:val="0"/>
      <w:marRight w:val="0"/>
      <w:marTop w:val="0"/>
      <w:marBottom w:val="0"/>
      <w:divBdr>
        <w:top w:val="none" w:sz="0" w:space="0" w:color="auto"/>
        <w:left w:val="none" w:sz="0" w:space="0" w:color="auto"/>
        <w:bottom w:val="none" w:sz="0" w:space="0" w:color="auto"/>
        <w:right w:val="none" w:sz="0" w:space="0" w:color="auto"/>
      </w:divBdr>
    </w:div>
    <w:div w:id="928537262">
      <w:bodyDiv w:val="1"/>
      <w:marLeft w:val="0"/>
      <w:marRight w:val="0"/>
      <w:marTop w:val="0"/>
      <w:marBottom w:val="0"/>
      <w:divBdr>
        <w:top w:val="none" w:sz="0" w:space="0" w:color="auto"/>
        <w:left w:val="none" w:sz="0" w:space="0" w:color="auto"/>
        <w:bottom w:val="none" w:sz="0" w:space="0" w:color="auto"/>
        <w:right w:val="none" w:sz="0" w:space="0" w:color="auto"/>
      </w:divBdr>
    </w:div>
    <w:div w:id="108969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326</Words>
  <Characters>1861</Characters>
  <Application>Microsoft Office Word</Application>
  <DocSecurity>0</DocSecurity>
  <Lines>15</Lines>
  <Paragraphs>4</Paragraphs>
  <ScaleCrop>false</ScaleCrop>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dc:creator>
  <cp:keywords/>
  <dc:description/>
  <cp:lastModifiedBy>Liu Yong-Xin</cp:lastModifiedBy>
  <cp:revision>2</cp:revision>
  <dcterms:created xsi:type="dcterms:W3CDTF">2021-08-06T15:09:00Z</dcterms:created>
  <dcterms:modified xsi:type="dcterms:W3CDTF">2021-08-06T15:09:00Z</dcterms:modified>
</cp:coreProperties>
</file>