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eastAsia="黑体" w:ascii="Times New Roman" w:hAnsi="Times New Roman" w:cs="Times New Roman"/>
          <w:rFonts w:ascii="Times New Roman" w:hAnsi="Times New Roman"/>
          <w:b/>
          <w:sz w:val="32"/>
        </w:rPr>
        <w:t>UDP GBN Reliable Transfer — Wireshark 抓包说明文档</w:t>
      </w:r>
    </w:p>
    <w:p>
      <w:pPr>
        <w:spacing w:before="240" w:after="120"/>
        <w:ind w:firstLine="0"/>
      </w:pPr>
      <w:r>
        <w:rPr>
          <w:rFonts w:eastAsia="黑体" w:ascii="Times New Roman" w:hAnsi="Times New Roman" w:cs="Times New Roman"/>
          <w:rFonts w:ascii="Times New Roman" w:hAnsi="Times New Roman"/>
          <w:b/>
          <w:sz w:val="24"/>
        </w:rPr>
        <w:t>a. Wireshark 报文捕获截图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以下截图展示 UDP 模拟 TCP 可靠传输的完整流程。Display Filter: udp.port == &lt;端口号&gt;</w:t>
      </w:r>
    </w:p>
    <w:p>
      <w:pPr>
        <w:spacing w:before="120" w:after="60"/>
        <w:ind w:firstLine="0"/>
        <w:jc w:val="center"/>
      </w:pPr>
      <w:r>
        <w:rPr>
          <w:rFonts w:eastAsia="宋体" w:ascii="Times New Roman" w:hAnsi="Times New Roman" w:cs="Times New Roman"/>
          <w:rFonts w:ascii="Times New Roman" w:hAnsi="Times New Roman"/>
          <w:sz w:val="21"/>
        </w:rPr>
        <w:t>图1 — 三次握手阶段：SYN -&gt; SYN-ACK -&gt; ACK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4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blish_connec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4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ind w:firstLine="0"/>
        <w:jc w:val="center"/>
      </w:pPr>
      <w:r>
        <w:rPr>
          <w:rFonts w:eastAsia="宋体" w:ascii="Times New Roman" w:hAnsi="Times New Roman" w:cs="Times New Roman"/>
          <w:rFonts w:ascii="Times New Roman" w:hAnsi="Times New Roman"/>
          <w:sz w:val="21"/>
        </w:rPr>
        <w:t>图2 — 数据传输阶段：DATA 报文 + ACK 累积确认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12194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transfor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219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ind w:firstLine="0"/>
        <w:jc w:val="center"/>
      </w:pPr>
      <w:r>
        <w:rPr>
          <w:rFonts w:eastAsia="宋体" w:ascii="Times New Roman" w:hAnsi="Times New Roman" w:cs="Times New Roman"/>
          <w:rFonts w:ascii="Times New Roman" w:hAnsi="Times New Roman"/>
          <w:sz w:val="21"/>
        </w:rPr>
        <w:t>图3 — 丢包与重传：超时重传日志（run_log.txt）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17397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ans_lo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39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ind w:firstLine="0"/>
        <w:jc w:val="center"/>
      </w:pPr>
      <w:r>
        <w:rPr>
          <w:rFonts w:eastAsia="宋体" w:ascii="Times New Roman" w:hAnsi="Times New Roman" w:cs="Times New Roman"/>
          <w:rFonts w:ascii="Times New Roman" w:hAnsi="Times New Roman"/>
          <w:sz w:val="21"/>
        </w:rPr>
        <w:t>图4 — 四次挥手阶段：FIN -&gt; ACK -&gt; FIN -&gt; ACK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330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inate_conne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33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120"/>
        <w:ind w:firstLine="0"/>
      </w:pPr>
      <w:r>
        <w:rPr>
          <w:rFonts w:eastAsia="黑体" w:ascii="Times New Roman" w:hAnsi="Times New Roman" w:cs="Times New Roman"/>
          <w:rFonts w:ascii="Times New Roman" w:hAnsi="Times New Roman"/>
          <w:b/>
          <w:sz w:val="24"/>
        </w:rPr>
        <w:t>b. 实现上的关键点和对应的代码解决方案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/>
          <w:sz w:val="24"/>
        </w:rPr>
        <w:t>关键点1：Bit-Flag 协议头设计 + 三次握手。统一 13B 报文头 [1B Flags][4B Seq][4B Ack][4B Length] + Payload。FLAG_SYN=0x01、FLAG_ACK=0x02、FLAG_FIN=0x04，可组合使用。SYN Payload 携带 StudentID（学号后4位 XOR 0x5A3C）进行身份验证。unpack_header() 增加长度检查和 struct.error 兜底，返回 None 统一处理无效报文。代码位于 common.py。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8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FLAG_SYN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0x01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FLAG_ACK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0x02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FLAG_FIN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0x04</w:t>
            </w:r>
          </w:p>
          <w:p>
            <w:pPr>
              <w:spacing w:before="0" w:after="0" w:line="220" w:lineRule="exact"/>
            </w:pP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def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795E26"/>
              </w:rPr>
              <w:t>pack_header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flags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seq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length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return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struct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pack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"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!BIII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"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flags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seq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length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def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795E26"/>
              </w:rPr>
              <w:t>unpack_header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data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bytes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if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len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data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&lt;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13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return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None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try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return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struct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unpack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"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!BIII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"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data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13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except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struct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error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return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None</w:t>
            </w:r>
          </w:p>
          <w:p>
            <w:pPr>
              <w:spacing w:before="0" w:after="0" w:line="220" w:lineRule="exact"/>
            </w:pP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8000"/>
              </w:rPr>
              <w:t># 三次握手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Client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-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&gt;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SYN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Flags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0x01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Seq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Len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4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StudentID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^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MASK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TotalPackets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Server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-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&gt;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SYN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-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Flags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0x03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Seq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1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Len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Client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-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&gt;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Flags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0x02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Seq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1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1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Len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</w:p>
          <w:p>
            <w:pPr>
              <w:spacing w:before="0" w:after="0" w:line="220" w:lineRule="exact"/>
            </w:pP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8000"/>
              </w:rPr>
              <w:t># StudentID = 学号后4位(2913) XOR 0x5A3C = 0x515D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def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795E26"/>
              </w:rPr>
              <w:t>verify_student_id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received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return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&lt;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received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^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config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STUDENT_ID_MASK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&lt;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9999</w:t>
            </w:r>
          </w:p>
          <w:p>
            <w:pPr>
              <w:spacing w:before="0" w:after="80" w:line="220" w:lineRule="exact"/>
            </w:pPr>
          </w:p>
        </w:tc>
      </w:tr>
    </w:tbl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/>
          <w:sz w:val="24"/>
        </w:rPr>
        <w:t>关键点2：GBN 滑动窗口 + 累积确认。窗口大小 5 包，base/next_seq 双指针管理。Server 拆分为三个独立阶段方法：_establish_connection() / _receive_data() / _terminate_connection()，由 run() 统一调度，connected 标志位防止握手超时后继续执行。Server 只接受 seq==expected 的包，乱序直接丢弃并重发当前 ACK。累积确认：ACK 值 = 下一期望序号。Client 的 _send_data() 配合独立接收线程 _receiver() 实现发送与 ACK 处理解耦。代码位于 udpserver.py 和 udpclient.py。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8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8000"/>
              </w:rPr>
              <w:t># Server GBN 接收端（udpserver.py ReliableUDPClientHandler）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if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seq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expected_seq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expected_seq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+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1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send_ack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expected_seq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else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send_ack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expected_seq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00"/>
              </w:rPr>
              <w:t># 乱序丢弃，重发当前 ACK</w:t>
            </w:r>
          </w:p>
          <w:p>
            <w:pPr>
              <w:spacing w:before="0" w:after="0" w:line="220" w:lineRule="exact"/>
            </w:pP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8000"/>
              </w:rPr>
              <w:t># Client 滑动窗口（udpclient.py _send_data）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while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base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&lt;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config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TOTAL_PACKETS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while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next_seq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&lt;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base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+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config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WINDOW_SIZE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send_packet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next_seq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next_seq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+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1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ack_num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ack_queue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get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timeout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rto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if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ack_num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&gt;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base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base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ack_num</w:t>
            </w:r>
          </w:p>
          <w:p>
            <w:pPr>
              <w:spacing w:before="0" w:after="80" w:line="220" w:lineRule="exact"/>
            </w:pPr>
          </w:p>
        </w:tc>
      </w:tr>
    </w:tbl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/>
          <w:sz w:val="24"/>
        </w:rPr>
        <w:t>关键点3：EWMA 自适应 RTO + 超时重传 + 快速重传。采用 TCP EWMA 算法：estimated_rtt = 0.875*estimated_rtt + 0.125*sample_rtt，dev_rtt = 0.75*dev_rtt + 0.25*|sample_rtt - estimated_rtt|，RTO = max(50ms, min(3s, (estimated_rtt + 4*dev_rtt)/1000))，初始 RTO=300ms。首次测量直接初始化 estimated_rtt 和 dev_rtt。超时后回退 next_seq 到 base，重传整个窗口。快速重传：独立接收线程持续监听 ACK，连续 3 次相同 ACK 触发 _fast_retransmit()，不等超时立即重传窗口内所有未确认包。Client 废弃全局 settimeout(0.1)，各阶段独立设超时避免干扰 RTO。代码位于 udpclient.py。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8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8000"/>
              </w:rPr>
              <w:t># EWMA 自适应 RTO（udpclient.py _send_data）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sample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rtt_samples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-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1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if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estimated_rtt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is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None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estimated_rtt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sample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dev_rtt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sample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/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2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else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estimated_rtt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0.875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*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estimated_rtt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+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0.125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*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sample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dev_rtt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0.75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*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dev_rtt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+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0.25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*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abs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sample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-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estimated_rtt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rto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max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0.05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min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3.0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estimated_rtt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+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4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*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dev_rtt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/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1000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8000"/>
              </w:rPr>
              <w:t># 快速重传（udpclient.py _receiver）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if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last_ack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dup_ack_count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+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1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if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dup_ack_count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config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FAST_RETX_THRESHOLD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_fast_retransmit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else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last_ack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dup_ack_count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</w:t>
            </w:r>
          </w:p>
          <w:p>
            <w:pPr>
              <w:spacing w:before="0" w:after="0" w:line="220" w:lineRule="exact"/>
            </w:pP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8000"/>
              </w:rPr>
              <w:t># 超时重传（udpclient.py _send_data）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except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queue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Empty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00"/>
              </w:rPr>
              <w:t># 超时回退 next_seq，主循环自然重发整个窗口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next_seq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base</w:t>
            </w:r>
          </w:p>
          <w:p>
            <w:pPr>
              <w:spacing w:before="0" w:after="80" w:line="220" w:lineRule="exact"/>
            </w:pPr>
          </w:p>
        </w:tc>
      </w:tr>
    </w:tbl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/>
          <w:sz w:val="24"/>
        </w:rPr>
        <w:t>关键点4：标准四次挥手 + 双线程架构。严格按照 TCP 四次挥手协议：Client 发 FIN → Server 回 ACK → Server 发 FIN → Client 回 ACK。独立接收线程（daemon）使用 queue.Queue 异步传递 ACK 到主线程，实现发送与接收解耦。使用 threading.RLock 可重入锁保护共享状态。挥手前先置 running=False 关闭接收线程，防止抢 socket 的 recvfrom。代码位于 udpclient.py 和 udpserver.py。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8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8000"/>
              </w:rPr>
              <w:t># 双线程架构（udpclient.py ReliableUDPClient）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ack_queue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queue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Queue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_lock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threading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RLock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recv_thread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threading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Thread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target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_receiver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daemon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True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8000"/>
              </w:rPr>
              <w:t># 各阶段独立超时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_establish_connection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sock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settimeout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0.5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_receiver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     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sock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settimeout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0.05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_terminate_connection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sock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settimeout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0.5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8000"/>
              </w:rPr>
              <w:t># 标准四次挥手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Client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发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FIN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0x04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-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&gt;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等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0x02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-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&gt;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等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FIN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0x04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-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&gt;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发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0x02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Server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收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FIN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-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&gt;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发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-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&gt;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发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FIN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-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&gt;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等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ACK</w:t>
            </w:r>
          </w:p>
          <w:p>
            <w:pPr>
              <w:spacing w:before="0" w:after="80" w:line="220" w:lineRule="exact"/>
            </w:pPr>
          </w:p>
        </w:tc>
      </w:tr>
    </w:tbl>
    <w:p>
      <w:pPr>
        <w:spacing w:before="240" w:after="120"/>
        <w:ind w:firstLine="0"/>
      </w:pPr>
      <w:r>
        <w:rPr>
          <w:rFonts w:eastAsia="黑体" w:ascii="Times New Roman" w:hAnsi="Times New Roman" w:cs="Times New Roman"/>
          <w:rFonts w:ascii="Times New Roman" w:hAnsi="Times New Roman"/>
          <w:b/>
          <w:sz w:val="24"/>
        </w:rPr>
        <w:t>c. 掌握的知识点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1. TCP 连接管理：三次握手（SYN-&gt;SYN-ACK-&gt;ACK）建立连接；四次挥手（FIN-&gt;ACK-&gt;FIN-&gt;ACK）终止连接的过程及状态转换。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2. GBN（Go-Back-N）协议：滑动窗口发送机制；累积确认；超时回退 N 步重传；乱序包直接丢弃而非缓存（与 SR 的区别）。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3. 快速重传（Fast Retransmit）：重复 ACK 检测机制；3 dup ACK 触发条件；与超时重传的互补关系。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4. 自适应 RTO 计算：TCP EWMA 算法（alpha=0.125, beta=0.25），estimated_rtt + 4*dev_rtt 公式，上下界裁剪（50ms ~ 3s），首次 RTT 测量直接初始化避免冷启动偏差。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5. UDP 编程与可靠性设计：UDP 无连接、不可靠的天然特性；在应用层通过序列号、ACK、定时器模拟可靠传输；模拟丢包（random.random() &lt; DROP_RATE）验证协议鲁棒性。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6. 多线程异步 I/O：独立接收线程 + Queue 实现生产者-消费者模式；daemon 线程生命周期管理；RLock 可重入锁解决嵌套调用死锁；挥手前停接收线程避免与 FIN 阶段抢 socket recvfrom。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7. pandas 数据分析：Series.max()/min()/mean()/std() 快速统计 RTT 分布；丢包率计算公式：(总发送-成功)/总发送x100%；总发送次数从 packets[i][retrans_count] 聚合计算。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8. 自定义 bit-flag 协议设计：统一 13B 报文头，Flags 位掩码组合，struct.pack/unpack Big-Endian（!前缀）序列化，unpack_header 带长度检查和 struct.error 异常兜底。</w:t>
      </w:r>
    </w:p>
    <w:p>
      <w:pPr>
        <w:spacing w:before="240" w:after="120"/>
        <w:ind w:firstLine="0"/>
      </w:pPr>
      <w:r>
        <w:rPr>
          <w:rFonts w:eastAsia="黑体" w:ascii="Times New Roman" w:hAnsi="Times New Roman" w:cs="Times New Roman"/>
          <w:rFonts w:ascii="Times New Roman" w:hAnsi="Times New Roman"/>
          <w:b/>
          <w:sz w:val="24"/>
        </w:rPr>
        <w:t>d. git 的 URL</w:t>
      </w:r>
    </w:p>
    <w:p>
      <w:pPr>
        <w:spacing w:after="1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https://github.com/Renko-114/computer-web-course-design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