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0"/>
        </w:tabs>
        <w:snapToGrid w:val="0"/>
        <w:spacing w:before="0" w:beforeAutospacing="0" w:after="0" w:afterAutospacing="0" w:line="400" w:lineRule="atLeast"/>
        <w:jc w:val="center"/>
        <w:rPr>
          <w:rFonts w:ascii="黑体" w:hAnsi="黑体" w:eastAsia="黑体" w:cs="Arial"/>
          <w:sz w:val="36"/>
          <w:szCs w:val="36"/>
        </w:rPr>
      </w:pPr>
      <w:r>
        <w:rPr>
          <w:rFonts w:hint="eastAsia" w:ascii="黑体" w:hAnsi="黑体" w:eastAsia="黑体" w:cs="Arial"/>
          <w:sz w:val="36"/>
          <w:szCs w:val="36"/>
        </w:rPr>
        <w:t>关于为</w:t>
      </w:r>
      <w:r>
        <w:rPr>
          <w:rFonts w:hint="default" w:ascii="黑体" w:hAnsi="黑体" w:eastAsia="黑体" w:cs="Arial"/>
          <w:sz w:val="36"/>
          <w:szCs w:val="36"/>
        </w:rPr>
        <w:t>潘任龙</w:t>
      </w:r>
      <w:r>
        <w:rPr>
          <w:rFonts w:hint="eastAsia" w:ascii="黑体" w:hAnsi="黑体" w:eastAsia="黑体" w:cs="Arial"/>
          <w:sz w:val="36"/>
          <w:szCs w:val="36"/>
        </w:rPr>
        <w:t>办理居住证人员申办本市常住户口</w:t>
      </w:r>
    </w:p>
    <w:p>
      <w:pPr>
        <w:pStyle w:val="4"/>
        <w:tabs>
          <w:tab w:val="left" w:pos="0"/>
        </w:tabs>
        <w:snapToGrid w:val="0"/>
        <w:spacing w:before="0" w:beforeAutospacing="0" w:after="0" w:afterAutospacing="0" w:line="400" w:lineRule="atLeast"/>
        <w:jc w:val="center"/>
        <w:rPr>
          <w:rFonts w:hint="eastAsia" w:ascii="黑体" w:hAnsi="黑体" w:eastAsia="黑体" w:cs="Arial"/>
          <w:sz w:val="36"/>
          <w:szCs w:val="36"/>
        </w:rPr>
      </w:pPr>
      <w:r>
        <w:rPr>
          <w:rFonts w:hint="eastAsia" w:ascii="黑体" w:hAnsi="黑体" w:eastAsia="黑体" w:cs="Arial"/>
          <w:sz w:val="36"/>
          <w:szCs w:val="36"/>
        </w:rPr>
        <w:t>的申请报告</w:t>
      </w:r>
    </w:p>
    <w:p>
      <w:pPr>
        <w:pStyle w:val="4"/>
        <w:tabs>
          <w:tab w:val="left" w:pos="0"/>
        </w:tabs>
        <w:snapToGrid w:val="0"/>
        <w:spacing w:before="0" w:beforeAutospacing="0" w:after="0" w:afterAutospacing="0" w:line="400" w:lineRule="atLeast"/>
        <w:jc w:val="center"/>
        <w:rPr>
          <w:rFonts w:hint="eastAsia" w:ascii="黑体" w:hAnsi="黑体" w:eastAsia="黑体" w:cs="Arial"/>
          <w:sz w:val="36"/>
          <w:szCs w:val="36"/>
        </w:rPr>
      </w:pPr>
    </w:p>
    <w:p>
      <w:pPr>
        <w:pStyle w:val="4"/>
        <w:snapToGrid w:val="0"/>
        <w:spacing w:before="0" w:beforeAutospacing="0" w:after="0" w:afterAutospacing="0" w:line="360" w:lineRule="auto"/>
        <w:jc w:val="both"/>
        <w:rPr>
          <w:rFonts w:hint="eastAsia" w:ascii="仿宋_GB2312" w:hAnsi="仿宋" w:eastAsia="仿宋_GB2312" w:cs="Arial"/>
          <w:sz w:val="30"/>
          <w:szCs w:val="30"/>
        </w:rPr>
      </w:pPr>
      <w:r>
        <w:rPr>
          <w:rFonts w:hint="eastAsia" w:ascii="仿宋_GB2312" w:hAnsi="仿宋" w:eastAsia="仿宋_GB2312" w:cs="Arial"/>
          <w:sz w:val="30"/>
          <w:szCs w:val="30"/>
        </w:rPr>
        <w:t>上海市人力资源和社会保障局：</w:t>
      </w:r>
    </w:p>
    <w:p>
      <w:pPr>
        <w:pStyle w:val="4"/>
        <w:snapToGrid w:val="0"/>
        <w:spacing w:before="0" w:beforeAutospacing="0" w:after="0" w:afterAutospacing="0" w:line="360" w:lineRule="auto"/>
        <w:jc w:val="both"/>
        <w:rPr>
          <w:rFonts w:hint="eastAsia" w:ascii="仿宋_GB2312" w:hAnsi="仿宋" w:eastAsia="仿宋_GB2312" w:cs="Arial"/>
          <w:sz w:val="30"/>
          <w:szCs w:val="30"/>
        </w:rPr>
      </w:pPr>
      <w:r>
        <w:rPr>
          <w:rFonts w:hint="eastAsia" w:ascii="仿宋_GB2312" w:hAnsi="仿宋" w:eastAsia="仿宋_GB2312" w:cs="Arial"/>
          <w:sz w:val="30"/>
          <w:szCs w:val="30"/>
        </w:rPr>
        <w:t xml:space="preserve">    花旗金融信息服务（中国）有限公司成立于 2002年，是花旗集团在华建立的全资子公司，目前在上海、广州和大连设立有分支机构。作为花旗集团全球运营的技术中心之一，花旗金融信息致力于为全球60多个国家和地区（包括纽约华尔街、伦敦金融城、新加坡、香港、东京等全球金融中心在内）的花旗业务部门（特别是投资银行和消费者银行）提供金融IT（软件技术开发、测试与维护）和金融运营服务。</w:t>
      </w:r>
    </w:p>
    <w:p>
      <w:pPr>
        <w:pStyle w:val="4"/>
        <w:snapToGrid w:val="0"/>
        <w:spacing w:before="0" w:beforeAutospacing="0" w:after="0" w:afterAutospacing="0" w:line="360" w:lineRule="auto"/>
        <w:ind w:firstLine="600" w:firstLineChars="200"/>
        <w:jc w:val="both"/>
        <w:rPr>
          <w:rFonts w:hint="eastAsia" w:ascii="仿宋_GB2312" w:hAnsi="仿宋" w:eastAsia="仿宋_GB2312" w:cs="Arial"/>
          <w:sz w:val="30"/>
          <w:szCs w:val="30"/>
        </w:rPr>
      </w:pPr>
      <w:r>
        <w:rPr>
          <w:rFonts w:hint="default" w:ascii="仿宋_GB2312" w:hAnsi="仿宋" w:eastAsia="仿宋_GB2312" w:cs="Arial"/>
          <w:sz w:val="30"/>
          <w:szCs w:val="30"/>
        </w:rPr>
        <w:t>潘任龙</w:t>
      </w:r>
      <w:r>
        <w:rPr>
          <w:rFonts w:hint="eastAsia" w:ascii="仿宋_GB2312" w:hAnsi="仿宋" w:eastAsia="仿宋_GB2312" w:cs="Arial"/>
          <w:sz w:val="30"/>
          <w:szCs w:val="30"/>
        </w:rPr>
        <w:t>，</w:t>
      </w:r>
      <w:r>
        <w:rPr>
          <w:rFonts w:hint="default" w:ascii="仿宋_GB2312" w:hAnsi="仿宋" w:eastAsia="仿宋_GB2312" w:cs="Arial"/>
          <w:sz w:val="30"/>
          <w:szCs w:val="30"/>
        </w:rPr>
        <w:t>男</w:t>
      </w:r>
      <w:r>
        <w:rPr>
          <w:rFonts w:hint="eastAsia" w:ascii="仿宋_GB2312" w:hAnsi="仿宋" w:eastAsia="仿宋_GB2312" w:cs="Arial"/>
          <w:sz w:val="30"/>
          <w:szCs w:val="30"/>
        </w:rPr>
        <w:t>，</w:t>
      </w:r>
      <w:r>
        <w:rPr>
          <w:rFonts w:hint="default" w:ascii="仿宋_GB2312" w:hAnsi="仿宋" w:eastAsia="仿宋_GB2312" w:cs="Arial"/>
          <w:sz w:val="30"/>
          <w:szCs w:val="30"/>
        </w:rPr>
        <w:t>未婚</w:t>
      </w:r>
      <w:r>
        <w:rPr>
          <w:rFonts w:hint="eastAsia" w:ascii="仿宋_GB2312" w:hAnsi="仿宋" w:eastAsia="仿宋_GB2312" w:cs="Arial"/>
          <w:sz w:val="30"/>
          <w:szCs w:val="30"/>
        </w:rPr>
        <w:t>，</w:t>
      </w:r>
      <w:r>
        <w:rPr>
          <w:rFonts w:hint="default" w:ascii="仿宋_GB2312" w:hAnsi="仿宋" w:eastAsia="仿宋_GB2312" w:cs="Arial"/>
          <w:sz w:val="30"/>
          <w:szCs w:val="30"/>
        </w:rPr>
        <w:t>普通高等学校学士学位</w:t>
      </w:r>
      <w:r>
        <w:rPr>
          <w:rFonts w:hint="eastAsia" w:ascii="仿宋_GB2312" w:hAnsi="仿宋" w:eastAsia="仿宋_GB2312" w:cs="Arial"/>
          <w:sz w:val="30"/>
          <w:szCs w:val="30"/>
        </w:rPr>
        <w:t>。</w:t>
      </w:r>
    </w:p>
    <w:p>
      <w:pPr>
        <w:pStyle w:val="4"/>
        <w:snapToGrid w:val="0"/>
        <w:spacing w:before="0" w:beforeAutospacing="0" w:after="0" w:afterAutospacing="0" w:line="360" w:lineRule="auto"/>
        <w:ind w:firstLine="600" w:firstLineChars="200"/>
        <w:jc w:val="both"/>
        <w:rPr>
          <w:rFonts w:hint="eastAsia" w:ascii="仿宋_GB2312" w:hAnsi="仿宋" w:eastAsia="仿宋_GB2312" w:cs="Arial"/>
          <w:sz w:val="30"/>
          <w:szCs w:val="30"/>
        </w:rPr>
      </w:pPr>
      <w:r>
        <w:rPr>
          <w:rFonts w:hint="eastAsia" w:ascii="仿宋_GB2312" w:hAnsi="仿宋" w:eastAsia="仿宋_GB2312" w:cs="Arial"/>
          <w:sz w:val="30"/>
          <w:szCs w:val="30"/>
        </w:rPr>
        <w:t>家属情况：</w:t>
      </w:r>
      <w:r>
        <w:rPr>
          <w:rFonts w:hint="default" w:ascii="仿宋_GB2312" w:hAnsi="仿宋" w:eastAsia="仿宋_GB2312" w:cs="Arial"/>
          <w:sz w:val="30"/>
          <w:szCs w:val="30"/>
        </w:rPr>
        <w:t xml:space="preserve">无 </w:t>
      </w:r>
      <w:r>
        <w:rPr>
          <w:rFonts w:hint="eastAsia" w:ascii="仿宋_GB2312" w:hAnsi="仿宋" w:eastAsia="仿宋_GB2312" w:cs="Arial"/>
          <w:sz w:val="30"/>
          <w:szCs w:val="30"/>
        </w:rPr>
        <w:t>配偶：</w:t>
      </w:r>
      <w:r>
        <w:rPr>
          <w:rFonts w:hint="default" w:ascii="仿宋_GB2312" w:hAnsi="仿宋" w:eastAsia="仿宋_GB2312" w:cs="Arial"/>
          <w:sz w:val="30"/>
          <w:szCs w:val="30"/>
        </w:rPr>
        <w:t>无</w:t>
      </w:r>
      <w:r>
        <w:rPr>
          <w:rFonts w:hint="eastAsia" w:ascii="仿宋_GB2312" w:hAnsi="仿宋" w:eastAsia="仿宋_GB2312" w:cs="Arial"/>
          <w:sz w:val="30"/>
          <w:szCs w:val="30"/>
        </w:rPr>
        <w:t>，是否随迁</w:t>
      </w:r>
      <w:r>
        <w:rPr>
          <w:rFonts w:hint="default" w:ascii="仿宋_GB2312" w:hAnsi="仿宋" w:eastAsia="仿宋_GB2312" w:cs="Arial"/>
          <w:sz w:val="30"/>
          <w:szCs w:val="30"/>
        </w:rPr>
        <w:t xml:space="preserve">, </w:t>
      </w:r>
      <w:bookmarkStart w:id="0" w:name="_GoBack"/>
      <w:bookmarkEnd w:id="0"/>
      <w:r>
        <w:rPr>
          <w:rFonts w:hint="default" w:ascii="仿宋_GB2312" w:hAnsi="仿宋" w:eastAsia="仿宋_GB2312" w:cs="Arial"/>
          <w:sz w:val="30"/>
          <w:szCs w:val="30"/>
        </w:rPr>
        <w:t>否</w:t>
      </w:r>
      <w:r>
        <w:rPr>
          <w:rFonts w:hint="eastAsia" w:ascii="仿宋_GB2312" w:hAnsi="仿宋" w:eastAsia="仿宋_GB2312" w:cs="Arial"/>
          <w:sz w:val="30"/>
          <w:szCs w:val="30"/>
        </w:rPr>
        <w:t>；子女：</w:t>
      </w:r>
      <w:r>
        <w:rPr>
          <w:rFonts w:hint="default" w:ascii="仿宋_GB2312" w:hAnsi="仿宋" w:eastAsia="仿宋_GB2312" w:cs="Arial"/>
          <w:sz w:val="30"/>
          <w:szCs w:val="30"/>
        </w:rPr>
        <w:t>无</w:t>
      </w:r>
      <w:r>
        <w:rPr>
          <w:rFonts w:hint="eastAsia" w:ascii="仿宋_GB2312" w:hAnsi="仿宋" w:eastAsia="仿宋_GB2312" w:cs="Arial"/>
          <w:sz w:val="30"/>
          <w:szCs w:val="30"/>
        </w:rPr>
        <w:t>，是否随迁</w:t>
      </w:r>
      <w:r>
        <w:rPr>
          <w:rFonts w:hint="default" w:ascii="仿宋_GB2312" w:hAnsi="仿宋" w:eastAsia="仿宋_GB2312" w:cs="Arial"/>
          <w:sz w:val="30"/>
          <w:szCs w:val="30"/>
        </w:rPr>
        <w:t>, 否</w:t>
      </w:r>
      <w:r>
        <w:rPr>
          <w:rFonts w:hint="eastAsia" w:ascii="仿宋_GB2312" w:hAnsi="仿宋" w:eastAsia="仿宋_GB2312" w:cs="Arial"/>
          <w:sz w:val="30"/>
          <w:szCs w:val="30"/>
        </w:rPr>
        <w:t>。</w:t>
      </w:r>
    </w:p>
    <w:p>
      <w:pPr>
        <w:pStyle w:val="4"/>
        <w:snapToGrid w:val="0"/>
        <w:spacing w:before="0" w:beforeAutospacing="0" w:after="0" w:afterAutospacing="0" w:line="360" w:lineRule="auto"/>
        <w:ind w:firstLine="600" w:firstLineChars="200"/>
        <w:jc w:val="both"/>
        <w:rPr>
          <w:rFonts w:ascii="仿宋_GB2312" w:hAnsi="仿宋" w:eastAsia="仿宋_GB2312" w:cs="Arial"/>
          <w:sz w:val="30"/>
          <w:szCs w:val="30"/>
        </w:rPr>
      </w:pPr>
      <w:r>
        <w:rPr>
          <w:rFonts w:hint="eastAsia" w:ascii="仿宋_GB2312" w:hAnsi="仿宋" w:eastAsia="仿宋_GB2312" w:cs="Arial"/>
          <w:sz w:val="30"/>
          <w:szCs w:val="30"/>
        </w:rPr>
        <w:t>落户情况</w:t>
      </w:r>
      <w:r>
        <w:rPr>
          <w:rFonts w:hint="default" w:ascii="仿宋_GB2312" w:hAnsi="仿宋" w:eastAsia="仿宋_GB2312" w:cs="Arial"/>
          <w:sz w:val="30"/>
          <w:szCs w:val="30"/>
        </w:rPr>
        <w:t xml:space="preserve">: </w:t>
      </w:r>
      <w:r>
        <w:rPr>
          <w:rFonts w:hint="eastAsia" w:ascii="仿宋_GB2312" w:hAnsi="仿宋" w:eastAsia="仿宋_GB2312" w:cs="Arial"/>
          <w:sz w:val="30"/>
          <w:szCs w:val="30"/>
        </w:rPr>
        <w:t>上海市社区公共户。</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本单位了解持有《上海市居住证》人员申办本市常住户口政策，愿意为</w:t>
      </w:r>
      <w:r>
        <w:rPr>
          <w:rFonts w:hint="default" w:ascii="仿宋_GB2312" w:hAnsi="仿宋" w:eastAsia="仿宋_GB2312" w:cs="Arial"/>
          <w:sz w:val="30"/>
          <w:szCs w:val="30"/>
        </w:rPr>
        <w:t>潘任龙</w:t>
      </w:r>
      <w:r>
        <w:rPr>
          <w:rFonts w:hint="eastAsia" w:ascii="仿宋_GB2312" w:hAnsi="仿宋" w:eastAsia="仿宋_GB2312" w:cs="Arial"/>
          <w:sz w:val="30"/>
          <w:szCs w:val="30"/>
        </w:rPr>
        <w:t>办理居住证人员申办本市常住户口事宜。</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承诺所填表格中的内容及所提交的电子、书面材料均真实、有效。一旦发现虚假、隐瞒或伪造，同意根据情节轻重暂停直至取消再申请的资格，并将相关信息纳入上海市公共信用信息服务平台，并承担一切后果。</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本单位授权并配合人力资源和社会保障部门对本单位申请材料中的相关信息进行核查。</w:t>
      </w:r>
    </w:p>
    <w:p>
      <w:pPr>
        <w:pStyle w:val="4"/>
        <w:snapToGrid w:val="0"/>
        <w:spacing w:before="0" w:beforeAutospacing="0" w:after="0" w:afterAutospacing="0" w:line="360" w:lineRule="auto"/>
        <w:jc w:val="both"/>
        <w:rPr>
          <w:rFonts w:hint="eastAsia" w:ascii="仿宋_GB2312" w:hAnsi="仿宋" w:eastAsia="仿宋_GB2312" w:cs="Arial"/>
          <w:sz w:val="30"/>
          <w:szCs w:val="30"/>
        </w:rPr>
      </w:pPr>
      <w:r>
        <w:rPr>
          <w:rFonts w:hint="eastAsia" w:eastAsia="仿宋_GB2312" w:cs="Arial"/>
          <w:sz w:val="30"/>
          <w:szCs w:val="30"/>
        </w:rPr>
        <w:t> </w:t>
      </w:r>
    </w:p>
    <w:p>
      <w:pPr>
        <w:pStyle w:val="4"/>
        <w:snapToGrid w:val="0"/>
        <w:spacing w:before="0" w:beforeAutospacing="0" w:after="0" w:afterAutospacing="0" w:line="360" w:lineRule="auto"/>
        <w:ind w:right="750" w:firstLine="420"/>
        <w:jc w:val="right"/>
        <w:rPr>
          <w:rFonts w:hint="eastAsia" w:ascii="仿宋_GB2312" w:hAnsi="仿宋" w:eastAsia="仿宋_GB2312" w:cs="Arial"/>
          <w:sz w:val="30"/>
          <w:szCs w:val="30"/>
        </w:rPr>
      </w:pPr>
      <w:r>
        <w:rPr>
          <w:rFonts w:hint="eastAsia" w:ascii="仿宋_GB2312" w:hAnsi="仿宋" w:eastAsia="仿宋_GB2312" w:cs="Arial"/>
          <w:sz w:val="30"/>
          <w:szCs w:val="30"/>
        </w:rPr>
        <w:t xml:space="preserve">    花旗金融信息服务（中国）有限公司</w:t>
      </w:r>
      <w:r>
        <w:rPr>
          <w:rFonts w:hint="eastAsia" w:eastAsia="仿宋_GB2312" w:cs="Arial"/>
          <w:sz w:val="30"/>
          <w:szCs w:val="30"/>
        </w:rPr>
        <w:t> </w:t>
      </w:r>
    </w:p>
    <w:p>
      <w:pPr>
        <w:pStyle w:val="4"/>
        <w:snapToGrid w:val="0"/>
        <w:spacing w:before="0" w:beforeAutospacing="0" w:after="0" w:afterAutospacing="0" w:line="360" w:lineRule="auto"/>
        <w:ind w:right="750" w:firstLine="420"/>
        <w:jc w:val="right"/>
        <w:rPr>
          <w:rFonts w:hint="eastAsia" w:ascii="仿宋_GB2312" w:eastAsia="仿宋_GB2312"/>
        </w:rPr>
      </w:pPr>
      <w:r>
        <w:rPr>
          <w:rFonts w:hint="default" w:ascii="仿宋_GB2312" w:hAnsi="仿宋" w:eastAsia="仿宋_GB2312" w:cs="Arial"/>
          <w:sz w:val="30"/>
          <w:szCs w:val="30"/>
        </w:rPr>
        <w:t>2024</w:t>
      </w:r>
      <w:r>
        <w:rPr>
          <w:rFonts w:hint="eastAsia" w:ascii="仿宋_GB2312" w:hAnsi="仿宋" w:eastAsia="仿宋_GB2312" w:cs="Arial"/>
          <w:sz w:val="30"/>
          <w:szCs w:val="30"/>
        </w:rPr>
        <w:t>年</w:t>
      </w:r>
      <w:r>
        <w:rPr>
          <w:rFonts w:hint="eastAsia" w:eastAsia="仿宋_GB2312" w:cs="Arial"/>
          <w:sz w:val="30"/>
          <w:szCs w:val="30"/>
        </w:rPr>
        <w:t>  </w:t>
      </w:r>
      <w:r>
        <w:rPr>
          <w:rFonts w:hint="eastAsia" w:ascii="仿宋_GB2312" w:hAnsi="仿宋" w:eastAsia="仿宋_GB2312" w:cs="Arial"/>
          <w:sz w:val="30"/>
          <w:szCs w:val="30"/>
        </w:rPr>
        <w:t xml:space="preserve"> </w:t>
      </w:r>
      <w:r>
        <w:rPr>
          <w:rFonts w:hint="default" w:ascii="仿宋_GB2312" w:hAnsi="仿宋" w:eastAsia="仿宋_GB2312" w:cs="Arial"/>
          <w:sz w:val="30"/>
          <w:szCs w:val="30"/>
        </w:rPr>
        <w:t>02</w:t>
      </w:r>
      <w:r>
        <w:rPr>
          <w:rFonts w:hint="eastAsia" w:ascii="仿宋_GB2312" w:hAnsi="仿宋" w:eastAsia="仿宋_GB2312" w:cs="Arial"/>
          <w:sz w:val="30"/>
          <w:szCs w:val="30"/>
        </w:rPr>
        <w:t>月</w:t>
      </w:r>
      <w:r>
        <w:rPr>
          <w:rFonts w:hint="eastAsia" w:eastAsia="仿宋_GB2312" w:cs="Arial"/>
          <w:sz w:val="30"/>
          <w:szCs w:val="30"/>
        </w:rPr>
        <w:t>  </w:t>
      </w:r>
      <w:r>
        <w:rPr>
          <w:rFonts w:hint="eastAsia" w:ascii="仿宋_GB2312" w:hAnsi="仿宋" w:eastAsia="仿宋_GB2312" w:cs="Arial"/>
          <w:sz w:val="30"/>
          <w:szCs w:val="30"/>
        </w:rPr>
        <w:t xml:space="preserve"> </w:t>
      </w:r>
      <w:r>
        <w:rPr>
          <w:rFonts w:hint="default" w:ascii="仿宋_GB2312" w:hAnsi="仿宋" w:eastAsia="仿宋_GB2312" w:cs="Arial"/>
          <w:sz w:val="30"/>
          <w:szCs w:val="30"/>
        </w:rPr>
        <w:t>05</w:t>
      </w:r>
      <w:r>
        <w:rPr>
          <w:rFonts w:hint="eastAsia" w:ascii="仿宋_GB2312" w:hAnsi="仿宋" w:eastAsia="仿宋_GB2312" w:cs="Arial"/>
          <w:sz w:val="30"/>
          <w:szCs w:val="30"/>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8D"/>
    <w:rsid w:val="00001D10"/>
    <w:rsid w:val="00012302"/>
    <w:rsid w:val="00042D45"/>
    <w:rsid w:val="00051B29"/>
    <w:rsid w:val="000C341A"/>
    <w:rsid w:val="000E3235"/>
    <w:rsid w:val="00187439"/>
    <w:rsid w:val="001A4C39"/>
    <w:rsid w:val="001C348A"/>
    <w:rsid w:val="001D25EF"/>
    <w:rsid w:val="001F1B6C"/>
    <w:rsid w:val="00236170"/>
    <w:rsid w:val="00261F6A"/>
    <w:rsid w:val="00264BB9"/>
    <w:rsid w:val="002C25D0"/>
    <w:rsid w:val="002D41B5"/>
    <w:rsid w:val="00363F71"/>
    <w:rsid w:val="00366ECF"/>
    <w:rsid w:val="003A41D6"/>
    <w:rsid w:val="003C2B38"/>
    <w:rsid w:val="003C73AC"/>
    <w:rsid w:val="0041428D"/>
    <w:rsid w:val="004642B9"/>
    <w:rsid w:val="00471F3D"/>
    <w:rsid w:val="0049447A"/>
    <w:rsid w:val="004B3A8A"/>
    <w:rsid w:val="004B510B"/>
    <w:rsid w:val="00563D27"/>
    <w:rsid w:val="005B7EBE"/>
    <w:rsid w:val="006F5834"/>
    <w:rsid w:val="007C3C35"/>
    <w:rsid w:val="007D6002"/>
    <w:rsid w:val="007E7B5D"/>
    <w:rsid w:val="00833E46"/>
    <w:rsid w:val="0085593B"/>
    <w:rsid w:val="00864AAA"/>
    <w:rsid w:val="008C0508"/>
    <w:rsid w:val="008C30C7"/>
    <w:rsid w:val="008E5ACB"/>
    <w:rsid w:val="008F0F30"/>
    <w:rsid w:val="008F2AE3"/>
    <w:rsid w:val="009008FA"/>
    <w:rsid w:val="00912DD4"/>
    <w:rsid w:val="00930DCC"/>
    <w:rsid w:val="00983B9E"/>
    <w:rsid w:val="00992B31"/>
    <w:rsid w:val="00B4227E"/>
    <w:rsid w:val="00B53DC5"/>
    <w:rsid w:val="00B55FC4"/>
    <w:rsid w:val="00B64A07"/>
    <w:rsid w:val="00C60200"/>
    <w:rsid w:val="00C71915"/>
    <w:rsid w:val="00C77E0C"/>
    <w:rsid w:val="00CB6090"/>
    <w:rsid w:val="00CC108A"/>
    <w:rsid w:val="00CD4844"/>
    <w:rsid w:val="00E243C1"/>
    <w:rsid w:val="00E266E4"/>
    <w:rsid w:val="00E456F5"/>
    <w:rsid w:val="00EE3259"/>
    <w:rsid w:val="00F6632E"/>
    <w:rsid w:val="67EDF701"/>
    <w:rsid w:val="7FFE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character" w:customStyle="1" w:styleId="7">
    <w:name w:val="页眉 Char"/>
    <w:basedOn w:val="5"/>
    <w:link w:val="3"/>
    <w:semiHidden/>
    <w:qFormat/>
    <w:uiPriority w:val="99"/>
    <w:rPr>
      <w:kern w:val="2"/>
      <w:sz w:val="18"/>
      <w:szCs w:val="18"/>
    </w:rPr>
  </w:style>
  <w:style w:type="character" w:customStyle="1" w:styleId="8">
    <w:name w:val="页脚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Words>
  <Characters>359</Characters>
  <Lines>2</Lines>
  <Paragraphs>1</Paragraphs>
  <ScaleCrop>false</ScaleCrop>
  <LinksUpToDate>false</LinksUpToDate>
  <CharactersWithSpaces>420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2023-06-22T00:39:00Z</dcterms:created>
  <dc:creator>Lee</dc:creator>
  <cp:lastModifiedBy>renlong</cp:lastModifiedBy>
  <cp:lastPrinted>2018-08-15T23:37:00Z</cp:lastPrinted>
  <dcterms:modified xsi:type="dcterms:W3CDTF">2024-02-05T19:31:37Z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