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杭州世平信息科技有限公司</w:t>
      </w:r>
      <w:bookmarkStart w:id="0" w:name="_GoBack"/>
      <w:bookmarkEnd w:id="0"/>
    </w:p>
    <w:p>
      <w:pPr>
        <w:jc w:val="center"/>
        <w:rPr>
          <w:rFonts w:hint="eastAsia"/>
          <w:sz w:val="44"/>
          <w:szCs w:val="44"/>
        </w:rPr>
      </w:pPr>
      <w:r>
        <w:drawing>
          <wp:inline distT="0" distB="0" distL="114300" distR="114300">
            <wp:extent cx="5530850" cy="2954655"/>
            <wp:effectExtent l="0" t="0" r="127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530850" cy="2954655"/>
                    </a:xfrm>
                    <a:prstGeom prst="rect">
                      <a:avLst/>
                    </a:prstGeom>
                    <a:noFill/>
                    <a:ln>
                      <a:noFill/>
                    </a:ln>
                  </pic:spPr>
                </pic:pic>
              </a:graphicData>
            </a:graphic>
          </wp:inline>
        </w:drawing>
      </w:r>
    </w:p>
    <w:p>
      <w:pPr>
        <w:ind w:firstLine="560" w:firstLineChars="200"/>
        <w:jc w:val="both"/>
        <w:rPr>
          <w:rFonts w:hint="eastAsia"/>
          <w:sz w:val="28"/>
          <w:szCs w:val="28"/>
        </w:rPr>
      </w:pPr>
      <w:r>
        <w:rPr>
          <w:rFonts w:hint="eastAsia"/>
          <w:sz w:val="28"/>
          <w:szCs w:val="28"/>
        </w:rPr>
        <w:t>杭州世平信息科技有限公司成立于2010年，基于世平独特的数据抽取、深度内容识别、和数据标记技术，构建了以保密信息检查、安全风险评估、数据泄露防护、敏感数据脱敏等为主的数据安全防护体系和以数据架构管理等为主的数据安全治理体系，为用户提供数据安全、数据治理、数据共享和数据利用解决方案，帮助用户提升数据资产风险管控和数据价值安全利用能力。</w:t>
      </w:r>
    </w:p>
    <w:p>
      <w:pPr>
        <w:ind w:firstLine="562" w:firstLineChars="200"/>
        <w:jc w:val="both"/>
        <w:rPr>
          <w:rFonts w:hint="eastAsia"/>
          <w:b/>
          <w:bCs/>
          <w:sz w:val="28"/>
          <w:szCs w:val="28"/>
        </w:rPr>
      </w:pPr>
      <w:r>
        <w:rPr>
          <w:rFonts w:hint="eastAsia"/>
          <w:b/>
          <w:bCs/>
          <w:sz w:val="28"/>
          <w:szCs w:val="28"/>
        </w:rPr>
        <w:t>数据库保密检查工具</w:t>
      </w:r>
    </w:p>
    <w:p>
      <w:pPr>
        <w:ind w:firstLine="560" w:firstLineChars="200"/>
        <w:jc w:val="both"/>
        <w:rPr>
          <w:rFonts w:hint="eastAsia"/>
          <w:sz w:val="28"/>
          <w:szCs w:val="28"/>
        </w:rPr>
      </w:pPr>
      <w:r>
        <w:rPr>
          <w:rFonts w:hint="eastAsia"/>
          <w:sz w:val="28"/>
          <w:szCs w:val="28"/>
        </w:rPr>
        <w:t>对各类数据库、业务系统的存储内容进行检查。</w:t>
      </w:r>
    </w:p>
    <w:p>
      <w:pPr>
        <w:ind w:firstLine="560" w:firstLineChars="200"/>
        <w:jc w:val="both"/>
        <w:rPr>
          <w:rFonts w:hint="eastAsia"/>
          <w:sz w:val="28"/>
          <w:szCs w:val="28"/>
        </w:rPr>
      </w:pPr>
      <w:r>
        <w:rPr>
          <w:rFonts w:hint="eastAsia"/>
          <w:sz w:val="28"/>
          <w:szCs w:val="28"/>
        </w:rPr>
        <w:t>对各类邮件的标题、正文及附件进行快速精准的检查。</w:t>
      </w:r>
    </w:p>
    <w:p>
      <w:pPr>
        <w:ind w:firstLine="560" w:firstLineChars="200"/>
        <w:jc w:val="both"/>
        <w:rPr>
          <w:rFonts w:hint="eastAsia"/>
          <w:sz w:val="28"/>
          <w:szCs w:val="28"/>
        </w:rPr>
      </w:pPr>
      <w:r>
        <w:rPr>
          <w:rFonts w:hint="eastAsia"/>
          <w:sz w:val="28"/>
          <w:szCs w:val="28"/>
        </w:rPr>
        <w:t>兼容多种云环境，对云数据库、云端存储对象及主流大数据平台进行全方位检查。</w:t>
      </w:r>
    </w:p>
    <w:p>
      <w:pPr>
        <w:ind w:firstLine="560" w:firstLineChars="200"/>
        <w:jc w:val="both"/>
        <w:rPr>
          <w:rFonts w:hint="eastAsia"/>
          <w:sz w:val="28"/>
          <w:szCs w:val="28"/>
        </w:rPr>
      </w:pPr>
      <w:r>
        <w:rPr>
          <w:rFonts w:hint="eastAsia"/>
          <w:sz w:val="28"/>
          <w:szCs w:val="28"/>
        </w:rPr>
        <w:t>采用客户端模式，无需安装，对终端各类文件内容进行检查，上报服务端。</w:t>
      </w:r>
    </w:p>
    <w:p>
      <w:pPr>
        <w:ind w:firstLine="562" w:firstLineChars="200"/>
        <w:jc w:val="both"/>
        <w:rPr>
          <w:rFonts w:hint="eastAsia"/>
          <w:b/>
          <w:bCs/>
          <w:sz w:val="28"/>
          <w:szCs w:val="28"/>
        </w:rPr>
      </w:pPr>
      <w:r>
        <w:rPr>
          <w:rFonts w:hint="eastAsia"/>
          <w:b/>
          <w:bCs/>
          <w:sz w:val="28"/>
          <w:szCs w:val="28"/>
        </w:rPr>
        <w:t>数据泄露防护系统（DLP）</w:t>
      </w:r>
    </w:p>
    <w:p>
      <w:pPr>
        <w:ind w:firstLine="560" w:firstLineChars="200"/>
        <w:jc w:val="both"/>
        <w:rPr>
          <w:rFonts w:hint="eastAsia"/>
          <w:sz w:val="28"/>
          <w:szCs w:val="28"/>
        </w:rPr>
      </w:pPr>
      <w:r>
        <w:rPr>
          <w:rFonts w:hint="eastAsia"/>
          <w:sz w:val="28"/>
          <w:szCs w:val="28"/>
        </w:rPr>
        <w:t>数据泄漏防护系统采用深度内容识别、加密等技术, 对终端、网络、服务端采集、使用、存储、分享、传输、销毁等数据全生命周期的涉敏数据的发现、风评、监控、保护、防护、审计、溯源等功能，降低涉敏数据泄漏概率，提升客户数据安全防护能力。</w:t>
      </w:r>
    </w:p>
    <w:p>
      <w:pPr>
        <w:ind w:firstLine="560" w:firstLineChars="200"/>
        <w:jc w:val="both"/>
        <w:rPr>
          <w:rFonts w:hint="eastAsia" w:eastAsiaTheme="minor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lYTcxMmUyNGY4NDU0NzA3MWU3ZDAyZDllYTQ1MDcifQ=="/>
  </w:docVars>
  <w:rsids>
    <w:rsidRoot w:val="10216BBF"/>
    <w:rsid w:val="10216BBF"/>
    <w:rsid w:val="19EB716B"/>
    <w:rsid w:val="33216732"/>
    <w:rsid w:val="58C85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422</Words>
  <Characters>427</Characters>
  <Lines>0</Lines>
  <Paragraphs>0</Paragraphs>
  <TotalTime>0</TotalTime>
  <ScaleCrop>false</ScaleCrop>
  <LinksUpToDate>false</LinksUpToDate>
  <CharactersWithSpaces>428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2023-02-02T01:30:00Z</dcterms:created>
  <dc:creator>LV-慧慧</dc:creator>
  <cp:lastModifiedBy>13555</cp:lastModifiedBy>
  <dcterms:modified xsi:type="dcterms:W3CDTF">2023-02-02T01:53:33Z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41D79A437F7F4BA0A949932CF337167F</vt:lpwstr>
  </property>
</Properties>
</file>