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تهدف هذه المنافسة إلى اختيار مقدم مؤهل لتنفيذ الأعمال والخدمات المطلوبة بما يوافق المواصفات والمعايير المحددة. يرد نطاق العمل والمتطلبات التفصيلية في كراسة الشروط التي تُعد المرجع الرسمي لكافة المتطلبات والإجراءات. يجب تقديم العروض ضمن الموعد النهائي المحدد وبمستندات كاملة ومستوفية للشروط، ولن يُنظر في العروض الناقصة أو المتأخرة. يُنفَّذ المشروع وفق الجدول الزمني الوارد في الوثائق المصاحبة.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الرقم غير محدد يرجى تزويدي بالرقم المراد تحويله إلى نص</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تلتزم كافة المتنافسين بتقديم جميع المستندات النظامية السارية، وأن تكون هذه المستندات صحيحة وقابلة للتحقق من صحتها لدى الجهات المختصة. تُقسم المستندات المطلوب تقديمها إلى فئتين كما يلي:</w:t>
        <w:br/>
        <w:t xml:space="preserve"/>
        <w:br/>
        <w:t xml:space="preserve">المستندات الأساسية المطلوبة من جميع المتنافسين:</w:t>
        <w:br/>
        <w:t xml:space="preserve">• السجل التجاري المحدث، على أن يغطي النشاط المرتبط بنطاق المنافسة.  </w:t>
        <w:br/>
        <w:t xml:space="preserve">• شهادة الزكاة والضريبة (أو شهادة الضريبة فقط إن وُجدت) سارية المفعول.  </w:t>
        <w:br/>
        <w:t xml:space="preserve">• شهادة الغرفة التجارية (عضوية سارية).</w:t>
        <w:br/>
        <w:t xml:space="preserve"/>
        <w:br/>
        <w:t xml:space="preserve">المستندات الإضافية المرتبطة بطبيعة المشروع:</w:t>
        <w:br/>
        <w:t xml:space="preserve">• في حال كان نوع المشروع يتطلب كوادر بشرية أو تشغيلًا ميدانيًا (مثل التشغيل، الصيانة، الإشراف، تشغيل مرافق، تقديم موارد بشرية)، تطلب أيضًا شهادة المؤسسة العامة للتأمينات الاجتماعية التي تثبت تسجيل العاملين لدى الجهة المختصة.  </w:t>
        <w:br/>
        <w:t xml:space="preserve">• إذا كانت طبيعة المشروع مرتبطة بمعدات أو تشغيل في مواقع حساسة أو لها متطلبات خاصة (مثل المشاريع التقنية أو الهندسية أو المشاريع ذات الأثر البيئي)، تطلب أيضًا تراخيص أو تصاريح إضافية مناسبة مثل: تصاريح بيئية، تصاريح بلدية، أو تصاريح مزاولة النشاط وفق ما تقتضيه متطلبات المشروع.</w:t>
        <w:br/>
        <w:t xml:space="preserve"/>
        <w:br/>
        <w:t xml:space="preserve">تحتفظ الجهة بحق طلب النسخ الأصلية أو النسخ المصدقة من المستندات والتحقق من صحتها عبر الجهات المختصة، ويُعد عدم تقديم أي مستند مطلوب أو انتهاء صلاحيته أو ثبوت عدم صحته سببًا كافيًا لاستبعاد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تحتفظ الجهة بحق تجزئة بنود المنافسة وترسية أجزاء منها على أكثر من متعهد عند وجود مبررات فنية أو تشغيلية واضحة تبرر ذلك. ويجب أن تُحدد كل جزءية نطاقاً واضحاً ومستقلاً مع اعتماد معايير تقييم مستقلة لكل جزء تضمن معالجة العروض بصورة موضوعية ومتناسبة مع مواصفات كل جزء. كما يشترط ألا تُستخدم عملية التجزئة كوسيلة للالتفاف على الأنظمة أو لتجزئة القيمة بطريقة غير مشروعة؛ ولذا تُوثَّق مبررات التجزئة وقرارات الترسية بشكل كامل ويتم الإعلان عنها مع توفير آليات الاستفسار والتوضيح للمنافسين. ويُطلب من المتقدمين تقديم عروض منفصلة لكل جزء إذا دعت الحاجة، وتفرض الجهة، حسب مقتضيات كل حالة، ضمانات أو شروط أداء منفصلة لكل جزء، مع التزام كامل بالشفافية والامتثال للأنظمة والتعليمات ذات الصلة.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يُقدَّم العرض الفني في ملف مستقل ومنظَّم يتضمن الوثائق والمحتويات التالية، مع الالتزام بالترتيب والمتطلبات الشكلية المبينة لكل بند لتيسير التقييم الموضوعي:</w:t>
        <w:br/>
        <w:t xml:space="preserve"/>
        <w:br/>
        <w:t xml:space="preserve">أولاً – مستندات عامة إجبارية (تنطبق على جميع أنواع المشاريع)</w:t>
        <w:br/>
        <w:t xml:space="preserve">- خطاب تغطية مختصر يوضح ملخص العرض ونقاط التميز (صفحتان كحد أقصى)، موقعًا ومختومًا.</w:t>
        <w:br/>
        <w:t xml:space="preserve">- فهرس وترقيم صفحات واضح ونسخة إلكترونية بصيغة PDF مع تسمية ملفات موحّدة.</w:t>
        <w:br/>
        <w:t xml:space="preserve">- بيان امتثال للشروط الفنية والإجرائية للمنافسة وتوافر المتطلبات القانونية (مُوَقَّع ومختوم).</w:t>
        <w:br/>
        <w:t xml:space="preserve">- ملف التعريف بالمؤسسة/المنشأة: هيكل تنظيمي، تراخيص، شهادات جودة/اعتماد إن وجدت، وشهادة بناءة تبين القدرة التنفيذية.</w:t>
        <w:br/>
        <w:t xml:space="preserve">- قائمة بالمشروعات المماثلة خلال آخر خمس سنوات مع مراجع اتصال ومخرجات قابلة للتحقق.</w:t>
        <w:br/>
        <w:t xml:space="preserve">- خطة إدارة الجودة العامة ومؤشرات قياس الأداء، مع وصف لآليات المراجعة الداخلية.</w:t>
        <w:br/>
        <w:t xml:space="preserve">- إدارة المخاطر: تحديد المخاطر الرئيسة وخطة المعالجات وقياس الأثر.</w:t>
        <w:br/>
        <w:t xml:space="preserve">- جداول زمنية عامة (مخطط جانت أو ملف مشروع) مع نقاط تسليم رئيسية وقيمة زمن كل مرحلة.</w:t>
        <w:br/>
        <w:t xml:space="preserve">- قائمة بالوثائق الفنية المرجعية والمعايير والمواصفات التي سيُعتمد عليها في التنفيذ.</w:t>
        <w:br/>
        <w:t xml:space="preserve">- بيانات الكفاءات والقدرة التشغيلية (الموارد البشرية واللوجستية) وإثباتات التوفر.</w:t>
        <w:br/>
        <w:t xml:space="preserve">- بيان وسيلة التواصل الفني ومسؤول العرض الفني في المؤسسة.</w:t>
        <w:br/>
        <w:t xml:space="preserve"/>
        <w:br/>
        <w:t xml:space="preserve">ثانيًا – متطلبات تفصيلية بحسب طبيعة المشروع (الترتيب والتركيز يختلف حسب طبيعة العمل)</w:t>
        <w:br/>
        <w:t xml:space="preserve"/>
        <w:br/>
        <w:t xml:space="preserve">1) للمشاريع الهندسية</w:t>
        <w:br/>
        <w:t xml:space="preserve">- رسومات تنفيذية تفصيلية (صيغة PDF وDWG عند الاقتضاء) ومخططات تفصيلية للقطاعات والأعمال الرئيسية.</w:t>
        <w:br/>
        <w:t xml:space="preserve">- جداول كميات مفصّلة ومواصفات فنية للمواد والأجهزة (بصيغ قابلة للمراجعة).</w:t>
        <w:br/>
        <w:t xml:space="preserve">- خطة تنفيذ مفصّلة تتضمن منهجية التنفيذ، مراحل الأعمال، تسلسل الأنشطة، ومخطط الموارد والآليات.</w:t>
        <w:br/>
        <w:t xml:space="preserve">- برنامج زمني تفصيلي (MS Project أو ما يعادله) مع نقاط مراقبة تقدم ملموسة.</w:t>
        <w:br/>
        <w:t xml:space="preserve">- خطة إدارة الجودة والاختبارات المعملية وإجراءات الفحص والاستلام، مع جداول اختبار ومواصفات قبول.</w:t>
        <w:br/>
        <w:t xml:space="preserve">- خطة السلامة والصحة المهنية والبيئة (HSE) وإجراءات الطوارئ والتدابير الوقائية.</w:t>
        <w:br/>
        <w:t xml:space="preserve">- قائمة المعدات الرئيسة المتوقعة للاستخدام وجدول توافرها وملكية/تأجيرها.</w:t>
        <w:br/>
        <w:t xml:space="preserve">- نماذج عقود فرعية وأسلوب إدارة المقاولين الفرعيين إن وُجدوا.</w:t>
        <w:br/>
        <w:t xml:space="preserve">- خطة مراقبة المواد والمخزون وإجراءات القبول للموردين.</w:t>
        <w:br/>
        <w:t xml:space="preserve"/>
        <w:br/>
        <w:t xml:space="preserve">2) للمشاريع التقنية (تطوير/نظم/تطبيقات)</w:t>
        <w:br/>
        <w:t xml:space="preserve">- عرض المنهجية المعتمدة لتصميم وتنفيذ الحل التقني، يشمل مراحل التحليل، التصميم، التطوير، الاختبار، والنشر.</w:t>
        <w:br/>
        <w:t xml:space="preserve">- المخطط المعماري للنظام (Architecture) ومخططات البنية التقنية، بما يشمل المكونات، واجهات البرمجة، وقواعد البيانات.</w:t>
        <w:br/>
        <w:t xml:space="preserve">- مستندات متعلقة بتجربة المستخدم (نماذج واجهات، بروتوتايب، خرائط انسياب المستخدم) مع معايير قابلية الاستخدام.</w:t>
        <w:br/>
        <w:t xml:space="preserve">- خطة الأمن السيبراني: متطلبات الأمان، سياسات التحكم بالوصول، إدارة الهوية، حماية البيانات وخطة الاستجابة للحوادث.</w:t>
        <w:br/>
        <w:t xml:space="preserve">- خطة التكامل مع الأنظمة القائمة، واجهات تبادل البيانات، واستراتيجية الهجرة/نقل البيانات إن وجدت.</w:t>
        <w:br/>
        <w:t xml:space="preserve">- خطة الاختبار الشاملة (وحدات، تكامل، تحميل، أمان، قبول المستخدم) ومعايير قبول كل نوع اختبار.</w:t>
        <w:br/>
        <w:t xml:space="preserve">- نموذج تسليم الأنظمة والبرمجيات، مستندات الصيانة، سياسة تحديثات الإصدار، وخطة دعم بعد التسليم (SLA تقني).</w:t>
        <w:br/>
        <w:t xml:space="preserve">- توضيح تراخيص البرمجيات، اعتمادات المصنعين، والحقوق الملكية الفكرية المتعلقة بالحل.</w:t>
        <w:br/>
        <w:t xml:space="preserve">- آليات النسخ الاحتياطي واستمرارية الأعمال وخطة الاسترداد من الكوارث (DRP).</w:t>
        <w:br/>
        <w:t xml:space="preserve"/>
        <w:br/>
        <w:t xml:space="preserve">3) للمشاريع الخدمية</w:t>
        <w:br/>
        <w:t xml:space="preserve">- إطار اتفاقية مستوى الخدمة (SLA) مقترحًا مع مؤشرات قياس أداء قابلة للقياس، درجات الخدمة، ومعايير الجزاءات والحوافز.</w:t>
        <w:br/>
        <w:t xml:space="preserve">- خطة الموارد البشرية: جداول العمالة، الوصف الوظيفي، معايير التعيين، وخطة التدريب والتأهيل.</w:t>
        <w:br/>
        <w:t xml:space="preserve">- منهجية تنفيذ الخدمة، تسلسل العمليات التشغيلية، وإجراءات ضمان الجودة للخدمة.</w:t>
        <w:br/>
        <w:t xml:space="preserve">- نظام مراقبة الأداء والبلاغات الدورية (تقارير يومية/شهرية/ربع سنوية) ونماذج تقارير قياس الأداء.</w:t>
        <w:br/>
        <w:t xml:space="preserve">- خطة استمرارية الخدمة وطوارئ الأعمال وإجراءات التعامل مع شكاوى العملاء وتصعيدها.</w:t>
        <w:br/>
        <w:t xml:space="preserve">- آلية إدارة النفقات التشغيلية والمشتريات المتعلقة بتقديم الخدمة، مع إثباتات توافر الموارد.</w:t>
        <w:br/>
        <w:t xml:space="preserve">- عينات نماذج عقود الخدمة والتزامن مع التشريعات المتعلقة بالخصوصية والسرية إن وجدت.</w:t>
        <w:br/>
        <w:t xml:space="preserve"/>
        <w:br/>
        <w:t xml:space="preserve">4) للمشروعات الاستشارية</w:t>
        <w:br/>
        <w:t xml:space="preserve">- منهجية العمل البحثية والاستشارية مفصّلة (منهجية جمع البيانات، أدوات التحليل، أساليب التقييم).</w:t>
        <w:br/>
        <w:t xml:space="preserve">- خطة الدراسات وملفات الأعمال (Work Packages) وجدول تسليم التقارير والنتائج المرحلية والنهائية.</w:t>
        <w:br/>
        <w:t xml:space="preserve">- قائمة فريق الخبراء وفِرق العمل مع السير الذاتية المتفحمة (CV) مبينًا الخبرة ذات الصلة، المؤهلات، ونسبة التفرغ المتوقعة.</w:t>
        <w:br/>
        <w:t xml:space="preserve">- أمثلة على تقارير سابقة مماثلة وقوالب التقارير ومؤشرات الجودة المتبعة في إعداد المخرجات.</w:t>
        <w:br/>
        <w:t xml:space="preserve">- منهجية إشراك أصحاب المصلحة وخطة ورش العمل والاجتماعات الميدانية إن تطلب المشروع.</w:t>
        <w:br/>
        <w:t xml:space="preserve">- آليات ضمان جودة المخرجات، مراجعات الأقران، وخطة نشر وتسليم المستندات والبيانات.</w:t>
        <w:br/>
        <w:t xml:space="preserve">- جدول أتعاب يربط بين مخرجات قابلة للتسليم وبين الدفعات الزمنية (مع مراعاة عدم تضمين الأسعار في الملف الفني إذا كانت المنافسة تفصل الملفات).</w:t>
        <w:br/>
        <w:t xml:space="preserve"/>
        <w:br/>
        <w:t xml:space="preserve">ثالثًا – متطلبات شكلية إضافية وقابلة للتقييم</w:t>
        <w:br/>
        <w:t xml:space="preserve">- يجب أن تكون كافة الوثائق مرقّمة وفهرسة ومرفقة بملخص تنفيذي لا يتجاوز ثلاث صفحات يوضح النقاط الجوهرية ومقاييس النجاح.</w:t>
        <w:br/>
        <w:t xml:space="preserve">- توضيح مؤشرات تقييم مقترحة من العارض (قابلة للقياس) لكل مخرجات رئيسية.</w:t>
        <w:br/>
        <w:t xml:space="preserve">- تقديم نماذج أو أمثلة عملية (نماذج أعمال، حالات دراسية، عروض توضيحية) عند الاقتضاء مع وسائل تحقق من صحة الإنجازات.</w:t>
        <w:br/>
        <w:t xml:space="preserve">- تحديد نقاط تواصل فنية وقانونية وإدارية مع هواتف وعناوين بريد إلكتروني.</w:t>
        <w:br/>
        <w:t xml:space="preserve">- أي وثيقة تقنية فنية يجب أن تتضمن مراجع معيارية (مواصفات وطنية أو دولية) ليُقيم مدى التوافق.</w:t>
        <w:br/>
        <w:t xml:space="preserve"/>
        <w:br/>
        <w:t xml:space="preserve">خاتمة تقييمية</w:t>
        <w:br/>
        <w:t xml:space="preserve">- تُعتبر المستندات والمواد المرفقة أعلاه عنصرًا أساسيًا في التقييم الفني من قبل اللجنة المختصة.</w:t>
        <w:br/>
        <w:t xml:space="preserve">- يجب أن تكون جميع المستندات المرفوعة موقعة ومختومة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على المتنافس إرفاق الوثائق والمستندات التالية ضمن ملف العرض المالي: </w:t>
        <w:br/>
        <w:t xml:space="preserve">1. جدول الكميات والأسعار التفصيلية لكافة البنود، متضمِّناً الوحدات، الأسعار الوحدية، المجموع لكل بند، وأي فرضيات اعتمدت في احتساب الأسعار.  </w:t>
        <w:br/>
        <w:t xml:space="preserve">2. بيان إجمالي قيمة العرض مكتوبًا بالأرقام والحروف وبالريال السعودي.  </w:t>
        <w:br/>
        <w:t xml:space="preserve">3. الضمان الابتدائي (خطاب ضمان بنكي أو شيك مصدّق أو ما يعادلها) بنسبة لا تقل عن (1٪) من قيمة العرض، مرفقًا بصلاحيةٍ كافية كما تحددها وثائق المناقصة.  </w:t>
        <w:br/>
        <w:t xml:space="preserve">4. شروط الدفع والدفعات المرحلية إن وجدت، موضّحةً جداول الاستحقاق، المستندات المطلوبة للصرف، العملة المعتمدة، ومعالجة الضرائب والاقتطاعات إن وجدت.  </w:t>
        <w:br/>
        <w:t xml:space="preserve">5. تعهد خطي بالالتزام بكافة شروط التعاقد، وبإصدار الضمان النهائي وفقًا لما ورد في مستندات التعاقد عند الطلب.  </w:t>
        <w:br/>
        <w:t xml:space="preserve">6. المستندات المالية الداعمة للكفاءة والقدرة على التنفيذ (مثل القوائم المالية المدققة أو ما يثبت القدرة المالية)، وبيان لأي اعتمادات مصرفية أو تسهيلات مالية يمكن الاستناد إليها.  </w:t>
        <w:br/>
        <w:t xml:space="preserve">7. كشف بالمقاولين/subcontractors إن وُجدوا ونسب مشاركة كل منهم، وبيان أي تكاليف متضمنة لأعمال المقاولين من الباطن.  </w:t>
        <w:br/>
        <w:t xml:space="preserve">8. تفاصيل عن معالجة الضرائب والرسوم (بما في ذلك ضريبة القيمة المضافة إن وجدت)، وأي بنود تتعلق بتأثير فروق الأسعار أو تقلبات سعر الصرف أو أي آلية لتعديل الأسعار.  </w:t>
        <w:br/>
        <w:t xml:space="preserve">9. بيانات الحساب المصرفي للمنافس للتعاملات المالية، وبيانات الاتصال الرسمية للمراسلات والاستفسارات.  </w:t>
        <w:br/>
        <w:t xml:space="preserve">10. أي توضيحات مالية إضافية تراها الجهة الحكومية ضرورية، مثل تفصيل التكاليف المباشرة وغير المباشرة (العمالة، المعدات، النقل، التأمين، النفقات العامة، الأرباح)، مدة سريان الأسعار، وشروط الفسخ المالي إن وجدت.  </w:t>
        <w:br/>
        <w:t xml:space="preserve"/>
        <w:br/>
        <w:t xml:space="preserve">يُشترط أن تكون كافة الأسعار الواردة في العرض شاملة لجميع التكاليف المباشرة وغير المباشرة والاشتراطات المترتبة على التنفيذ، ولا تتحمل الجهة الحكومية أي التزامات إضافية ما لم يُنص عليها صراحة في مستندات التعاقد. كما تُبيّن الجهة الحكومية أن قبول العروض يكون وفقًا لشروط وإجراءات التقييم المعلنة، وهي غير ملزمة بقبول أقل العروض سعرًا.</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نموذج معايير تقييم العروض (جاهز للإدراج في كراسة الشروط)</w:t>
        <w:br/>
        <w:t xml:space="preserve"/>
        <w:br/>
        <w:t xml:space="preserve">أ) للمشروعات الخدمية / التقنية (التوزيع المقترح: 70% فني / 30% مالي)</w:t>
        <w:br/>
        <w:t xml:space="preserve"/>
        <w:br/>
        <w:t xml:space="preserve">المستوى الأول | المستوى الثاني | الوزن (%) | النقاط</w:t>
        <w:br/>
        <w:t xml:space="preserve">---|---:|---:|---:</w:t>
        <w:br/>
        <w:t xml:space="preserve">فني | منهجية العمل وخطة التنفيذ | 25 | 25</w:t>
        <w:br/>
        <w:t xml:space="preserve">فني | الخبرات السابقة وفريق العمل | 20 | 20</w:t>
        <w:br/>
        <w:t xml:space="preserve">فني | جودة الحل والمواصفات الفنية | 15 | 15</w:t>
        <w:br/>
        <w:t xml:space="preserve">فني | خطة إدارة الجودة والمخاطر | 6 | 6</w:t>
        <w:br/>
        <w:t xml:space="preserve">فني | الالتزام بالتسليم والمراحل الزمنية | 4 | 4</w:t>
        <w:br/>
        <w:t xml:space="preserve">مالي | السعر | 25 | 25</w:t>
        <w:br/>
        <w:t xml:space="preserve">مالي | وضوح جدول الكميات والتفصيلات والأسعار | 5 | 5</w:t>
        <w:br/>
        <w:t xml:space="preserve">المجموع |  | 100 | 100</w:t>
        <w:br/>
        <w:t xml:space="preserve"/>
        <w:br/>
        <w:t xml:space="preserve">ب) للمشروعات الإنشائية / التنفيذ الميداني (التوزيع المقترح: 60% فني / 40% مالي)</w:t>
        <w:br/>
        <w:t xml:space="preserve"/>
        <w:br/>
        <w:t xml:space="preserve">المستوى الأول | المستوى الثاني | الوزن (%) | النقاط</w:t>
        <w:br/>
        <w:t xml:space="preserve">---|---:|---:|---:</w:t>
        <w:br/>
        <w:t xml:space="preserve">فني | منهجية العمل وخطة التنفيذ (منهجية ومخططات تنفيذية وموارد) | 20 | 20</w:t>
        <w:br/>
        <w:t xml:space="preserve">فني | الخبرات السابقة وفريق العمل والمشروعات المماثلة | 15 | 15</w:t>
        <w:br/>
        <w:t xml:space="preserve">فني | جودة الحل والمواصفات الفنية وجداول الكميات والمواصفات | 12 | 12</w:t>
        <w:br/>
        <w:t xml:space="preserve">فني | خطة إدارة الجودة والمخاطر والسلامة والصحة المهنية (HSE) | 8 | 8</w:t>
        <w:br/>
        <w:t xml:space="preserve">فني | الالتزام بالتسليم والمراحل الزمنية (جدول زمني ونقاط تسليم) | 5 | 5</w:t>
        <w:br/>
        <w:t xml:space="preserve">مالي | السعر | 35 | 35</w:t>
        <w:br/>
        <w:t xml:space="preserve">مالي | وضوح جدول الكميات والتفصيلات والأسعار | 5 | 5</w:t>
        <w:br/>
        <w:t xml:space="preserve">المجموع |  | 100 | 100</w:t>
        <w:br/>
        <w:t xml:space="preserve"/>
        <w:br/>
        <w:t xml:space="preserve">يتم ترسية المنافسة على العرض الحاصل على أعلى مجموع نقاط بعد التقييم الفني والمالي.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فيما يتعلق بالغرامات والجزاءات، ولصون المصلحة العامة وضمان جودة التنفيذ والالتزام بالأطر النظامية، لا تُطبق أحكام الحسم من المستحقات المالية ولا يُفرض تنفيذ الأعمال على حساب المتعاقد ولا يُتخذ قرار بإيقاف العمل مؤقتًا ولا يجوز فسخ العقد وسحب المشروع بمقتضى هذا البند، مع الاحتفاظ بوجوب المتابعة الرقابية من الجهات المختصة والتنسيق مع الأطراف المعنية لحل أية معوقات إجرائية أو فنية بالوسائل الإدارية والتعاقدية المعتمدة بما يحفظ الصالح العام ويضمن استمرارية وجودة الأداء.</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تُطبق غرامات التأخير على المقاول أو المنفذ تلقائياً عند تجاوز الجدول الزمني المتفق عليه أو أي من مراحل التنفيذ المحددة بالعقد، وتُحتسب الغرامة يومياً عن كل يوم تأخير أو مرحلياً عن كل مرحلة متأخرة وفقاً لطبيعة المشروع ونمط تقسيم الأعمال المعتمد في وثائق العقد، على أن تكون نسبة الغرامة القصوى كما وردت: غير محددة% من القيمة الإجمالية للعقد؛ ويستمر تطبيق الغرامات إلى حين استكمال الأعمال المتأخرة ولا يلغي استكمال التنفيذ الالتزام بسداد الغرامات المترتبة، وتحتفظ الجهة المتعاقدة بحق خصم قيمة الغرامات المستحقة من الدفعات اللاحقة أو من الضمانات التأمينية أو المصرفية أو اتخاذ أي إجراء احترازي منصوص عليه في العقد دون إخلال بحقوق الجهة المتعاقدة الأخرى.</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يُقصد بنطاق العمل تنفيذ مجموعة متكاملة من المهام والمسؤوليات الفنية والإدارية المطلوبة لتحقيق الأهداف التشغيلية والتطويرية للمشروع، وذلك وفق أعلى معايير الكفاءة والجودة والامتثال للأنظمة ذات الصلة. ويشمل نطاق العمل، بحسب طبيعة العقد (خدمات تشغيل، استشارات، صيانة، تطوير تقني، أو أعمال هندسية)، ما يلي:</w:t>
        <w:br/>
        <w:t xml:space="preserve"/>
        <w:br/>
        <w:t xml:space="preserve">1. الفحص والدراسة والتحليل</w:t>
        <w:br/>
        <w:t xml:space="preserve">   - إجراء دراسات أولية ومسح موقعي وفني شامل لتحديد المتطلبات والقيود والمخاطر، وإعداد تقارير تحليلية تتضمن الاحتياجات الفنية والموارد اللازمة وخطة عمل مقترحة.  </w:t>
        <w:br/>
        <w:t xml:space="preserve">   - اقتراح بدائل تقنية وتشغيلية تحقق الكفاءة الاقتصادية وجودة المخرجات.</w:t>
        <w:br/>
        <w:t xml:space="preserve"/>
        <w:br/>
        <w:t xml:space="preserve">2. التصميم والتخطيط (عند الاقتضاء)</w:t>
        <w:br/>
        <w:t xml:space="preserve">   - إعداد التصاميم التفصيلية والمواصفات الفنية، ورفع رسومات التنفيذ وحزم المستندات اللازمة للموافقات الفنية والإجرائية.  </w:t>
        <w:br/>
        <w:t xml:space="preserve">   - وضع جداول زمنية تنفيذية وخطط إدارة المخاطر وضمان الجودة والسلامة المهنية.</w:t>
        <w:br/>
        <w:t xml:space="preserve"/>
        <w:br/>
        <w:t xml:space="preserve">3. التنفيذ والتوريد والتكامل</w:t>
        <w:br/>
        <w:t xml:space="preserve">   - تنفيذ الأعمال المتفق عليها سواء كانت تركيب معدات، تطوير برمجيات، أعمال مدنية أو تقديم خدمات تشغيلية، وفق المواصفات المتعاقد عليها.  </w:t>
        <w:br/>
        <w:t xml:space="preserve">   - توفير المواد والمعدات والخدمات الفرعية المطلوبة (ما لم تُستثنَ صراحةً)، وضمان تكامل الأنظمة والأصول مع البنية القائمة.</w:t>
        <w:br/>
        <w:t xml:space="preserve"/>
        <w:br/>
        <w:t xml:space="preserve">4. الاختبار والتجريب والتشغيل</w:t>
        <w:br/>
        <w:t xml:space="preserve">   - إجراء اختبارات قبول ومراجعات جودة وتشغيل تجريبي للتأكد من مطابقة المخرجات للمتطلبات والمواصفات المعتمدة.  </w:t>
        <w:br/>
        <w:t xml:space="preserve">   - تشغيل النظام أو الأصول وتسليمها بحالة تشغيلية مقبولة، مع تقديم تدريب موجه للعاملين الجهة المتعاقدة على الاستخدام والصيانة التشغيلية.</w:t>
        <w:br/>
        <w:t xml:space="preserve"/>
        <w:br/>
        <w:t xml:space="preserve">5. النقل والتسليم والوثائق</w:t>
        <w:br/>
        <w:t xml:space="preserve">   - إعداد وتسليم كافة المستندات الفنية والتشغيلية، بما في ذلك كتيبات التشغيل والصيانة، قوائم القطع والبرمجيات، وملفات التصميم والاختبارات.  </w:t>
        <w:br/>
        <w:t xml:space="preserve">   - القيام بأعمال التسليم النهائي الرسمية وتسليم جميع الأصول والمخرجات وفق معايير القبول المتفق عليها.</w:t>
        <w:br/>
        <w:t xml:space="preserve"/>
        <w:br/>
        <w:t xml:space="preserve">6. الضمان والدعم بعد التسليم</w:t>
        <w:br/>
        <w:t xml:space="preserve">   - تقديم خدمات الضمان الفني والدعم والصيانة التصحيحية والوقائية خلال فترة الضمان المنصوص عليها في وثائق المنافسة، وضمان استجابة فعالة لمعالجة العيوب والمشكلات التشغيلية.</w:t>
        <w:br/>
        <w:t xml:space="preserve"/>
        <w:br/>
        <w:t xml:space="preserve">حدود النطاق (ما يشمله وما لا يشمله)</w:t>
        <w:br/>
        <w:t xml:space="preserve">   - يشمل النطاق تنفيذ المهام والمخرجات المذكورة أعلاه كما هو محدد صراحة في وثائق المنافسة والعقود الموقعة.  </w:t>
        <w:br/>
        <w:t xml:space="preserve">   - لا يشمل النطاق أي أعمال أو مواد أو خدمات لم تُذكر ضمن مواصفات العقد صراحةً، بما في ذلك (دون حصر) أعمال مدنية إضافية جوهرية، تجهيزات بنية تحتية خارج نطاق المشروع، أو تكاليف تراخيص أو رسوم لم تُحدد ضمن بنود العقد، ما لم يتم الاتفاق كتابياً على خلاف ذلك.</w:t>
        <w:br/>
        <w:t xml:space="preserve"/>
        <w:br/>
        <w:t xml:space="preserve">مسؤوليات المتعاقد العامة</w:t>
        <w:br/>
        <w:t xml:space="preserve">   - الالتزام بكافة القوانين والأنظمة والمعايير الفنية والسلامة المهنية والبيئية المعمول بها، وتطبيق سياسات إدارة الجودة والكفاءة في الأداء.  </w:t>
        <w:br/>
        <w:t xml:space="preserve">   - التنسيق مع الجهات ذات العلاقة وتقديم تقارير دورية عن تقدم الأعمال وقياس مؤشرات الأداء المتفق عليها، وتحمل مسؤولية إدارة المخاطر والمعالجات التصحيحية.  </w:t>
        <w:br/>
        <w:t xml:space="preserve">   - تحمل مسؤولية أي أعمال تُنفذ من الباطن، وضمان التزام المتعهدين الفرعيين بنفس المعايير والمتطلبات التعاقدية.</w:t>
        <w:br/>
        <w:t xml:space="preserve"/>
        <w:br/>
        <w:t xml:space="preserve">تحدد وثائق المنافسة وشروط العقد المعايير التفصيلية لقبول المخرجات وآليات الاستلام والاختبار ومعايير الأداء، ويُعتبر الالتزام بتلك الأحكام جزءاً لا يتجزأ من نطاق العمل.</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يحدد برنامج تقديم الخدمات الإطار التنفيذي المتكامل لتوريد وتنفيذ الخدمات المطلوبة للمشروع، بصيغ تتوافق مع طبيعته (خدمية أو استشارية أو هندسية أو تقنية)، ويهدف إلى تحقيق مخرجات عالية الجودة ضمن أطر زمنية محددة وقابلة للمتابعة. يقوم البرنامج على مراحل عمل متتابعة تتضمن: مرحلة التحضير والإعداد التي تشمل دراسة المتطلبات، إعداد خطط العمل التفصيلية، وتجهيز الموارد البشرية والفنية والمعدات اللازمة؛ تليها مرحلة التنفيذ والمتابعة التي تشمل تنفيذ الأنشطة وفق الخطط المعتمدة، تطبيق آليات رقابية وإجرائية للمتابعة، إدارة المخاطر والمعالجات التصحيحية، وتفعيل قنوات التواصل والتنسيق مع الجهة صاحبة المشروع؛ ثم مرحلة التسليم والاختبارات النهائية التي تتضمن إجراء الفحوصات والاختبارات الفنية والاعتمادية، توثيق نتائج الاختبارات، واستكمال إجراءات التسليم واستلام المخرجات وفق معايير القبول المحددة. يتم تنظيم الموارد البشرية والفنية على أساس اختصاصي واضح وتوزيع مسؤوليات محددة لكل مرحلة (فرق تنفيذية وإشرافية ودعم فني)، مع آليات مرنة لإعادة توزيع الموارد عند الحاجة لحماية استمرارية الأداء. يشدد البرنامج على الالتزام بمعايير الجودة الفنية والالتزام بالجدول الزمني المتفق عليه، ويتضمن إجراءات لضمان مراقبة الجودة وتسجيل الأداء، بالإضافة إلى تقديم تقارير دورية مفصّلة إلى الجهة المالكة تتناول تقدم العمل ومؤشرات الأداء والمخاطر والإجراءات التصحيحية، مع آلية مرنة للتعامل مع المستجدات بما يضمن إنجاز الأعمال وفق أفضل الممارسات ومعايير كفاءة الإنفاق والحوكمة.</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تعتمد منهجية تنفيذ الخدمات على آلية منظمة تتضمن تقسيم العمل إلى مراحل متتابعة تشمل الاستلام والتحضير، التخطيط التفصيلي، التنفيذ، المتابعة وضمان الجودة، والتسليم والمتابعة اللاحقة. يتم توزيع المهام وفق هيكل وظيفي واضح يحدد مسؤوليات الفرق والأفراد وآليات التنسيق والتواصل بين الأطراف، مع تحديد معايير الأداء والمؤشرات القياسية لكل نشاط. تُنفذ مراجعات دورية واجتماعات تنسيقية لمتابعة تقدم العمل وفتح قنوات لحل المعوقات، ويُعتمد نظام تقارير منتظم يتضمن تقارير مرحلية وتقارير ختامية تتضمن مؤشرات الأداء، نتائج الفحوصات، وقوائم الملاحظات والتوصيات. كما تتضمن المنهجية إجراءات المراجعة الداخلية واتخاذ الإجراءات التصحيحية لضمان الالتزام بالجودة والمخرجات المتفق عليها.</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