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bold.ttf" ContentType="application/x-font-ttf"/>
  <Override PartName="/word/fonts/Inter-boldItalic.ttf" ContentType="application/x-font-ttf"/>
  <Override PartName="/word/fonts/Inter-italic.ttf" ContentType="application/x-font-ttf"/>
  <Override PartName="/word/fonts/Inter-regular.ttf" ContentType="application/x-font-ttf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f50nh1jnb5xb" w:id="0"/>
      <w:bookmarkEnd w:id="0"/>
      <w:r w:rsidDel="00000000" w:rsidR="00000000" w:rsidRPr="00000000">
        <w:rPr>
          <w:rtl w:val="0"/>
        </w:rPr>
        <w:t xml:space="preserve">Roadmap Técnico &amp; Caderno de Decisões de Engenharia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otnm83qrpj5d" w:id="1"/>
      <w:bookmarkEnd w:id="1"/>
      <w:r w:rsidDel="00000000" w:rsidR="00000000" w:rsidRPr="00000000">
        <w:rPr>
          <w:rtl w:val="0"/>
        </w:rPr>
        <w:t xml:space="preserve">Sistema Inteligente de Gestão de Ativos (MVP 1)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jho43rslkzfq" w:id="2"/>
      <w:bookmarkEnd w:id="2"/>
      <w:r w:rsidDel="00000000" w:rsidR="00000000" w:rsidRPr="00000000">
        <w:rPr>
          <w:rtl w:val="0"/>
        </w:rPr>
        <w:t xml:space="preserve">1. Visão Arquitetural e Princípios de Engenharia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 presente roadmap técnico define as diretrizes de desenvolvimento, escolhas de stack tecnológica, análise de riscos e arquitetura do MVP 1 do </w:t>
      </w:r>
      <w:r w:rsidDel="00000000" w:rsidR="00000000" w:rsidRPr="00000000">
        <w:rPr>
          <w:b w:val="1"/>
          <w:bCs w:val="1"/>
          <w:rtl w:val="0"/>
        </w:rPr>
        <w:t xml:space="preserve">Sistema Inteligente de Gestão de Ativos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62uvvueqihds" w:id="3"/>
      <w:bookmarkEnd w:id="3"/>
      <w:r w:rsidDel="00000000" w:rsidR="00000000" w:rsidRPr="00000000">
        <w:rPr>
          <w:rtl w:val="0"/>
        </w:rPr>
        <w:t xml:space="preserve">1.1 Metas e Restrições Críticas de Engenharia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Operação 100% Offline:</w:t>
      </w:r>
      <w:r w:rsidDel="00000000" w:rsidR="00000000" w:rsidRPr="00000000">
        <w:rPr>
          <w:rtl w:val="0"/>
        </w:rPr>
        <w:t xml:space="preserve"> A inferência da inteligência artificial e a persistência dos dados devem ocorrer localmente no dispositivo móvel, sem tolerância a falhas por falta de conectividade em galpões e eventos remotos.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Escopo Estrito de Classes:</w:t>
      </w:r>
      <w:r w:rsidDel="00000000" w:rsidR="00000000" w:rsidRPr="00000000">
        <w:rPr>
          <w:rtl w:val="0"/>
        </w:rPr>
        <w:t xml:space="preserve"> Detecção e contagem agrupada de </w:t>
      </w:r>
      <w:r w:rsidDel="00000000" w:rsidR="00000000" w:rsidRPr="00000000">
        <w:rPr>
          <w:b w:val="1"/>
          <w:bCs w:val="1"/>
          <w:rtl w:val="0"/>
        </w:rPr>
        <w:t xml:space="preserve">Mesa Bistrô Dobrável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Gradil</w:t>
      </w:r>
      <w:r w:rsidDel="00000000" w:rsidR="00000000" w:rsidRPr="00000000">
        <w:rPr>
          <w:rtl w:val="0"/>
        </w:rPr>
        <w:t xml:space="preserve">. Não contempla rastreamento individual (RFID/Serial) nem geolocalização dos ativos.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Tolerância Máxima de Erro:</w:t>
      </w:r>
      <w:r w:rsidDel="00000000" w:rsidR="00000000" w:rsidRPr="00000000">
        <w:rPr>
          <w:rtl w:val="0"/>
        </w:rPr>
        <w:t xml:space="preserve"> O erro médio absoluto de contagem (MAPE) fornecido pelo modelo deve ser inferior ou igual a </w:t>
      </w:r>
      <w:r w:rsidDel="00000000" w:rsidR="00000000" w:rsidRPr="00000000">
        <w:rPr>
          <w:b w:val="1"/>
          <w:bCs w:val="1"/>
          <w:rtl w:val="0"/>
        </w:rPr>
        <w:t xml:space="preserve">10,0%</w:t>
      </w:r>
      <w:r w:rsidDel="00000000" w:rsidR="00000000" w:rsidRPr="00000000">
        <w:rPr>
          <w:rtl w:val="0"/>
        </w:rPr>
        <w:t xml:space="preserve"> em relação ao gabarito real nas condições de validação homologadas.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Prazo Final Imutável:</w:t>
      </w:r>
      <w:r w:rsidDel="00000000" w:rsidR="00000000" w:rsidRPr="00000000">
        <w:rPr>
          <w:rtl w:val="0"/>
        </w:rPr>
        <w:t xml:space="preserve"> Entrega e homologação do MVP até o dia </w:t>
      </w:r>
      <w:r w:rsidDel="00000000" w:rsidR="00000000" w:rsidRPr="00000000">
        <w:rPr>
          <w:b w:val="1"/>
          <w:bCs w:val="1"/>
          <w:rtl w:val="0"/>
        </w:rPr>
        <w:t xml:space="preserve">11 de Dezembro de 2026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qzga4jybaxhn" w:id="4"/>
      <w:bookmarkEnd w:id="4"/>
      <w:r w:rsidDel="00000000" w:rsidR="00000000" w:rsidRPr="00000000">
        <w:rPr>
          <w:rtl w:val="0"/>
        </w:rPr>
        <w:t xml:space="preserve">1.2 Princípio da Engenharia Concorrente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Para cumprir o prazo de 11 de dezembro, a engenharia de software e a engenharia de dados/IA operam de forma desacoplada e concorrente: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aplicativo móvel não depende da versão final da rede neural para iniciar seu desenvolvimento.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 Sprint 2, o app mobile utiliza uma inferência </w:t>
      </w:r>
      <w:r w:rsidDel="00000000" w:rsidR="00000000" w:rsidRPr="00000000">
        <w:rPr>
          <w:i w:val="1"/>
          <w:iCs w:val="1"/>
          <w:rtl w:val="0"/>
        </w:rPr>
        <w:t xml:space="preserve">mock</w:t>
      </w:r>
      <w:r w:rsidDel="00000000" w:rsidR="00000000" w:rsidRPr="00000000">
        <w:rPr>
          <w:rtl w:val="0"/>
        </w:rPr>
        <w:t xml:space="preserve"> baseada em um modelo preliminar de teste gerado na Sprint 1 (ou payload estruturado em JSON com coordenadas simuladas) para construir a captura de câmera, decodificação em buffer, renderizador de </w:t>
      </w:r>
      <w:r w:rsidDel="00000000" w:rsidR="00000000" w:rsidRPr="00000000">
        <w:rPr>
          <w:i w:val="1"/>
          <w:iCs w:val="1"/>
          <w:rtl w:val="0"/>
        </w:rPr>
        <w:t xml:space="preserve">bounding boxes</w:t>
      </w:r>
      <w:r w:rsidDel="00000000" w:rsidR="00000000" w:rsidRPr="00000000">
        <w:rPr>
          <w:rtl w:val="0"/>
        </w:rPr>
        <w:t xml:space="preserve"> em tela e banco local SQLite.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 paralelo, a frente de IA finaliza a anotação do dataset completo, treina e quantiza o modelo definitivo, realizando a substituição transparente do arquivo de modelo no aplicativo móvel antes da bateria de testes da Sprint 3.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9la0rnhxgjkn" w:id="5"/>
      <w:bookmarkEnd w:id="5"/>
      <w:r w:rsidDel="00000000" w:rsidR="00000000" w:rsidRPr="00000000">
        <w:rPr>
          <w:rtl w:val="0"/>
        </w:rPr>
        <w:t xml:space="preserve">2. Cronograma Macro e Linha do Tempo das Sprints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 cronograma operacional organiza o esforço total de 81 Story Points em três sprints e uma fase de sustentação:[Sprint 1: Concluída] ───► [Sprint 2: 08/Out a 05/Nov] ───► [Sprint 3: 06/Nov a 11/Dez] ───► [Pós-MVP]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(18 SP - Fundação)         (39 SP - Core IA + Mobile)       (24 SP - UX, Dados &amp; Validação)  (8 SP - MLOps)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785.0" w:type="dxa"/>
        <w:jc w:val="left"/>
        <w:tblInd w:w="570.0" w:type="dxa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2925"/>
        <w:gridCol w:w="2385"/>
        <w:gridCol w:w="1485"/>
        <w:gridCol w:w="3495"/>
        <w:gridCol w:w="3495"/>
        <w:tblGridChange w:id="0">
          <w:tblGrid>
            <w:gridCol w:w="2925"/>
            <w:gridCol w:w="2385"/>
            <w:gridCol w:w="1485"/>
            <w:gridCol w:w="3495"/>
            <w:gridCol w:w="349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Fase / Sprint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Período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Capacidade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Foco Técnico Principal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Marcos de Entrega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1 (Concluída)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01/Set – 07/Out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18 SP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Fundação &amp; Prova de Conceito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50/200 imagens anotadas; modelo preliminar para checagem de viabilidade; repositório base; protótipo de tela estática em HTML.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2 (Em Andamento)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08/Out – 05/Nov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39 SP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Core IA &amp; Motor de Inferência Offline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Anotação das 150 fotos restantes (total 200); treinamento de produção do modelo YOLO; quantização FP16/INT8; módulo de câmera nativo 640x640; runtime offline integrado ao app; renderização de caixas em tela.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3 (Planejada)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06/Nov – 11/Dez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24 SP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Conferência, Persistência &amp; Aceite Final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Controles de correção manual (+/- e toque); banco de dados local SQLite; autenticação local por perfis (Admin, Funcionário, Terceirizado); bateria de 50 testes de campo; validação da meta de erro &lt;= 10%; geração do APK final.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Pós-MVP (Sustentação)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Pós 11/Dez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8 SP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MLOps &amp; Retreinamento Contínuo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Armazenamento local de discrepâncias de contagem; sincronização assíncrona com nuvem via Wi-Fi; pipeline automatizado de retreino.</w:t>
            </w:r>
          </w:p>
        </w:tc>
      </w:tr>
    </w:tbl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o6xe3z5rc8hy" w:id="6"/>
      <w:bookmarkEnd w:id="6"/>
      <w:r w:rsidDel="00000000" w:rsidR="00000000" w:rsidRPr="00000000">
        <w:rPr>
          <w:rtl w:val="0"/>
        </w:rPr>
        <w:t xml:space="preserve">3. Caderno de Decisões Técnicas por Componente do Backlog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Abaixo estão destrinchadas as discussões técnicas não óbvias, alternativas avaliadas e recomendações de engenharia para cada elemento do produto: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yk5q8z5t9i1p" w:id="7"/>
      <w:bookmarkEnd w:id="7"/>
      <w:r w:rsidDel="00000000" w:rsidR="00000000" w:rsidRPr="00000000">
        <w:rPr>
          <w:rtl w:val="0"/>
        </w:rPr>
        <w:t xml:space="preserve">3.1 Framework e Linguagem do Aplicativo Mobile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Contexto Atual:</w:t>
      </w:r>
      <w:r w:rsidDel="00000000" w:rsidR="00000000" w:rsidRPr="00000000">
        <w:rPr>
          <w:rtl w:val="0"/>
        </w:rPr>
        <w:t xml:space="preserve"> A Sprint 1 entregou uma estrutura básica com página estática em HTML sem funções.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Pergunta Técnica Não Óbvia:</w:t>
      </w:r>
      <w:r w:rsidDel="00000000" w:rsidR="00000000" w:rsidRPr="00000000">
        <w:rPr>
          <w:rtl w:val="0"/>
        </w:rPr>
        <w:t xml:space="preserve"> Como migrar do protótipo estático em HTML para um aplicativo com acesso nativo de baixa latência à câmera e renderização acelerada por CPU de dezenas de caixas delimitadoras, sem reconstruir todo o frontend do zero?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Alternativas Analisadas: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WebView Pura / Cordova</w:t>
      </w:r>
      <w:r w:rsidDel="00000000" w:rsidR="00000000" w:rsidRPr="00000000">
        <w:rPr>
          <w:rtl w:val="0"/>
        </w:rPr>
        <w:t xml:space="preserve">: Baixo custo de reaproveitamento do HTML, porém sofre com alto consumo de memória, travamento no processamento de imagens e latência intolerável na manipulação de tensores no JavaScript.</w:t>
      </w:r>
    </w:p>
    <w:p w:rsidR="00000000" w:rsidDel="00000000" w:rsidP="00000000" w:rsidRDefault="00000000" w:rsidRPr="00000000" w14:paraId="00000035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Capacitor com Plugin Nativo</w:t>
      </w:r>
      <w:r w:rsidDel="00000000" w:rsidR="00000000" w:rsidRPr="00000000">
        <w:rPr>
          <w:rtl w:val="0"/>
        </w:rPr>
        <w:t xml:space="preserve">: Reaproveita o HTML existente para a interface do usuário, enquanto a inferência e manipulação de imagem ocorrem em thread nativa em background (Kotlin/Java no Android).</w:t>
      </w:r>
    </w:p>
    <w:p w:rsidR="00000000" w:rsidDel="00000000" w:rsidP="00000000" w:rsidRDefault="00000000" w:rsidRPr="00000000" w14:paraId="00000036">
      <w:pPr>
        <w:numPr>
          <w:ilvl w:val="1"/>
          <w:numId w:val="10"/>
        </w:numPr>
        <w:ind w:left="1440" w:hanging="360"/>
      </w:pPr>
      <w:r>
        <w:t>React Native: Desenvolvimento cross-platform nativo com acesso direto às APIs de câmera e renderização acelerada pela CPU nativa em ambos Android e iOS.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ind w:left="720" w:hanging="360"/>
      </w:pPr>
      <w:r>
        <w:t>Solução Proposta: React Native como escolha primária de engenharia, permitindo acesso nativo de baixa latência à câmera via plugins React Native e renderização acelerada de dezenas de caixas delimitadoras. A integração do modelo TFLite é realizada através de bibliotecas nativas para ambos os plataformas Android (Kotlin/Java) e iOS (Swift).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5gm6x22u7x7d" w:id="8"/>
      <w:bookmarkEnd w:id="8"/>
      <w:r w:rsidDel="00000000" w:rsidR="00000000" w:rsidRPr="00000000">
        <w:rPr>
          <w:rtl w:val="0"/>
        </w:rPr>
        <w:t xml:space="preserve">3.2 Arquitetura do Modelo de Visão Computacional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Pergunta Técnica Não Óbvia:</w:t>
      </w:r>
      <w:r w:rsidDel="00000000" w:rsidR="00000000" w:rsidRPr="00000000">
        <w:rPr>
          <w:rtl w:val="0"/>
        </w:rPr>
        <w:t xml:space="preserve"> Qual arquitetura de rede neural detector garante alto poder de discriminação em objetos densamente agrupados e com padrão repetitivo (como barras de gradis sobrepostos), respeitando o teto térmico e de memória de smartphones intermediários?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Alternativas Analisadas: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Faster R-CNN (Two-stage)</w:t>
      </w:r>
      <w:r w:rsidDel="00000000" w:rsidR="00000000" w:rsidRPr="00000000">
        <w:rPr>
          <w:rtl w:val="0"/>
        </w:rPr>
        <w:t xml:space="preserve">: Acurácia superior em objetos pequenos, porém inviável para execução local em celulares comuns (latência &gt; 8s por imagem, modelo &gt; 150MB).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SSD MobileNet v2</w:t>
      </w:r>
      <w:r w:rsidDel="00000000" w:rsidR="00000000" w:rsidRPr="00000000">
        <w:rPr>
          <w:rtl w:val="0"/>
        </w:rPr>
        <w:t xml:space="preserve">: Muito leve, mas historicamente deficiente na detecção de estruturas vazadas e caixas muito próximas.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YOLOv8 Nano (YOLOv8n) ou YOLO26n</w:t>
      </w:r>
      <w:r w:rsidDel="00000000" w:rsidR="00000000" w:rsidRPr="00000000">
        <w:rPr>
          <w:rtl w:val="0"/>
        </w:rPr>
        <w:t xml:space="preserve">: Arquitetura single-stage sem âncoras (anchor-free), com ~3.2 milhões de parâmetros e excelente equilíbrio entre localização e tempo de resposta.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Solução Proposta: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YOLO26n</w:t>
      </w:r>
      <w:r w:rsidDel="00000000" w:rsidR="00000000" w:rsidRPr="00000000">
        <w:rPr>
          <w:rtl w:val="0"/>
        </w:rPr>
        <w:t xml:space="preserve">. A solução será integrada diretamente ao fluxo de trabalho do Roboflow, utilizando seus checkpoints para carregamento e ajustando os pesos pré-treinados a partir do dataset COCO via transfer learning. 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q5avbzp10h41" w:id="9"/>
      <w:bookmarkEnd w:id="9"/>
      <w:r w:rsidDel="00000000" w:rsidR="00000000" w:rsidRPr="00000000">
        <w:rPr>
          <w:rtl w:val="0"/>
        </w:rPr>
        <w:t xml:space="preserve">3.3 Runtime de Inferência 100% Offline no Dispositivo Móvel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Pergunta Técnica Não Óbvia:</w:t>
      </w:r>
      <w:r w:rsidDel="00000000" w:rsidR="00000000" w:rsidRPr="00000000">
        <w:rPr>
          <w:rtl w:val="0"/>
        </w:rPr>
        <w:t xml:space="preserve"> Como empacotar e executar o grafo neural de forma agnóstica de hardware, alcançando tempo de inferência inferior a 1,5 segundos em CPUs móveis de baixo custo sem depender de internet?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Alternativas Analisadas: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8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PyTorch Mobile</w:t>
      </w:r>
      <w:r w:rsidDel="00000000" w:rsidR="00000000" w:rsidRPr="00000000">
        <w:rPr>
          <w:rtl w:val="0"/>
        </w:rPr>
        <w:t xml:space="preserve">: Complexo de configurar e binário do runtime muito pesado (&gt; 40MB apenas de bibliotecas base).</w:t>
      </w:r>
    </w:p>
    <w:p w:rsidR="00000000" w:rsidDel="00000000" w:rsidP="00000000" w:rsidRDefault="00000000" w:rsidRPr="00000000" w14:paraId="00000043">
      <w:pPr>
        <w:numPr>
          <w:ilvl w:val="1"/>
          <w:numId w:val="8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ONNX Runtime Mobile</w:t>
      </w:r>
      <w:r w:rsidDel="00000000" w:rsidR="00000000" w:rsidRPr="00000000">
        <w:rPr>
          <w:rtl w:val="0"/>
        </w:rPr>
        <w:t xml:space="preserve">: Excelente portabilidade, suporte a quantização INT8, mas documentação e wrappers em Flutter menos maduros.</w:t>
      </w:r>
    </w:p>
    <w:p w:rsidR="00000000" w:rsidDel="00000000" w:rsidP="00000000" w:rsidRDefault="00000000" w:rsidRPr="00000000" w14:paraId="00000044">
      <w:pPr>
        <w:numPr>
          <w:ilvl w:val="1"/>
          <w:numId w:val="8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TensorFlow Lite (TFLite)</w:t>
      </w:r>
      <w:r w:rsidDel="00000000" w:rsidR="00000000" w:rsidRPr="00000000">
        <w:rPr>
          <w:rtl w:val="0"/>
        </w:rPr>
        <w:t xml:space="preserve">: Padrão consolidado para plataformas móveis, com suporte nativo à aceleração XNNPACK em CPU ARM e delegates de GPU/NPU (NNAPI).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Solução Proposta:</w:t>
      </w:r>
      <w:r w:rsidDel="00000000" w:rsidR="00000000" w:rsidRPr="00000000">
        <w:rPr>
          <w:rtl w:val="0"/>
        </w:rPr>
        <w:t xml:space="preserve"> Exportar o modelo para </w:t>
      </w:r>
      <w:r w:rsidDel="00000000" w:rsidR="00000000" w:rsidRPr="00000000">
        <w:rPr>
          <w:b w:val="1"/>
          <w:bCs w:val="1"/>
          <w:rtl w:val="0"/>
        </w:rPr>
        <w:t xml:space="preserve">TFLite com quantização de pós-treinamento FP16 (Float16)</w:t>
      </w:r>
      <w:r w:rsidDel="00000000" w:rsidR="00000000" w:rsidRPr="00000000">
        <w:rPr>
          <w:rtl w:val="0"/>
        </w:rPr>
        <w:t xml:space="preserve">. O arquivo final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.tflite</w:t>
      </w:r>
      <w:r w:rsidDel="00000000" w:rsidR="00000000" w:rsidRPr="00000000">
        <w:rPr>
          <w:rtl w:val="0"/>
        </w:rPr>
        <w:t xml:space="preserve"> terá tamanho aproximado de 6 a 9 MB. O runtime móvel executará a inferência utilizando 4 threads de CPU via </w:t>
      </w:r>
      <w:r w:rsidDel="00000000" w:rsidR="00000000" w:rsidRPr="00000000">
        <w:rPr>
          <w:i w:val="1"/>
          <w:iCs w:val="1"/>
          <w:rtl w:val="0"/>
        </w:rPr>
        <w:t xml:space="preserve">delegate</w:t>
      </w:r>
      <w:r w:rsidDel="00000000" w:rsidR="00000000" w:rsidRPr="00000000">
        <w:rPr>
          <w:rtl w:val="0"/>
        </w:rPr>
        <w:t xml:space="preserve"> XNNPACK, garantindo tempo de processamento entre 600ms e 1200ms em smartphones padrão (ex.: Snapdragon 680 ou similar).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4e79oip3uvsr" w:id="10"/>
      <w:bookmarkEnd w:id="10"/>
      <w:r w:rsidDel="00000000" w:rsidR="00000000" w:rsidRPr="00000000">
        <w:rPr>
          <w:rtl w:val="0"/>
        </w:rPr>
        <w:t xml:space="preserve">3.4 Gestão de Memória da Câmera e Prevenção de Out-Of-Memory (OOM)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Pergunta Técnica Não Óbvia:</w:t>
      </w:r>
      <w:r w:rsidDel="00000000" w:rsidR="00000000" w:rsidRPr="00000000">
        <w:rPr>
          <w:rtl w:val="0"/>
        </w:rPr>
        <w:t xml:space="preserve"> Como manipular fotos capturadas em resoluções modernas de 12MP a 48MP (gerando bitmaps descompactados de 40MB a 150MB) sem causar estouro de memória e crash do aplicativo durante a preparação do tensor de entrada?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Solução Proposta:</w:t>
      </w:r>
      <w:r w:rsidDel="00000000" w:rsidR="00000000" w:rsidRPr="00000000">
        <w:rPr>
          <w:rtl w:val="0"/>
        </w:rPr>
        <w:t xml:space="preserve"> A imagem capturada pela câmera nativa não deve ser carregada integralmente na memória heap do Flutter/JavaScript. A decodificação do arquivo JPEG deve ser realizada diretamente na camada nativa (C++/Java) com redimensionamento proporcional e </w:t>
      </w:r>
      <w:r w:rsidDel="00000000" w:rsidR="00000000" w:rsidRPr="00000000">
        <w:rPr>
          <w:i w:val="1"/>
          <w:iCs w:val="1"/>
          <w:rtl w:val="0"/>
        </w:rPr>
        <w:t xml:space="preserve">letterboxing</w:t>
      </w:r>
      <w:r w:rsidDel="00000000" w:rsidR="00000000" w:rsidRPr="00000000">
        <w:rPr>
          <w:rtl w:val="0"/>
        </w:rPr>
        <w:t xml:space="preserve"> direto para a dimensão de entrada da rede (</w:t>
      </w:r>
      <w:r w:rsidDel="00000000" w:rsidR="00000000" w:rsidRPr="00000000">
        <w:rPr>
          <w:b w:val="1"/>
          <w:bCs w:val="1"/>
          <w:rtl w:val="0"/>
        </w:rPr>
        <w:t xml:space="preserve">640x640 pixels em RGB normalizado [0.0, 1.0]</w:t>
      </w:r>
      <w:r w:rsidDel="00000000" w:rsidR="00000000" w:rsidRPr="00000000">
        <w:rPr>
          <w:rtl w:val="0"/>
        </w:rPr>
        <w:t xml:space="preserve">). O bitmap em alta resolução é salvo compactado diretamente em disco no cache temporário, enquanto apenas a matriz reduzida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[1, 3, 640, 640]</w:t>
      </w:r>
      <w:r w:rsidDel="00000000" w:rsidR="00000000" w:rsidRPr="00000000">
        <w:rPr>
          <w:rtl w:val="0"/>
        </w:rPr>
        <w:t xml:space="preserve"> float32 é mantida em memória para a inferência.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tsqe76li1yuy" w:id="11"/>
      <w:bookmarkEnd w:id="11"/>
      <w:r w:rsidDel="00000000" w:rsidR="00000000" w:rsidRPr="00000000">
        <w:rPr>
          <w:rtl w:val="0"/>
        </w:rPr>
        <w:t xml:space="preserve">3.5 Tratamento de Oclusões e Algoritmo NMS para Gradis e Mesas Empilhadas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Pergunta Técnica Não Óbvia:</w:t>
      </w:r>
      <w:r w:rsidDel="00000000" w:rsidR="00000000" w:rsidRPr="00000000">
        <w:rPr>
          <w:rtl w:val="0"/>
        </w:rPr>
        <w:t xml:space="preserve"> Quando gradis são enfileirados ou mesas bistrô são empilhadas, as caixas delimitadoras dos objetos adjacentes apresentam altíssima sobreposição. Como evitar que o algoritmo NMS (Non-Maximum Suppression) tradicional elimine objetos legítimos considerando-os falsas duplicatas?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Solução Proposta: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Calibração de Limiares Diferenciados:</w:t>
      </w:r>
      <w:r w:rsidDel="00000000" w:rsidR="00000000" w:rsidRPr="00000000">
        <w:rPr>
          <w:rtl w:val="0"/>
        </w:rPr>
        <w:t xml:space="preserve"> Em vez de usar um limiar de IoU (Intersection over Union) global, adotar IoU = 0.50 para Mesa Bistrô e elevar o limiar para IoU = 0.60 com </w:t>
      </w:r>
      <w:r w:rsidDel="00000000" w:rsidR="00000000" w:rsidRPr="00000000">
        <w:rPr>
          <w:i w:val="1"/>
          <w:iCs w:val="1"/>
          <w:rtl w:val="0"/>
        </w:rPr>
        <w:t xml:space="preserve">Soft-NMS</w:t>
      </w:r>
      <w:r w:rsidDel="00000000" w:rsidR="00000000" w:rsidRPr="00000000">
        <w:rPr>
          <w:rtl w:val="0"/>
        </w:rPr>
        <w:t xml:space="preserve"> para Gradis, permitindo que caixas adjacentes muito próximas não sejam sumariamente suprimidas.</w:t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Protocolo Operacional de Captura Angular:</w:t>
      </w:r>
      <w:r w:rsidDel="00000000" w:rsidR="00000000" w:rsidRPr="00000000">
        <w:rPr>
          <w:rtl w:val="0"/>
        </w:rPr>
        <w:t xml:space="preserve"> Orientar o conferente através de um guia visual na tela de câmera para capturar as pilhas de gradil em ângulo diagonal de 30° a 45° em relação ao plano frontal. Esse ângulo expõe as arestas superiores e laterais de cada gradil, viabilizando a separação visual inequívoca das peças.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p64u5jm0afi" w:id="12"/>
      <w:bookmarkEnd w:id="12"/>
      <w:r w:rsidDel="00000000" w:rsidR="00000000" w:rsidRPr="00000000">
        <w:rPr>
          <w:rtl w:val="0"/>
        </w:rPr>
        <w:t xml:space="preserve">3.6 Interface de Conferência Ergonômica em Ambiente Hostil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Pergunta Técnica Não Óbvia:</w:t>
      </w:r>
      <w:r w:rsidDel="00000000" w:rsidR="00000000" w:rsidRPr="00000000">
        <w:rPr>
          <w:rtl w:val="0"/>
        </w:rPr>
        <w:t xml:space="preserve"> Em galpões com poeira, baixa luminosidade ou uso de luvas de proteção, como viabilizar a conferência e correção ágil das contagens sem exigir manipulação de gestos de alta precisão na tela do celular?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Solução Proposta:</w:t>
      </w:r>
      <w:r w:rsidDel="00000000" w:rsidR="00000000" w:rsidRPr="00000000">
        <w:rPr>
          <w:rtl w:val="0"/>
        </w:rPr>
        <w:t xml:space="preserve"> Arquitetura de interface em duas camadas:</w:t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Ajuste Numérico Imediato (Camada Macro):</w:t>
      </w:r>
      <w:r w:rsidDel="00000000" w:rsidR="00000000" w:rsidRPr="00000000">
        <w:rPr>
          <w:rtl w:val="0"/>
        </w:rPr>
        <w:t xml:space="preserve"> Exibição de um placar de contagem fixo no topo com botões grandes de incremento e decremento (+ e -) para cada classe. Se a IA contou 48 gradis e o operador sabe que o palete contém 50, ele faz o ajuste em 2 toques rápidos sem precisar interagir com as caixas.</w:t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Correção Visual por Ponto (Camada Micro):</w:t>
      </w:r>
      <w:r w:rsidDel="00000000" w:rsidR="00000000" w:rsidRPr="00000000">
        <w:rPr>
          <w:rtl w:val="0"/>
        </w:rPr>
        <w:t xml:space="preserve"> A imagem capturada permite pinça para zoom (</w:t>
      </w:r>
      <w:r w:rsidDel="00000000" w:rsidR="00000000" w:rsidRPr="00000000">
        <w:rPr>
          <w:i w:val="1"/>
          <w:iCs w:val="1"/>
          <w:rtl w:val="0"/>
        </w:rPr>
        <w:t xml:space="preserve">pinch-to-zoom</w:t>
      </w:r>
      <w:r w:rsidDel="00000000" w:rsidR="00000000" w:rsidRPr="00000000">
        <w:rPr>
          <w:rtl w:val="0"/>
        </w:rPr>
        <w:t xml:space="preserve">). O operador pode tocar em uma caixa verde existente para apagá-la (falso positivo) ou tocar em um objeto não detectado para inserir uma marcação (falso negativo).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tr9wvxtqn2cq" w:id="13"/>
      <w:bookmarkEnd w:id="13"/>
      <w:r w:rsidDel="00000000" w:rsidR="00000000" w:rsidRPr="00000000">
        <w:rPr>
          <w:rtl w:val="0"/>
        </w:rPr>
        <w:t xml:space="preserve">3.7 Persistência de Dados e Auditoria Local Offline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Pergunta Técnica Não Óbvia:</w:t>
      </w:r>
      <w:r w:rsidDel="00000000" w:rsidR="00000000" w:rsidRPr="00000000">
        <w:rPr>
          <w:rtl w:val="0"/>
        </w:rPr>
        <w:t xml:space="preserve"> Como persistir inventários, lotes e imagens comprovatórias de forma confiável e com integridade referencial sem banco de dados em nuvem?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ind w:left="720" w:hanging="360"/>
      </w:pPr>
      <w:r>
        <w:t>Solução Proposta: Utilizar SQLite embarcado (via Room no Android ou bibliotecas nativas do React Native como react-native-sqlite-storage). O banco armazena apenas dados estruturados: ID do inventário, data/hora, identificador do usuário, total por classe, tempo de inferência, status de confirmação e as coordenadas JSON de todas as caixas validadas. A foto original e a foto com as anotações visuais são salvas compactadas em JPEG (85% de qualidade) no armazenamento privado do app (app_data/inventarios/), registrando apenas o caminho do arquivo no banco.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1zra0j1fbbyk" w:id="14"/>
      <w:bookmarkEnd w:id="14"/>
      <w:r w:rsidDel="00000000" w:rsidR="00000000" w:rsidRPr="00000000">
        <w:rPr>
          <w:rtl w:val="0"/>
        </w:rPr>
        <w:t xml:space="preserve">3.8 Controle de Acesso e Perfis sem Internet (RBAC Offline)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Pergunta Técnica Não Óbvia:</w:t>
      </w:r>
      <w:r w:rsidDel="00000000" w:rsidR="00000000" w:rsidRPr="00000000">
        <w:rPr>
          <w:rtl w:val="0"/>
        </w:rPr>
        <w:t xml:space="preserve"> Como garantir que terceirizados e funcionários comuns não alterem configurações, não excluam históricos de conferência e assinem suas contagens de forma rastreável sem depender de autenticação OAuth ou APIs na nuvem?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Solução Proposta:</w:t>
      </w:r>
      <w:r w:rsidDel="00000000" w:rsidR="00000000" w:rsidRPr="00000000">
        <w:rPr>
          <w:rtl w:val="0"/>
        </w:rPr>
        <w:t xml:space="preserve"> Autenticação local robusta baseada em PIN numérico de 4 a 6 dígitos ou senha com derivação de chave criptográfica usando </w:t>
      </w:r>
      <w:r w:rsidDel="00000000" w:rsidR="00000000" w:rsidRPr="00000000">
        <w:rPr>
          <w:b w:val="1"/>
          <w:bCs w:val="1"/>
          <w:rtl w:val="0"/>
        </w:rPr>
        <w:t xml:space="preserve">PBKDF2 com Salt</w:t>
      </w:r>
      <w:r w:rsidDel="00000000" w:rsidR="00000000" w:rsidRPr="00000000">
        <w:rPr>
          <w:rtl w:val="0"/>
        </w:rPr>
        <w:t xml:space="preserve"> armazenado no SQLite. A chave mestre é protegida pelo Android KeyStore / iOS Keychain. São configurados três papéis:</w:t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Dono / Administrador:</w:t>
      </w:r>
      <w:r w:rsidDel="00000000" w:rsidR="00000000" w:rsidRPr="00000000">
        <w:rPr>
          <w:rtl w:val="0"/>
        </w:rPr>
        <w:t xml:space="preserve"> Acesso irrestrito a configurações de limiar de confiança, exclusão de histórico e cadastro de novos usuários.</w:t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Funcionário:</w:t>
      </w:r>
      <w:r w:rsidDel="00000000" w:rsidR="00000000" w:rsidRPr="00000000">
        <w:rPr>
          <w:rtl w:val="0"/>
        </w:rPr>
        <w:t xml:space="preserve"> Acesso à captura, conferência, correção e visualização do histórico dos últimos 30 dias (sem permissão de exclusão).</w:t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Terceirizado:</w:t>
      </w:r>
      <w:r w:rsidDel="00000000" w:rsidR="00000000" w:rsidRPr="00000000">
        <w:rPr>
          <w:rtl w:val="0"/>
        </w:rPr>
        <w:t xml:space="preserve"> Acesso estrito à tela de captura, contagem e confirmação da carga atual. Não acessa histórico anterior nem menus administrativos.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wbmgg12ublm8" w:id="15"/>
      <w:bookmarkEnd w:id="15"/>
      <w:r w:rsidDel="00000000" w:rsidR="00000000" w:rsidRPr="00000000">
        <w:rPr>
          <w:rtl w:val="0"/>
        </w:rPr>
        <w:t xml:space="preserve">3.9 Protocolo Experimental de Validação da Meta de Erro &lt;= 10%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Pergunta Técnica Não Óbvia:</w:t>
      </w:r>
      <w:r w:rsidDel="00000000" w:rsidR="00000000" w:rsidRPr="00000000">
        <w:rPr>
          <w:rtl w:val="0"/>
        </w:rPr>
        <w:t xml:space="preserve"> Como comprovar formalmente perante os critérios de aceite que a solução atende à exigência contratual de erro máximo de 10% de forma estatisticamente válida?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Solução Proposta:</w:t>
      </w:r>
      <w:r w:rsidDel="00000000" w:rsidR="00000000" w:rsidRPr="00000000">
        <w:rPr>
          <w:rtl w:val="0"/>
        </w:rPr>
        <w:t xml:space="preserve"> O teste de homologação na Sprint 3 seguirá um protocolo de validação cego:</w:t>
      </w:r>
    </w:p>
    <w:p w:rsidR="00000000" w:rsidDel="00000000" w:rsidP="00000000" w:rsidRDefault="00000000" w:rsidRPr="00000000" w14:paraId="0000005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Coleta de um lote exclusivo de </w:t>
      </w:r>
      <w:r w:rsidDel="00000000" w:rsidR="00000000" w:rsidRPr="00000000">
        <w:rPr>
          <w:b w:val="1"/>
          <w:bCs w:val="1"/>
          <w:rtl w:val="0"/>
        </w:rPr>
        <w:t xml:space="preserve">50 imagens de teste</w:t>
      </w:r>
      <w:r w:rsidDel="00000000" w:rsidR="00000000" w:rsidRPr="00000000">
        <w:rPr>
          <w:rtl w:val="0"/>
        </w:rPr>
        <w:t xml:space="preserve"> em ambientes de clientes parceiros, cobrindo 4 estratos obrigatórios: (1) Galpão coberto com baixa luminosidade; (2) Pátio aberto com luz solar intensa; (3) Cargas densamente agrupadas (lotes de 20 a 100 itens); (4) Peças com oclusão parcial de até 40%.</w:t>
      </w:r>
    </w:p>
    <w:p w:rsidR="00000000" w:rsidDel="00000000" w:rsidP="00000000" w:rsidRDefault="00000000" w:rsidRPr="00000000" w14:paraId="0000006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Todas as 50 fotos terão sua contagem real (</w:t>
      </w:r>
      <w:r w:rsidDel="00000000" w:rsidR="00000000" w:rsidRPr="00000000">
        <w:rPr>
          <w:i w:val="1"/>
          <w:iCs w:val="1"/>
          <w:rtl w:val="0"/>
        </w:rPr>
        <w:t xml:space="preserve">Ground Truth</w:t>
      </w:r>
      <w:r w:rsidDel="00000000" w:rsidR="00000000" w:rsidRPr="00000000">
        <w:rPr>
          <w:rtl w:val="0"/>
        </w:rPr>
        <w:t xml:space="preserve">) verificada e assinada manualmente por dois auditores.</w:t>
      </w:r>
    </w:p>
    <w:p w:rsidR="00000000" w:rsidDel="00000000" w:rsidP="00000000" w:rsidRDefault="00000000" w:rsidRPr="00000000" w14:paraId="0000006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O app executará a inferência sobre as fotos em modo avião. O erro será medido pelo MAPE (</w:t>
      </w:r>
      <w:r w:rsidDel="00000000" w:rsidR="00000000" w:rsidRPr="00000000">
        <w:rPr>
          <w:i w:val="1"/>
          <w:iCs w:val="1"/>
          <w:rtl w:val="0"/>
        </w:rPr>
        <w:t xml:space="preserve">Mean Absolute Percentage Error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MAPE = (1 / N) * Σ (| Contagem IA - Contagem Real | / Contagem Real) * 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 critério de aprovação exige que o MAPE seja inferior a </w:t>
      </w:r>
      <w:r w:rsidDel="00000000" w:rsidR="00000000" w:rsidRPr="00000000">
        <w:rPr>
          <w:b w:val="1"/>
          <w:bCs w:val="1"/>
          <w:rtl w:val="0"/>
        </w:rPr>
        <w:t xml:space="preserve">10,0%</w:t>
      </w:r>
      <w:r w:rsidDel="00000000" w:rsidR="00000000" w:rsidRPr="00000000">
        <w:rPr>
          <w:rtl w:val="0"/>
        </w:rPr>
        <w:t xml:space="preserve"> para cada uma das classes de forma independente.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qp94mvkjgju6" w:id="16"/>
      <w:bookmarkEnd w:id="16"/>
      <w:r w:rsidDel="00000000" w:rsidR="00000000" w:rsidRPr="00000000">
        <w:rPr>
          <w:rtl w:val="0"/>
        </w:rPr>
        <w:t xml:space="preserve">3.10 Coleta Incremental e MLOps Pós-MVP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Pergunta Técnica Não Óbvia:</w:t>
      </w:r>
      <w:r w:rsidDel="00000000" w:rsidR="00000000" w:rsidRPr="00000000">
        <w:rPr>
          <w:rtl w:val="0"/>
        </w:rPr>
        <w:t xml:space="preserve"> Como preparar a arquitetura do MVP para evoluir continuamente com os dados corrigidos pelos conferentes em campo sem penalizar o armazenamento do smartphone?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Solução Proposta:</w:t>
      </w:r>
      <w:r w:rsidDel="00000000" w:rsidR="00000000" w:rsidRPr="00000000">
        <w:rPr>
          <w:rtl w:val="0"/>
        </w:rPr>
        <w:t xml:space="preserve"> Implementar uma rotina de descarte inteligente: imagens em que a contagem da IA foi aceita sem nenhuma alteração manual são descartadas após 15 dias. Já as fotos em que o operador realizou correções manuais superiores a 10% no total de itens são marcadas como </w:t>
      </w:r>
      <w:r w:rsidDel="00000000" w:rsidR="00000000" w:rsidRPr="00000000">
        <w:rPr>
          <w:i w:val="1"/>
          <w:iCs w:val="1"/>
          <w:rtl w:val="0"/>
        </w:rPr>
        <w:t xml:space="preserve">'Discrepância de Treino'</w:t>
      </w:r>
      <w:r w:rsidDel="00000000" w:rsidR="00000000" w:rsidRPr="00000000">
        <w:rPr>
          <w:rtl w:val="0"/>
        </w:rPr>
        <w:t xml:space="preserve">. Quando o dispositivo detectar conexão a uma rede Wi-Fi e bateria superior a 50%, um serviço em segundo plano empacota essas fotos com as coordenadas corrigidas e envia para um bucket em nuvem (AWS S3 ou Google Cloud Storage) para retraining supervisionado no ciclo Pós-MVP.</w:t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pil6q7hmsncb" w:id="17"/>
      <w:bookmarkEnd w:id="17"/>
      <w:r w:rsidDel="00000000" w:rsidR="00000000" w:rsidRPr="00000000">
        <w:rPr>
          <w:rtl w:val="0"/>
        </w:rPr>
        <w:t xml:space="preserve">4. Matriz de Riscos Técnicos e Planos de Mitigação</w:t>
      </w:r>
    </w:p>
    <w:tbl>
      <w:tblPr>
        <w:tblStyle w:val="Table2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Risco Técnico Identificado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Severidade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Probabilidade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Estratégia de Mitigação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Oclusão severa em gradis reduzir recall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sdt>
              <w:sdtPr>
                <w:alias w:val="Severidade"/>
                <w:id w:val="1416938554"/>
                <w:dropDownList w:lastValue="Alta">
                  <w:listItem w:displayText="Alta" w:value="Alta"/>
                  <w:listItem w:displayText="Média" w:value="Mé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sdt>
              <w:sdtPr>
                <w:alias w:val="Probabilidade"/>
                <w:id w:val="318509701"/>
                <w:dropDownList w:lastValue="Média">
                  <w:listItem w:displayText="Alta" w:value="Alta"/>
                  <w:listItem w:displayText="Baixa" w:value="Baixa"/>
                  <w:listItem w:displayText="Média" w:value="Mé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Média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Ajuste fino do IoU para 0.55 com Soft-NMS; guia na tela orientando ângulo diagonal de foto a 30°.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Celulares de entrada esquentarem ou sofrerem lentidão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sdt>
              <w:sdtPr>
                <w:alias w:val="Severidade"/>
                <w:id w:val="1140836193"/>
                <w:dropDownList w:lastValue="Alta">
                  <w:listItem w:displayText="Alta" w:value="Alta"/>
                  <w:listItem w:displayText="Média" w:value="Mé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sdt>
              <w:sdtPr>
                <w:alias w:val="Probabilidade"/>
                <w:id w:val="910838658"/>
                <w:dropDownList w:lastValue="Baixa">
                  <w:listItem w:displayText="Alta" w:value="Alta"/>
                  <w:listItem w:displayText="Baixa" w:value="Baixa"/>
                  <w:listItem w:displayText="Média" w:value="Mé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Baixa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Quantização estrita INT8/FP16; uso de modelo Nano com menos de 3.5M parâmetros; thread pool limitada a 4 cores ARM.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Falha de foco da câmera em ambientes escuros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sdt>
              <w:sdtPr>
                <w:alias w:val="Severidade"/>
                <w:id w:val="1932416406"/>
                <w:dropDownList w:lastValue="Média">
                  <w:listItem w:displayText="Alta" w:value="Alta"/>
                  <w:listItem w:displayText="Média" w:value="Mé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Média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sdt>
              <w:sdtPr>
                <w:alias w:val="Probabilidade"/>
                <w:id w:val="2012489162"/>
                <w:dropDownList w:lastValue="Alta">
                  <w:listItem w:displayText="Alta" w:value="Alta"/>
                  <w:listItem w:displayText="Baixa" w:value="Baixa"/>
                  <w:listItem w:displayText="Média" w:value="Mé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Habilitação de botão de lanterna/flash forçado na interface de captura e aviso de foto borrada por cálculo de variância Laplaciana.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Tempo de anotação das 150 fotos restantes estourar o cronograma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sdt>
              <w:sdtPr>
                <w:alias w:val="Severidade"/>
                <w:id w:val="-841927660"/>
                <w:dropDownList w:lastValue="Alta">
                  <w:listItem w:displayText="Alta" w:value="Alta"/>
                  <w:listItem w:displayText="Média" w:value="Mé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sdt>
              <w:sdtPr>
                <w:alias w:val="Probabilidade"/>
                <w:id w:val="1898616487"/>
                <w:dropDownList w:lastValue="Baixa">
                  <w:listItem w:displayText="Alta" w:value="Alta"/>
                  <w:listItem w:displayText="Baixa" w:value="Baixa"/>
                  <w:listItem w:displayText="Média" w:value="Médi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Baixa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Utilizar ferramenta com autolabeling assistido pelo modelo preliminar da Sprint 1 (anotação semiautomática no CVAT ou Roboflow).</w:t>
            </w:r>
          </w:p>
        </w:tc>
      </w:tr>
    </w:tbl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h0xtkery40zb" w:id="18"/>
      <w:bookmarkEnd w:id="18"/>
      <w:r w:rsidDel="00000000" w:rsidR="00000000" w:rsidRPr="00000000">
        <w:rPr>
          <w:rtl w:val="0"/>
        </w:rPr>
        <w:t xml:space="preserve">5. Plano de Ação Imediato para a Sprint 2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 08/Out a 15/Out:</w:t>
      </w:r>
      <w:r w:rsidDel="00000000" w:rsidR="00000000" w:rsidRPr="00000000">
        <w:rPr>
          <w:rtl w:val="0"/>
        </w:rPr>
        <w:t xml:space="preserve"> Finalizar anotação assistida das 150 imagens restantes no Roboflow/CVAT; congelar dataset com 200 imagens balanceadas e divididas em 70% treino, 15% validação e 15% teste.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 16/Out a 25/Out:</w:t>
      </w:r>
      <w:r w:rsidDel="00000000" w:rsidR="00000000" w:rsidRPr="00000000">
        <w:rPr>
          <w:rtl w:val="0"/>
        </w:rPr>
        <w:t xml:space="preserve"> Executar scripts de treinamento YOLO26n com data augmentation; validar mAP@50 &gt; 0.85; converter artefato para TFLite FP16.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</w:pPr>
      <w:r>
        <w:t>Dia 18/Out a 28/Out (Paralelo Mobile): Estruturar projeto base em React Native; integrar plugin nativo de câmera com controle de foco e redimensionamento para 640x640.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 29/Out a 05/Nov:</w:t>
      </w:r>
      <w:r w:rsidDel="00000000" w:rsidR="00000000" w:rsidRPr="00000000">
        <w:rPr>
          <w:rtl w:val="0"/>
        </w:rPr>
        <w:t xml:space="preserve"> Embarcar modelo TFLite no app móvel; testar ciclo completo de captura de foto, inferência offline e exibição das caixas delimitadoras coloridas na tela em modo avião.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lang w:val="pt_BR"/>
      </w:rPr>
    </w:rPrDefault>
    <w:pPrDefault>
      <w:pPr>
        <w:spacing w:line="335.9999999999999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e293b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334155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nter" w:cs="Inter" w:eastAsia="Inter" w:hAnsi="Inter"/>
      <w:b w:val="1"/>
      <w:bCs w:val="1"/>
      <w:i w:val="0"/>
      <w:iCs w:val="0"/>
      <w:color w:val="0284c7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88" w:lineRule="auto"/>
    </w:pPr>
    <w:rPr>
      <w:rFonts w:ascii="Inter" w:cs="Inter" w:eastAsia="Inter" w:hAnsi="Inter"/>
      <w:b w:val="1"/>
      <w:bCs w:val="1"/>
      <w:i w:val="0"/>
      <w:iCs w:val="0"/>
      <w:color w:val="475569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64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0"/>
      <w:bCs w:val="0"/>
      <w:i w:val="0"/>
      <w:iCs w:val="0"/>
      <w:color w:val="475569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8"/>
        <w:szCs w:val="18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8"/>
        <w:szCs w:val="18"/>
      </w:rPr>
      <w:tcPr>
        <w:shd w:fill="f8fafc" w:val="clear"/>
        <w:vAlign w:val="center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