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sz w:val="44"/>
        </w:rPr>
        <w:t>Desarrollo y despliegue de un sitio web dinámico sobre una pila LAMP en Ubuntu</w:t>
      </w:r>
    </w:p>
    <w:p>
      <w:pPr>
        <w:spacing w:after="280"/>
        <w:jc w:val="center"/>
      </w:pPr>
      <w:r>
        <w:rPr>
          <w:i/>
          <w:sz w:val="26"/>
        </w:rPr>
        <w:t>Caso de estudio: sitio comercial de un taller y tienda de computadores</w:t>
      </w:r>
    </w:p>
    <w:p>
      <w:pPr>
        <w:spacing w:after="40"/>
        <w:jc w:val="center"/>
      </w:pPr>
      <w:r>
        <w:rPr>
          <w:i w:val="0"/>
          <w:sz w:val="22"/>
        </w:rPr>
        <w:t>Daniel Farías Estupiñán,  Anelys Penélope Valencia,  Piero García Olivo</w:t>
      </w:r>
    </w:p>
    <w:p>
      <w:pPr>
        <w:spacing w:after="40"/>
        <w:jc w:val="center"/>
      </w:pPr>
      <w:r>
        <w:rPr>
          <w:i/>
          <w:sz w:val="20"/>
        </w:rPr>
        <w:t>Asignatura de Sistemas Operativos</w:t>
      </w:r>
    </w:p>
    <w:p>
      <w:pPr>
        <w:spacing w:after="40"/>
        <w:jc w:val="center"/>
      </w:pPr>
      <w:r>
        <w:rPr>
          <w:i w:val="0"/>
          <w:sz w:val="20"/>
        </w:rPr>
        <w:t>Docente: Chrisbel Paulette Simisterra Batallas</w:t>
      </w:r>
    </w:p>
    <w:p>
      <w:pPr>
        <w:spacing w:after="280"/>
        <w:jc w:val="center"/>
      </w:pPr>
      <w:r>
        <w:rPr>
          <w:i w:val="0"/>
          <w:sz w:val="20"/>
        </w:rPr>
        <w:t>3 de agosto de 2026</w:t>
      </w:r>
    </w:p>
    <w:p>
      <w:pPr>
        <w:sectPr>
          <w:pgSz w:w="12240" w:h="15840"/>
          <w:pgMar w:top="1080" w:right="900" w:bottom="1440" w:left="900" w:header="720" w:footer="720" w:gutter="0"/>
          <w:cols w:space="360" w:num="1" w:equalWidth="1"/>
          <w:docGrid w:linePitch="360"/>
        </w:sectPr>
      </w:pPr>
    </w:p>
    <w:p>
      <w:pPr>
        <w:spacing w:after="120"/>
        <w:jc w:val="both"/>
      </w:pPr>
      <w:r>
        <w:rPr>
          <w:b/>
          <w:i/>
          <w:sz w:val="18"/>
        </w:rPr>
        <w:t>Resumen—</w:t>
      </w:r>
      <w:r>
        <w:rPr>
          <w:b/>
          <w:sz w:val="18"/>
        </w:rPr>
        <w:t>Este documento describe el desarrollo y la puesta en producción de un sitio web dinámico y responsivo sobre una pila LAMP en Ubuntu 22.04. El sitio corresponde a un taller y tienda ficticia de computadores para videojuegos, y se construyó en PHP sin dependencias externas, con el contenido variable almacenado en MySQL. El servidor ya alojaba una instalación de WordPress, de modo que el despliegue se resolvió con un host virtual de Apache en un puerto independiente: los dos sitios conviven sin interferirse. Se documentan la arquitectura de la aplicación, el modelo de datos, el procedimiento de despliegue y la asignación de permisos del sistema de archivos. La comprobación final consistió en enviar un mensaje desde el formulario de contacto y verificar su registro en la base de datos, operación que ejercita los cuatro componentes de la pila de forma encadenada.</w:t>
      </w:r>
    </w:p>
    <w:p>
      <w:pPr>
        <w:spacing w:after="200"/>
        <w:jc w:val="both"/>
      </w:pPr>
      <w:r>
        <w:rPr>
          <w:b/>
          <w:i/>
          <w:sz w:val="18"/>
        </w:rPr>
        <w:t>Palabras clave—</w:t>
      </w:r>
      <w:r>
        <w:rPr>
          <w:b/>
          <w:sz w:val="18"/>
        </w:rPr>
        <w:t>Apache, host virtual, LAMP, MySQL, permisos POSIX, PHP, SSH, Ubuntu.</w:t>
      </w:r>
    </w:p>
    <w:p>
      <w:pPr>
        <w:pStyle w:val="Heading1"/>
      </w:pPr>
      <w:r>
        <w:t>I.  Introducción</w:t>
      </w:r>
    </w:p>
    <w:p>
      <w:pPr>
        <w:spacing w:after="100"/>
        <w:jc w:val="both"/>
      </w:pPr>
      <w:r>
        <w:t>La administración de servidores constituye una de las aplicaciones más directas de los conceptos estudiados en Sistemas Operativos. Un servidor web en producción exige comprender la gestión de procesos y servicios, el modelo de usuarios y grupos, la estructura del sistema de archivos, la asignación de permisos y el acceso remoto seguro. A diferencia de un ejercicio de programación aislado, el despliegue de una aplicación web obliga a que todos esos elementos funcionen de manera simultánea y coordinada.</w:t>
      </w:r>
    </w:p>
    <w:p>
      <w:pPr>
        <w:spacing w:after="100"/>
        <w:ind w:firstLine="288"/>
        <w:jc w:val="both"/>
      </w:pPr>
      <w:r>
        <w:t>El presente trabajo tuvo como objetivo desarrollar un sitio web moderno, interactivo y responsivo sobre una temática del ámbito tecnológico, y desplegarlo en un servidor Ubuntu con una pila LAMP. Se eligió como tema un taller y tienda de computadores para videojuegos. La elección respondió a dos criterios. El primero, que el catálogo estuviera formado por objetos físicos con fotografía y precio, lo que facilita cumplir el requisito de presentar ocho productos con imagen y botón de acción. El segundo, que los servicios del taller conectaran con la asignatura: instalación de sistemas operativos, configuración de arranque dual entre Windows y Linux, y recuperación de archivos son temas propios de Sistemas Operativos, expuestos aquí en el lenguaje de un cliente y no en el de un manual.</w:t>
      </w:r>
    </w:p>
    <w:p>
      <w:pPr>
        <w:spacing w:after="100"/>
        <w:ind w:firstLine="288"/>
        <w:jc w:val="both"/>
      </w:pPr>
      <w:r>
        <w:t>El entorno impuso una restricción que terminó definiendo el diseño del despliegue. El servidor disponible ya alojaba WordPress, instalado en una práctica anterior de la asignatura, además de las configuraciones de SSH, FTP y Telnet de otras tres prácticas evaluadas. Nada de eso podía romperse. Lejos de ser un estorbo, la condición acercó el ejercicio a la situación real de un administrador que incorpora un servicio nuevo a una infraestructura que ya está en operación.</w:t>
      </w:r>
    </w:p>
    <w:p>
      <w:pPr>
        <w:spacing w:after="100"/>
        <w:ind w:firstLine="288"/>
        <w:jc w:val="both"/>
      </w:pPr>
      <w:r>
        <w:t>El documento se organiza como sigue. La sección II expone los fundamentos técnicos. La sección III detalla la metodología, la arquitectura de la aplicación y el procedimiento de despliegue. La sección IV presenta los resultados y las verificaciones. La sección V discute las dificultades encontradas y las limitaciones del trabajo. La sección VI reúne las conclusiones.</w:t>
      </w:r>
    </w:p>
    <w:p>
      <w:pPr>
        <w:pStyle w:val="Heading1"/>
      </w:pPr>
      <w:r>
        <w:t>II.  Fundamentos técnicos</w:t>
      </w:r>
    </w:p>
    <w:p>
      <w:pPr>
        <w:pStyle w:val="Heading2"/>
      </w:pPr>
      <w:r>
        <w:t>A.  La pila LAMP</w:t>
      </w:r>
    </w:p>
    <w:p>
      <w:pPr>
        <w:spacing w:after="100"/>
        <w:jc w:val="both"/>
      </w:pPr>
      <w:r>
        <w:t>El acrónimo LAMP designa la combinación de cuatro componentes de software libre que, operando en conjunto, permiten servir aplicaciones web dinámicas [1]. Linux aporta el sistema operativo y, con él, la gestión de procesos, memoria, usuarios y sistema de archivos. Apache actúa como servidor web: escucha en un puerto TCP, interpreta las peticiones HTTP entrantes y determina qué recurso entregar [2]. MySQL provee el almacenamiento persistente y estructurado de la información [3]. PHP se ejecuta del lado del servidor, genera el HTML de forma dinámica y actúa como intermediario entre Apache y la base de datos.</w:t>
      </w:r>
    </w:p>
    <w:p>
      <w:pPr>
        <w:spacing w:after="100"/>
        <w:ind w:firstLine="288"/>
        <w:jc w:val="both"/>
      </w:pPr>
      <w:r>
        <w:t>El visitante nunca recibe código PHP. El navegador solicita una dirección, Apache identifica que corresponde a un archivo con extensión .php, delega su ejecución al intérprete, y este devuelve HTML ya construido. El código fuente y las credenciales de la base de datos se quedan en el servidor.</w:t>
      </w:r>
    </w:p>
    <w:p>
      <w:pPr>
        <w:pStyle w:val="Heading2"/>
      </w:pPr>
      <w:r>
        <w:t>B.  Hosts virtuales</w:t>
      </w:r>
    </w:p>
    <w:p>
      <w:pPr>
        <w:spacing w:after="100"/>
        <w:jc w:val="both"/>
      </w:pPr>
      <w:r>
        <w:t>Un servidor posee una única dirección IP, pero puede alojar múltiples sitios web independientes. El mecanismo que lo hace posible es el host virtual: un bloque de configuración que indica a Apache qué directorio raíz corresponde a cada petición [2]. La discriminación puede realizarse por nombre de dominio —el método habitual en los proveedores de alojamiento— o por número de puerto, que fue la alternativa adoptada en este trabajo.</w:t>
      </w:r>
    </w:p>
    <w:p>
      <w:pPr>
        <w:spacing w:after="100"/>
        <w:ind w:firstLine="288"/>
        <w:jc w:val="both"/>
      </w:pPr>
      <w:r>
        <w:t>Sin hosts virtuales, Apache atiende todas las peticiones desde un único directorio raíz. Con ellos, cada sitio obtiene su propio directorio, su propia configuración de seguridad y sus propios archivos de registro, lo que facilita tanto la administración como el diagnóstico de fallos.</w:t>
      </w:r>
    </w:p>
    <w:p>
      <w:pPr>
        <w:pStyle w:val="Heading2"/>
      </w:pPr>
      <w:r>
        <w:t>C.  El modelo de permisos POSIX</w:t>
      </w:r>
    </w:p>
    <w:p>
      <w:pPr>
        <w:spacing w:after="100"/>
        <w:jc w:val="both"/>
      </w:pPr>
      <w:r>
        <w:t>Los sistemas de archivos de Linux asocian a cada elemento un propietario, un grupo y tres conjuntos de permisos: lectura, escritura y ejecución para el propietario, para los miembros del grupo y para el resto de usuarios. En un servidor web esta separación es la principal línea de defensa. Apache no se ejecuta como superusuario, sino bajo una cuenta de servicio con privilegios restringidos, denominada www-data en las distribuciones derivadas de Debian.</w:t>
      </w:r>
    </w:p>
    <w:p>
      <w:pPr>
        <w:spacing w:after="100"/>
        <w:ind w:firstLine="288"/>
        <w:jc w:val="both"/>
      </w:pPr>
      <w:r>
        <w:t>La aplicación del principio de menor privilegio consiste en otorgar a esa cuenta únicamente los permisos indispensables. El servidor web necesita leer los archivos del sitio, pero no modificarlos. En consecuencia, la configuración adecuada asigna la propiedad al usuario administrador y el grupo a www-data, con permisos de lectura para el grupo y ninguno para el resto del sistema [5].</w:t>
      </w:r>
    </w:p>
    <w:p>
      <w:pPr>
        <w:pStyle w:val="Heading1"/>
      </w:pPr>
      <w:r>
        <w:t>III.  Metodología</w:t>
      </w:r>
    </w:p>
    <w:p>
      <w:pPr>
        <w:pStyle w:val="Heading2"/>
      </w:pPr>
      <w:r>
        <w:t>A.  Entorno de trabajo</w:t>
      </w:r>
    </w:p>
    <w:p>
      <w:pPr>
        <w:spacing w:after="100"/>
        <w:jc w:val="both"/>
      </w:pPr>
      <w:r>
        <w:t>El desarrollo se realizó en una estación de trabajo con Windows 11. El servidor consistió en una máquina virtual con Ubuntu 22.04.5 LTS, configurada con adaptador de red en modo puente, lo que le asignó una dirección dentro de la red local y la hizo accesible desde el equipo anfitrión. La administración se efectuó de forma remota mediante SSH sobre el puerto 22, empleando el cliente PuTTY [7].</w:t>
      </w:r>
    </w:p>
    <w:p>
      <w:pPr>
        <w:spacing w:after="100"/>
        <w:ind w:firstLine="288"/>
        <w:jc w:val="both"/>
      </w:pPr>
      <w:r>
        <w:t>La tabla I resume los parámetros del entorno verificados sobre el servidor.</w:t>
      </w:r>
    </w:p>
    <w:p>
      <w:pPr>
        <w:spacing w:before="160" w:after="80"/>
        <w:jc w:val="center"/>
      </w:pPr>
      <w:r>
        <w:rPr>
          <w:smallCaps/>
          <w:sz w:val="16"/>
        </w:rPr>
        <w:t>Tabla I.  Componentes del entorno de despliegue</w:t>
      </w:r>
    </w:p>
    <w:tbl>
      <w:tblPr>
        <w:tblStyle w:val="TableGrid"/>
        <w:tblW w:type="auto" w:w="0"/>
        <w:jc w:val="center"/>
        <w:tblLayout w:type="fixed"/>
        <w:tblLook w:firstColumn="1" w:firstRow="1" w:lastColumn="0" w:lastRow="0" w:noHBand="0" w:noVBand="1" w:val="04A0"/>
      </w:tblPr>
      <w:tblGrid>
        <w:gridCol w:w="5220"/>
        <w:gridCol w:w="5220"/>
      </w:tblGrid>
      <w:tr>
        <w:tc>
          <w:tcPr>
            <w:tcW w:type="dxa" w:w="1728"/>
            <w:shd w:val="clear" w:color="auto" w:fill="D9D9D9"/>
          </w:tcPr>
          <w:p>
            <w:pPr>
              <w:spacing w:after="0"/>
            </w:pPr>
            <w:r/>
            <w:r>
              <w:rPr>
                <w:rFonts w:ascii="Times New Roman" w:hAnsi="Times New Roman"/>
                <w:b/>
                <w:sz w:val="16"/>
              </w:rPr>
              <w:t>Componente</w:t>
            </w:r>
          </w:p>
        </w:tc>
        <w:tc>
          <w:tcPr>
            <w:tcW w:type="dxa" w:w="3168"/>
            <w:shd w:val="clear" w:color="auto" w:fill="D9D9D9"/>
          </w:tcPr>
          <w:p>
            <w:pPr>
              <w:spacing w:after="0"/>
            </w:pPr>
            <w:r/>
            <w:r>
              <w:rPr>
                <w:rFonts w:ascii="Times New Roman" w:hAnsi="Times New Roman"/>
                <w:b/>
                <w:sz w:val="16"/>
              </w:rPr>
              <w:t>Configuración</w:t>
            </w:r>
          </w:p>
        </w:tc>
      </w:tr>
      <w:tr>
        <w:tc>
          <w:tcPr>
            <w:tcW w:type="dxa" w:w="1728"/>
          </w:tcPr>
          <w:p>
            <w:pPr>
              <w:spacing w:after="0"/>
            </w:pPr>
            <w:r/>
            <w:r>
              <w:rPr>
                <w:rFonts w:ascii="Times New Roman" w:hAnsi="Times New Roman"/>
                <w:sz w:val="16"/>
              </w:rPr>
              <w:t>Sistema operativo</w:t>
            </w:r>
          </w:p>
        </w:tc>
        <w:tc>
          <w:tcPr>
            <w:tcW w:type="dxa" w:w="3168"/>
          </w:tcPr>
          <w:p>
            <w:pPr>
              <w:spacing w:after="0"/>
            </w:pPr>
            <w:r/>
            <w:r>
              <w:rPr>
                <w:rFonts w:ascii="Times New Roman" w:hAnsi="Times New Roman"/>
                <w:sz w:val="16"/>
              </w:rPr>
              <w:t>Ubuntu 22.04.5 LTS (escritorio)</w:t>
            </w:r>
          </w:p>
        </w:tc>
      </w:tr>
      <w:tr>
        <w:tc>
          <w:tcPr>
            <w:tcW w:type="dxa" w:w="1728"/>
          </w:tcPr>
          <w:p>
            <w:pPr>
              <w:spacing w:after="0"/>
            </w:pPr>
            <w:r/>
            <w:r>
              <w:rPr>
                <w:rFonts w:ascii="Times New Roman" w:hAnsi="Times New Roman"/>
                <w:sz w:val="16"/>
              </w:rPr>
              <w:t>Servidor web</w:t>
            </w:r>
          </w:p>
        </w:tc>
        <w:tc>
          <w:tcPr>
            <w:tcW w:type="dxa" w:w="3168"/>
          </w:tcPr>
          <w:p>
            <w:pPr>
              <w:spacing w:after="0"/>
            </w:pPr>
            <w:r/>
            <w:r>
              <w:rPr>
                <w:rFonts w:ascii="Times New Roman" w:hAnsi="Times New Roman"/>
                <w:sz w:val="16"/>
              </w:rPr>
              <w:t>Apache 2.4.52</w:t>
            </w:r>
          </w:p>
        </w:tc>
      </w:tr>
      <w:tr>
        <w:tc>
          <w:tcPr>
            <w:tcW w:type="dxa" w:w="1728"/>
          </w:tcPr>
          <w:p>
            <w:pPr>
              <w:spacing w:after="0"/>
            </w:pPr>
            <w:r/>
            <w:r>
              <w:rPr>
                <w:rFonts w:ascii="Times New Roman" w:hAnsi="Times New Roman"/>
                <w:sz w:val="16"/>
              </w:rPr>
              <w:t>Base de datos</w:t>
            </w:r>
          </w:p>
        </w:tc>
        <w:tc>
          <w:tcPr>
            <w:tcW w:type="dxa" w:w="3168"/>
          </w:tcPr>
          <w:p>
            <w:pPr>
              <w:spacing w:after="0"/>
            </w:pPr>
            <w:r/>
            <w:r>
              <w:rPr>
                <w:rFonts w:ascii="Times New Roman" w:hAnsi="Times New Roman"/>
                <w:sz w:val="16"/>
              </w:rPr>
              <w:t>MySQL 8.0.46</w:t>
            </w:r>
          </w:p>
        </w:tc>
      </w:tr>
      <w:tr>
        <w:tc>
          <w:tcPr>
            <w:tcW w:type="dxa" w:w="1728"/>
          </w:tcPr>
          <w:p>
            <w:pPr>
              <w:spacing w:after="0"/>
            </w:pPr>
            <w:r/>
            <w:r>
              <w:rPr>
                <w:rFonts w:ascii="Times New Roman" w:hAnsi="Times New Roman"/>
                <w:sz w:val="16"/>
              </w:rPr>
              <w:t>Intérprete</w:t>
            </w:r>
          </w:p>
        </w:tc>
        <w:tc>
          <w:tcPr>
            <w:tcW w:type="dxa" w:w="3168"/>
          </w:tcPr>
          <w:p>
            <w:pPr>
              <w:spacing w:after="0"/>
            </w:pPr>
            <w:r/>
            <w:r>
              <w:rPr>
                <w:rFonts w:ascii="Times New Roman" w:hAnsi="Times New Roman"/>
                <w:sz w:val="16"/>
              </w:rPr>
              <w:t>PHP 8.1.2 con módulo php-mysql</w:t>
            </w:r>
          </w:p>
        </w:tc>
      </w:tr>
      <w:tr>
        <w:tc>
          <w:tcPr>
            <w:tcW w:type="dxa" w:w="1728"/>
          </w:tcPr>
          <w:p>
            <w:pPr>
              <w:spacing w:after="0"/>
            </w:pPr>
            <w:r/>
            <w:r>
              <w:rPr>
                <w:rFonts w:ascii="Times New Roman" w:hAnsi="Times New Roman"/>
                <w:sz w:val="16"/>
              </w:rPr>
              <w:t>Interfaz de red</w:t>
            </w:r>
          </w:p>
        </w:tc>
        <w:tc>
          <w:tcPr>
            <w:tcW w:type="dxa" w:w="3168"/>
          </w:tcPr>
          <w:p>
            <w:pPr>
              <w:spacing w:after="0"/>
            </w:pPr>
            <w:r/>
            <w:r>
              <w:rPr>
                <w:rFonts w:ascii="Times New Roman" w:hAnsi="Times New Roman"/>
                <w:sz w:val="16"/>
              </w:rPr>
              <w:t>enp0s3, modo puente</w:t>
            </w:r>
          </w:p>
        </w:tc>
      </w:tr>
      <w:tr>
        <w:tc>
          <w:tcPr>
            <w:tcW w:type="dxa" w:w="1728"/>
          </w:tcPr>
          <w:p>
            <w:pPr>
              <w:spacing w:after="0"/>
            </w:pPr>
            <w:r/>
            <w:r>
              <w:rPr>
                <w:rFonts w:ascii="Times New Roman" w:hAnsi="Times New Roman"/>
                <w:sz w:val="16"/>
              </w:rPr>
              <w:t>Dirección IP</w:t>
            </w:r>
          </w:p>
        </w:tc>
        <w:tc>
          <w:tcPr>
            <w:tcW w:type="dxa" w:w="3168"/>
          </w:tcPr>
          <w:p>
            <w:pPr>
              <w:spacing w:after="0"/>
            </w:pPr>
            <w:r/>
            <w:r>
              <w:rPr>
                <w:rFonts w:ascii="Times New Roman" w:hAnsi="Times New Roman"/>
                <w:sz w:val="16"/>
              </w:rPr>
              <w:t>192.168.1.53/26</w:t>
            </w:r>
          </w:p>
        </w:tc>
      </w:tr>
      <w:tr>
        <w:tc>
          <w:tcPr>
            <w:tcW w:type="dxa" w:w="1728"/>
          </w:tcPr>
          <w:p>
            <w:pPr>
              <w:spacing w:after="0"/>
            </w:pPr>
            <w:r/>
            <w:r>
              <w:rPr>
                <w:rFonts w:ascii="Times New Roman" w:hAnsi="Times New Roman"/>
                <w:sz w:val="16"/>
              </w:rPr>
              <w:t>Acceso remoto</w:t>
            </w:r>
          </w:p>
        </w:tc>
        <w:tc>
          <w:tcPr>
            <w:tcW w:type="dxa" w:w="3168"/>
          </w:tcPr>
          <w:p>
            <w:pPr>
              <w:spacing w:after="0"/>
            </w:pPr>
            <w:r/>
            <w:r>
              <w:rPr>
                <w:rFonts w:ascii="Times New Roman" w:hAnsi="Times New Roman"/>
                <w:sz w:val="16"/>
              </w:rPr>
              <w:t>SSH, puerto 22</w:t>
            </w:r>
          </w:p>
        </w:tc>
      </w:tr>
      <w:tr>
        <w:tc>
          <w:tcPr>
            <w:tcW w:type="dxa" w:w="1728"/>
          </w:tcPr>
          <w:p>
            <w:pPr>
              <w:spacing w:after="0"/>
            </w:pPr>
            <w:r/>
            <w:r>
              <w:rPr>
                <w:rFonts w:ascii="Times New Roman" w:hAnsi="Times New Roman"/>
                <w:sz w:val="16"/>
              </w:rPr>
              <w:t>Raíz del sitio</w:t>
            </w:r>
          </w:p>
        </w:tc>
        <w:tc>
          <w:tcPr>
            <w:tcW w:type="dxa" w:w="3168"/>
          </w:tcPr>
          <w:p>
            <w:pPr>
              <w:spacing w:after="0"/>
            </w:pPr>
            <w:r/>
            <w:r>
              <w:rPr>
                <w:rFonts w:ascii="Times New Roman" w:hAnsi="Times New Roman"/>
                <w:sz w:val="16"/>
              </w:rPr>
              <w:t>/var/www/nivelup</w:t>
            </w:r>
          </w:p>
        </w:tc>
      </w:tr>
      <w:tr>
        <w:tc>
          <w:tcPr>
            <w:tcW w:type="dxa" w:w="1728"/>
          </w:tcPr>
          <w:p>
            <w:pPr>
              <w:spacing w:after="0"/>
            </w:pPr>
            <w:r/>
            <w:r>
              <w:rPr>
                <w:rFonts w:ascii="Times New Roman" w:hAnsi="Times New Roman"/>
                <w:sz w:val="16"/>
              </w:rPr>
              <w:t>Puerto del sitio</w:t>
            </w:r>
          </w:p>
        </w:tc>
        <w:tc>
          <w:tcPr>
            <w:tcW w:type="dxa" w:w="3168"/>
          </w:tcPr>
          <w:p>
            <w:pPr>
              <w:spacing w:after="0"/>
            </w:pPr>
            <w:r/>
            <w:r>
              <w:rPr>
                <w:rFonts w:ascii="Times New Roman" w:hAnsi="Times New Roman"/>
                <w:sz w:val="16"/>
              </w:rPr>
              <w:t>8080</w:t>
            </w:r>
          </w:p>
        </w:tc>
      </w:tr>
    </w:tbl>
    <w:p>
      <w:pPr>
        <w:spacing w:after="120"/>
      </w:pPr>
    </w:p>
    <w:p>
      <w:pPr>
        <w:spacing w:before="160" w:after="40"/>
        <w:jc w:val="center"/>
      </w:pPr>
      <w:r>
        <w:drawing>
          <wp:inline xmlns:a="http://schemas.openxmlformats.org/drawingml/2006/main" xmlns:pic="http://schemas.openxmlformats.org/drawingml/2006/picture">
            <wp:extent cx="3017520" cy="674306"/>
            <wp:docPr id="1" name="Picture 1"/>
            <wp:cNvGraphicFramePr>
              <a:graphicFrameLocks noChangeAspect="1"/>
            </wp:cNvGraphicFramePr>
            <a:graphic>
              <a:graphicData uri="http://schemas.openxmlformats.org/drawingml/2006/picture">
                <pic:pic>
                  <pic:nvPicPr>
                    <pic:cNvPr id="0" name="01-versiones.png"/>
                    <pic:cNvPicPr/>
                  </pic:nvPicPr>
                  <pic:blipFill>
                    <a:blip r:embed="rId9"/>
                    <a:stretch>
                      <a:fillRect/>
                    </a:stretch>
                  </pic:blipFill>
                  <pic:spPr>
                    <a:xfrm>
                      <a:off x="0" y="0"/>
                      <a:ext cx="3017520" cy="674306"/>
                    </a:xfrm>
                    <a:prstGeom prst="rect"/>
                  </pic:spPr>
                </pic:pic>
              </a:graphicData>
            </a:graphic>
          </wp:inline>
        </w:drawing>
      </w:r>
    </w:p>
    <w:p>
      <w:pPr>
        <w:spacing w:after="160"/>
        <w:jc w:val="center"/>
      </w:pPr>
      <w:r>
        <w:rPr>
          <w:rFonts w:ascii="Times New Roman" w:hAnsi="Times New Roman"/>
          <w:sz w:val="16"/>
        </w:rPr>
        <w:t>Fig. 1.  Versiones de los componentes de la pila, consultadas sobre el servidor.</w:t>
      </w:r>
    </w:p>
    <w:p>
      <w:pPr>
        <w:pStyle w:val="Heading2"/>
      </w:pPr>
      <w:r>
        <w:t>B.  Arquitectura de la aplicación</w:t>
      </w:r>
    </w:p>
    <w:p>
      <w:pPr>
        <w:spacing w:after="100"/>
        <w:jc w:val="both"/>
      </w:pPr>
      <w:r>
        <w:t>El sitio se estructuró como una aplicación multipágina en PHP. Cada sección exigida por los requisitos corresponde a un archivo independiente, lo que facilitó la distribución del trabajo entre los integrantes y mantiene el código legible.</w:t>
      </w:r>
    </w:p>
    <w:p>
      <w:pPr>
        <w:spacing w:after="100"/>
        <w:ind w:firstLine="288"/>
        <w:jc w:val="both"/>
      </w:pPr>
      <w:r>
        <w:t>Los elementos comunes a todas las páginas —la cabecera con el menú de navegación fijo y el pie con los enlaces y avisos legales— se extrajeron a los archivos header.php y footer.php, incluidos por las diez páginas mediante la instrucción require_once. Esta decisión evita la duplicación: una modificación del menú se refleja de inmediato en todo el sitio.</w:t>
      </w:r>
    </w:p>
    <w:p>
      <w:pPr>
        <w:spacing w:after="100"/>
        <w:ind w:firstLine="288"/>
        <w:jc w:val="both"/>
      </w:pPr>
      <w:r>
        <w:t>Un tercer archivo, funciones.php, concentra las utilidades comunes y el contenido de baja volatilidad, como el listado de servicios y las preguntas frecuentes. Un cuarto, db.php, establece la conexión con la base de datos y expone las funciones de consulta. Las credenciales residen exclusivamente en config.php.</w:t>
      </w:r>
    </w:p>
    <w:p>
      <w:pPr>
        <w:spacing w:after="100"/>
        <w:ind w:firstLine="288"/>
        <w:jc w:val="both"/>
      </w:pPr>
      <w:r>
        <w:t>No se emplearon marcos de trabajo ni bibliotecas externas. La totalidad del diseño responsivo, las animaciones, el carrusel de imágenes, la galería interactiva, el modo claro y oscuro y la validación de formularios se implementaron con CSS y JavaScript propios. La decisión obedece a dos motivos: evita que el sitio dependa de recursos externos —lo que permite su funcionamiento en un servidor sin acceso a internet— y garantiza que cada línea de código sea explicable por el equipo.</w:t>
      </w:r>
    </w:p>
    <w:p>
      <w:pPr>
        <w:spacing w:before="160" w:after="80"/>
        <w:jc w:val="center"/>
      </w:pPr>
      <w:r>
        <w:rPr>
          <w:smallCaps/>
          <w:sz w:val="16"/>
        </w:rPr>
        <w:t>Tabla II.  Distribución de los archivos del sitio</w:t>
      </w:r>
    </w:p>
    <w:tbl>
      <w:tblPr>
        <w:tblStyle w:val="TableGrid"/>
        <w:tblW w:type="auto" w:w="0"/>
        <w:jc w:val="center"/>
        <w:tblLayout w:type="fixed"/>
        <w:tblLook w:firstColumn="1" w:firstRow="1" w:lastColumn="0" w:lastRow="0" w:noHBand="0" w:noVBand="1" w:val="04A0"/>
      </w:tblPr>
      <w:tblGrid>
        <w:gridCol w:w="3480"/>
        <w:gridCol w:w="3480"/>
        <w:gridCol w:w="3480"/>
      </w:tblGrid>
      <w:tr>
        <w:tc>
          <w:tcPr>
            <w:tcW w:type="dxa" w:w="1296"/>
            <w:shd w:val="clear" w:color="auto" w:fill="D9D9D9"/>
          </w:tcPr>
          <w:p>
            <w:pPr>
              <w:spacing w:after="0"/>
            </w:pPr>
            <w:r/>
            <w:r>
              <w:rPr>
                <w:rFonts w:ascii="Times New Roman" w:hAnsi="Times New Roman"/>
                <w:b/>
                <w:sz w:val="16"/>
              </w:rPr>
              <w:t>Ubicación</w:t>
            </w:r>
          </w:p>
        </w:tc>
        <w:tc>
          <w:tcPr>
            <w:tcW w:type="dxa" w:w="576"/>
            <w:shd w:val="clear" w:color="auto" w:fill="D9D9D9"/>
          </w:tcPr>
          <w:p>
            <w:pPr>
              <w:spacing w:after="0"/>
            </w:pPr>
            <w:r/>
            <w:r>
              <w:rPr>
                <w:rFonts w:ascii="Times New Roman" w:hAnsi="Times New Roman"/>
                <w:b/>
                <w:sz w:val="16"/>
              </w:rPr>
              <w:t>N.º</w:t>
            </w:r>
          </w:p>
        </w:tc>
        <w:tc>
          <w:tcPr>
            <w:tcW w:type="dxa" w:w="3024"/>
            <w:shd w:val="clear" w:color="auto" w:fill="D9D9D9"/>
          </w:tcPr>
          <w:p>
            <w:pPr>
              <w:spacing w:after="0"/>
            </w:pPr>
            <w:r/>
            <w:r>
              <w:rPr>
                <w:rFonts w:ascii="Times New Roman" w:hAnsi="Times New Roman"/>
                <w:b/>
                <w:sz w:val="16"/>
              </w:rPr>
              <w:t>Contenido</w:t>
            </w:r>
          </w:p>
        </w:tc>
      </w:tr>
      <w:tr>
        <w:tc>
          <w:tcPr>
            <w:tcW w:type="dxa" w:w="1296"/>
          </w:tcPr>
          <w:p>
            <w:pPr>
              <w:spacing w:after="0"/>
            </w:pPr>
            <w:r/>
            <w:r>
              <w:rPr>
                <w:rFonts w:ascii="Times New Roman" w:hAnsi="Times New Roman"/>
                <w:sz w:val="16"/>
              </w:rPr>
              <w:t>Raíz</w:t>
            </w:r>
          </w:p>
        </w:tc>
        <w:tc>
          <w:tcPr>
            <w:tcW w:type="dxa" w:w="576"/>
          </w:tcPr>
          <w:p>
            <w:pPr>
              <w:spacing w:after="0"/>
            </w:pPr>
            <w:r/>
            <w:r>
              <w:rPr>
                <w:rFonts w:ascii="Times New Roman" w:hAnsi="Times New Roman"/>
                <w:sz w:val="16"/>
              </w:rPr>
              <w:t>10</w:t>
            </w:r>
          </w:p>
        </w:tc>
        <w:tc>
          <w:tcPr>
            <w:tcW w:type="dxa" w:w="3024"/>
          </w:tcPr>
          <w:p>
            <w:pPr>
              <w:spacing w:after="0"/>
            </w:pPr>
            <w:r/>
            <w:r>
              <w:rPr>
                <w:rFonts w:ascii="Times New Roman" w:hAnsi="Times New Roman"/>
                <w:sz w:val="16"/>
              </w:rPr>
              <w:t>Páginas de las secciones</w:t>
            </w:r>
          </w:p>
        </w:tc>
      </w:tr>
      <w:tr>
        <w:tc>
          <w:tcPr>
            <w:tcW w:type="dxa" w:w="1296"/>
          </w:tcPr>
          <w:p>
            <w:pPr>
              <w:spacing w:after="0"/>
            </w:pPr>
            <w:r/>
            <w:r>
              <w:rPr>
                <w:rFonts w:ascii="Times New Roman" w:hAnsi="Times New Roman"/>
                <w:sz w:val="16"/>
              </w:rPr>
              <w:t>includes/</w:t>
            </w:r>
          </w:p>
        </w:tc>
        <w:tc>
          <w:tcPr>
            <w:tcW w:type="dxa" w:w="576"/>
          </w:tcPr>
          <w:p>
            <w:pPr>
              <w:spacing w:after="0"/>
            </w:pPr>
            <w:r/>
            <w:r>
              <w:rPr>
                <w:rFonts w:ascii="Times New Roman" w:hAnsi="Times New Roman"/>
                <w:sz w:val="16"/>
              </w:rPr>
              <w:t>5</w:t>
            </w:r>
          </w:p>
        </w:tc>
        <w:tc>
          <w:tcPr>
            <w:tcW w:type="dxa" w:w="3024"/>
          </w:tcPr>
          <w:p>
            <w:pPr>
              <w:spacing w:after="0"/>
            </w:pPr>
            <w:r/>
            <w:r>
              <w:rPr>
                <w:rFonts w:ascii="Times New Roman" w:hAnsi="Times New Roman"/>
                <w:sz w:val="16"/>
              </w:rPr>
              <w:t>Configuración y fragmentos comunes</w:t>
            </w:r>
          </w:p>
        </w:tc>
      </w:tr>
      <w:tr>
        <w:tc>
          <w:tcPr>
            <w:tcW w:type="dxa" w:w="1296"/>
          </w:tcPr>
          <w:p>
            <w:pPr>
              <w:spacing w:after="0"/>
            </w:pPr>
            <w:r/>
            <w:r>
              <w:rPr>
                <w:rFonts w:ascii="Times New Roman" w:hAnsi="Times New Roman"/>
                <w:sz w:val="16"/>
              </w:rPr>
              <w:t>css/</w:t>
            </w:r>
          </w:p>
        </w:tc>
        <w:tc>
          <w:tcPr>
            <w:tcW w:type="dxa" w:w="576"/>
          </w:tcPr>
          <w:p>
            <w:pPr>
              <w:spacing w:after="0"/>
            </w:pPr>
            <w:r/>
            <w:r>
              <w:rPr>
                <w:rFonts w:ascii="Times New Roman" w:hAnsi="Times New Roman"/>
                <w:sz w:val="16"/>
              </w:rPr>
              <w:t>1</w:t>
            </w:r>
          </w:p>
        </w:tc>
        <w:tc>
          <w:tcPr>
            <w:tcW w:type="dxa" w:w="3024"/>
          </w:tcPr>
          <w:p>
            <w:pPr>
              <w:spacing w:after="0"/>
            </w:pPr>
            <w:r/>
            <w:r>
              <w:rPr>
                <w:rFonts w:ascii="Times New Roman" w:hAnsi="Times New Roman"/>
                <w:sz w:val="16"/>
              </w:rPr>
              <w:t>Hoja de estilos (24 KB)</w:t>
            </w:r>
          </w:p>
        </w:tc>
      </w:tr>
      <w:tr>
        <w:tc>
          <w:tcPr>
            <w:tcW w:type="dxa" w:w="1296"/>
          </w:tcPr>
          <w:p>
            <w:pPr>
              <w:spacing w:after="0"/>
            </w:pPr>
            <w:r/>
            <w:r>
              <w:rPr>
                <w:rFonts w:ascii="Times New Roman" w:hAnsi="Times New Roman"/>
                <w:sz w:val="16"/>
              </w:rPr>
              <w:t>js/</w:t>
            </w:r>
          </w:p>
        </w:tc>
        <w:tc>
          <w:tcPr>
            <w:tcW w:type="dxa" w:w="576"/>
          </w:tcPr>
          <w:p>
            <w:pPr>
              <w:spacing w:after="0"/>
            </w:pPr>
            <w:r/>
            <w:r>
              <w:rPr>
                <w:rFonts w:ascii="Times New Roman" w:hAnsi="Times New Roman"/>
                <w:sz w:val="16"/>
              </w:rPr>
              <w:t>1</w:t>
            </w:r>
          </w:p>
        </w:tc>
        <w:tc>
          <w:tcPr>
            <w:tcW w:type="dxa" w:w="3024"/>
          </w:tcPr>
          <w:p>
            <w:pPr>
              <w:spacing w:after="0"/>
            </w:pPr>
            <w:r/>
            <w:r>
              <w:rPr>
                <w:rFonts w:ascii="Times New Roman" w:hAnsi="Times New Roman"/>
                <w:sz w:val="16"/>
              </w:rPr>
              <w:t>Lógica de interacción (12 KB)</w:t>
            </w:r>
          </w:p>
        </w:tc>
      </w:tr>
      <w:tr>
        <w:tc>
          <w:tcPr>
            <w:tcW w:type="dxa" w:w="1296"/>
          </w:tcPr>
          <w:p>
            <w:pPr>
              <w:spacing w:after="0"/>
            </w:pPr>
            <w:r/>
            <w:r>
              <w:rPr>
                <w:rFonts w:ascii="Times New Roman" w:hAnsi="Times New Roman"/>
                <w:sz w:val="16"/>
              </w:rPr>
              <w:t>img/</w:t>
            </w:r>
          </w:p>
        </w:tc>
        <w:tc>
          <w:tcPr>
            <w:tcW w:type="dxa" w:w="576"/>
          </w:tcPr>
          <w:p>
            <w:pPr>
              <w:spacing w:after="0"/>
            </w:pPr>
            <w:r/>
            <w:r>
              <w:rPr>
                <w:rFonts w:ascii="Times New Roman" w:hAnsi="Times New Roman"/>
                <w:sz w:val="16"/>
              </w:rPr>
              <w:t>—</w:t>
            </w:r>
          </w:p>
        </w:tc>
        <w:tc>
          <w:tcPr>
            <w:tcW w:type="dxa" w:w="3024"/>
          </w:tcPr>
          <w:p>
            <w:pPr>
              <w:spacing w:after="0"/>
            </w:pPr>
            <w:r/>
            <w:r>
              <w:rPr>
                <w:rFonts w:ascii="Times New Roman" w:hAnsi="Times New Roman"/>
                <w:sz w:val="16"/>
              </w:rPr>
              <w:t>Recursos gráficos y audiovisuales</w:t>
            </w:r>
          </w:p>
        </w:tc>
      </w:tr>
    </w:tbl>
    <w:p>
      <w:pPr>
        <w:spacing w:after="120"/>
      </w:pPr>
    </w:p>
    <w:p>
      <w:pPr>
        <w:pStyle w:val="Heading2"/>
      </w:pPr>
      <w:r>
        <w:t>C.  Modelo de datos</w:t>
      </w:r>
    </w:p>
    <w:p>
      <w:pPr>
        <w:spacing w:after="100"/>
        <w:jc w:val="both"/>
      </w:pPr>
      <w:r>
        <w:t>Se aplicó un criterio de separación explícito: la información que cambia con frecuencia o que es generada por los visitantes se almacena en MySQL, mientras que el contenido esencialmente estático permanece en estructuras de PHP. El resultado son tres tablas.</w:t>
      </w:r>
    </w:p>
    <w:p>
      <w:pPr>
        <w:pStyle w:val="ListBullet"/>
        <w:spacing w:after="60"/>
        <w:ind w:left="360"/>
        <w:jc w:val="both"/>
      </w:pPr>
      <w:r>
        <w:rPr>
          <w:rFonts w:ascii="Times New Roman" w:hAnsi="Times New Roman"/>
          <w:sz w:val="20"/>
        </w:rPr>
        <w:t>productos: los ocho artículos del catálogo, con nombre, categoría, descripción, precio e indicador de destacado.</w:t>
      </w:r>
    </w:p>
    <w:p>
      <w:pPr>
        <w:pStyle w:val="ListBullet"/>
        <w:spacing w:after="60"/>
        <w:ind w:left="360"/>
        <w:jc w:val="both"/>
      </w:pPr>
      <w:r>
        <w:rPr>
          <w:rFonts w:ascii="Times New Roman" w:hAnsi="Times New Roman"/>
          <w:sz w:val="20"/>
        </w:rPr>
        <w:t>publicaciones: las cinco entradas del blog, con título, identificador legible, resumen, contenido, autor y fecha.</w:t>
      </w:r>
    </w:p>
    <w:p>
      <w:pPr>
        <w:pStyle w:val="ListBullet"/>
        <w:spacing w:after="60"/>
        <w:ind w:left="360"/>
        <w:jc w:val="both"/>
      </w:pPr>
      <w:r>
        <w:rPr>
          <w:rFonts w:ascii="Times New Roman" w:hAnsi="Times New Roman"/>
          <w:sz w:val="20"/>
        </w:rPr>
        <w:t>mensajes: los envíos del formulario de contacto, con marca temporal y dirección IP de origen.</w:t>
      </w:r>
    </w:p>
    <w:p>
      <w:pPr>
        <w:spacing w:after="100"/>
        <w:ind w:firstLine="288"/>
        <w:jc w:val="both"/>
      </w:pPr>
      <w:r>
        <w:t>Se creó un usuario de base de datos específico para la aplicación, con privilegios limitados a las operaciones de consulta e inserción sobre el esquema del sitio. Este usuario carece de acceso a la base de datos de WordPress alojada en el mismo servidor, lo que constituye una aplicación directa del principio de menor privilegio.</w:t>
      </w:r>
    </w:p>
    <w:p>
      <w:pPr>
        <w:spacing w:after="100"/>
        <w:ind w:firstLine="288"/>
        <w:jc w:val="both"/>
      </w:pPr>
      <w:r>
        <w:t>El acceso desde PHP se realiza mediante PDO con sentencias preparadas [4]. En este esquema la instrucción SQL y los datos suministrados por el usuario viajan por canales separados, de modo que el contenido de un campo de formulario no puede reinterpretarse como parte de la orden. Es la defensa recomendada frente a la inyección SQL [5].</w:t>
      </w:r>
    </w:p>
    <w:p>
      <w:pPr>
        <w:pStyle w:val="Heading2"/>
      </w:pPr>
      <w:r>
        <w:t>D.  Validación de entradas</w:t>
      </w:r>
    </w:p>
    <w:p>
      <w:pPr>
        <w:spacing w:after="100"/>
        <w:jc w:val="both"/>
      </w:pPr>
      <w:r>
        <w:t>El formulario de contacto se valida en dos capas independientes. La primera, en JavaScript, actúa sobre el navegador y proporciona retroalimentación inmediata mientras el usuario escribe. La segunda, en PHP, se ejecuta en el servidor antes de cualquier operación sobre la base de datos.</w:t>
      </w:r>
    </w:p>
    <w:p>
      <w:pPr>
        <w:spacing w:after="100"/>
        <w:ind w:firstLine="288"/>
        <w:jc w:val="both"/>
      </w:pPr>
      <w:r>
        <w:t>La redundancia es deliberada. La validación del lado del cliente mejora la experiencia de uso, pero no ofrece garantía alguna: puede desactivarse desde el navegador o eludirse enviando la petición directamente con una herramienta como curl. La defensa real está en el servidor.</w:t>
      </w:r>
    </w:p>
    <w:p>
      <w:pPr>
        <w:pStyle w:val="Heading2"/>
      </w:pPr>
      <w:r>
        <w:t>E.  Procedimiento de despliegue</w:t>
      </w:r>
    </w:p>
    <w:p>
      <w:pPr>
        <w:spacing w:after="100"/>
        <w:jc w:val="both"/>
      </w:pPr>
      <w:r>
        <w:t>El despliegue se ejecutó en siete etapas, todas verificadas antes de continuar con la siguiente.</w:t>
      </w:r>
    </w:p>
    <w:p>
      <w:pPr>
        <w:spacing w:after="100"/>
        <w:ind w:firstLine="288"/>
        <w:jc w:val="both"/>
      </w:pPr>
      <w:r>
        <w:t>1) Transferencia de archivos. Se copiaron los archivos del proyecto desde la estación Windows hacia un directorio temporal del servidor mediante el protocolo SCP, que opera sobre el canal cifrado de SSH.</w:t>
      </w:r>
    </w:p>
    <w:p>
      <w:pPr>
        <w:spacing w:after="40"/>
        <w:ind w:left="144"/>
        <w:shd w:val="clear" w:color="auto" w:fill="F2F2F2"/>
      </w:pPr>
      <w:r>
        <w:rPr>
          <w:rFonts w:ascii="Consolas" w:hAnsi="Consolas"/>
          <w:sz w:val="16"/>
        </w:rPr>
        <w:t>scp -r sitio daniel_farias@192.168.1.53:/tmp/</w:t>
      </w:r>
    </w:p>
    <w:p>
      <w:pPr>
        <w:spacing w:after="100"/>
        <w:ind w:firstLine="288"/>
        <w:jc w:val="both"/>
      </w:pPr>
      <w:r>
        <w:t>2) Creación de la estructura de directorios. Se estableció el directorio raíz del sitio fuera del árbol utilizado por WordPress, con el fin de mantener ambos sitios completamente separados.</w:t>
      </w:r>
    </w:p>
    <w:p>
      <w:pPr>
        <w:spacing w:after="40"/>
        <w:ind w:left="144"/>
        <w:shd w:val="clear" w:color="auto" w:fill="F2F2F2"/>
      </w:pPr>
      <w:r>
        <w:rPr>
          <w:rFonts w:ascii="Consolas" w:hAnsi="Consolas"/>
          <w:sz w:val="16"/>
        </w:rPr>
        <w:t>sudo mkdir -p /var/www/nivelup</w:t>
      </w:r>
    </w:p>
    <w:p>
      <w:pPr>
        <w:spacing w:after="100"/>
        <w:ind w:firstLine="288"/>
        <w:jc w:val="both"/>
      </w:pPr>
      <w:r>
        <w:t>3) Asignación de propiedad y permisos. Se definió como propietario al usuario administrador y como grupo a la cuenta de servicio de Apache.</w:t>
      </w:r>
    </w:p>
    <w:p>
      <w:pPr>
        <w:spacing w:after="40"/>
        <w:ind w:left="144"/>
        <w:shd w:val="clear" w:color="auto" w:fill="F2F2F2"/>
      </w:pPr>
      <w:r>
        <w:rPr>
          <w:rFonts w:ascii="Consolas" w:hAnsi="Consolas"/>
          <w:sz w:val="16"/>
        </w:rPr>
        <w:t>sudo chown -R daniel_farias:www-data \</w:t>
      </w:r>
    </w:p>
    <w:p>
      <w:pPr>
        <w:spacing w:after="40"/>
        <w:ind w:left="144"/>
        <w:shd w:val="clear" w:color="auto" w:fill="F2F2F2"/>
      </w:pPr>
      <w:r>
        <w:rPr>
          <w:rFonts w:ascii="Consolas" w:hAnsi="Consolas"/>
          <w:sz w:val="16"/>
        </w:rPr>
        <w:t xml:space="preserve">     /var/www/nivelup</w:t>
      </w:r>
    </w:p>
    <w:p>
      <w:pPr>
        <w:spacing w:after="40"/>
        <w:ind w:left="144"/>
        <w:shd w:val="clear" w:color="auto" w:fill="F2F2F2"/>
      </w:pPr>
      <w:r>
        <w:rPr>
          <w:rFonts w:ascii="Consolas" w:hAnsi="Consolas"/>
          <w:sz w:val="16"/>
        </w:rPr>
        <w:t>sudo find /var/www/nivelup -type d \</w:t>
      </w:r>
    </w:p>
    <w:p>
      <w:pPr>
        <w:spacing w:after="40"/>
        <w:ind w:left="144"/>
        <w:shd w:val="clear" w:color="auto" w:fill="F2F2F2"/>
      </w:pPr>
      <w:r>
        <w:rPr>
          <w:rFonts w:ascii="Consolas" w:hAnsi="Consolas"/>
          <w:sz w:val="16"/>
        </w:rPr>
        <w:t xml:space="preserve">     -exec chmod 750 {} \;</w:t>
      </w:r>
    </w:p>
    <w:p>
      <w:pPr>
        <w:spacing w:after="40"/>
        <w:ind w:left="144"/>
        <w:shd w:val="clear" w:color="auto" w:fill="F2F2F2"/>
      </w:pPr>
      <w:r>
        <w:rPr>
          <w:rFonts w:ascii="Consolas" w:hAnsi="Consolas"/>
          <w:sz w:val="16"/>
        </w:rPr>
        <w:t>sudo find /var/www/nivelup -type f \</w:t>
      </w:r>
    </w:p>
    <w:p>
      <w:pPr>
        <w:spacing w:after="40"/>
        <w:ind w:left="144"/>
        <w:shd w:val="clear" w:color="auto" w:fill="F2F2F2"/>
      </w:pPr>
      <w:r>
        <w:rPr>
          <w:rFonts w:ascii="Consolas" w:hAnsi="Consolas"/>
          <w:sz w:val="16"/>
        </w:rPr>
        <w:t xml:space="preserve">     -exec chmod 640 {} \;</w:t>
      </w:r>
    </w:p>
    <w:p>
      <w:pPr>
        <w:spacing w:after="100"/>
        <w:ind w:firstLine="288"/>
        <w:jc w:val="both"/>
      </w:pPr>
      <w:r>
        <w:t>El valor 750 para los directorios concede al propietario lectura, escritura y acceso; al grupo, lectura y acceso; y ningún permiso al resto. El valor 640 para los archivos otorga lectura y escritura al propietario y solo lectura al grupo. Los directorios requieren el permiso de ejecución porque en Linux ese bit habilita el ingreso al directorio, no la ejecución de un programa.</w:t>
      </w:r>
    </w:p>
    <w:p>
      <w:pPr>
        <w:spacing w:after="100"/>
        <w:ind w:firstLine="288"/>
        <w:jc w:val="both"/>
      </w:pPr>
      <w:r>
        <w:t>4) Carga del esquema de la base de datos. Se ejecutó el script SQL que crea el esquema, el usuario de aplicación, las tres tablas y los datos iniciales.</w:t>
      </w:r>
    </w:p>
    <w:p>
      <w:pPr>
        <w:spacing w:after="40"/>
        <w:ind w:left="144"/>
        <w:shd w:val="clear" w:color="auto" w:fill="F2F2F2"/>
      </w:pPr>
      <w:r>
        <w:rPr>
          <w:rFonts w:ascii="Consolas" w:hAnsi="Consolas"/>
          <w:sz w:val="16"/>
        </w:rPr>
        <w:t>sudo mysql &lt; /tmp/esquema.sql</w:t>
      </w:r>
    </w:p>
    <w:p>
      <w:pPr>
        <w:spacing w:after="100"/>
        <w:ind w:firstLine="288"/>
        <w:jc w:val="both"/>
      </w:pPr>
      <w:r>
        <w:t>5) Configuración del host virtual. Se creó el archivo de configuración correspondiente, declarando el puerto 8080, el directorio raíz y las restricciones de seguridad.</w:t>
      </w:r>
    </w:p>
    <w:p>
      <w:pPr>
        <w:spacing w:after="100"/>
        <w:ind w:firstLine="288"/>
        <w:jc w:val="both"/>
      </w:pPr>
      <w:r>
        <w:t>6) Habilitación y verificación. Se añadió la directiva de escucha del nuevo puerto, se habilitó el sitio y se comprobó la validez sintáctica de la configuración antes de recargar el servicio.</w:t>
      </w:r>
    </w:p>
    <w:p>
      <w:pPr>
        <w:spacing w:after="40"/>
        <w:ind w:left="144"/>
        <w:shd w:val="clear" w:color="auto" w:fill="F2F2F2"/>
      </w:pPr>
      <w:r>
        <w:rPr>
          <w:rFonts w:ascii="Consolas" w:hAnsi="Consolas"/>
          <w:sz w:val="16"/>
        </w:rPr>
        <w:t>sudo a2ensite nivelup.conf</w:t>
      </w:r>
    </w:p>
    <w:p>
      <w:pPr>
        <w:spacing w:after="40"/>
        <w:ind w:left="144"/>
        <w:shd w:val="clear" w:color="auto" w:fill="F2F2F2"/>
      </w:pPr>
      <w:r>
        <w:rPr>
          <w:rFonts w:ascii="Consolas" w:hAnsi="Consolas"/>
          <w:sz w:val="16"/>
        </w:rPr>
        <w:t>sudo apache2ctl configtest</w:t>
      </w:r>
    </w:p>
    <w:p>
      <w:pPr>
        <w:spacing w:after="40"/>
        <w:ind w:left="144"/>
        <w:shd w:val="clear" w:color="auto" w:fill="F2F2F2"/>
      </w:pPr>
      <w:r>
        <w:rPr>
          <w:rFonts w:ascii="Consolas" w:hAnsi="Consolas"/>
          <w:sz w:val="16"/>
        </w:rPr>
        <w:t>sudo systemctl reload apache2</w:t>
      </w:r>
    </w:p>
    <w:p>
      <w:pPr>
        <w:spacing w:after="100"/>
        <w:ind w:firstLine="288"/>
        <w:jc w:val="both"/>
      </w:pPr>
      <w:r>
        <w:t>7) Comprobación funcional. Se verificó que Apache atendiera simultáneamente en los puertos 80 y 8080, y que ambos sitios respondieran de forma independiente.</w:t>
      </w:r>
    </w:p>
    <w:p>
      <w:pPr>
        <w:pStyle w:val="Heading2"/>
      </w:pPr>
      <w:r>
        <w:t>F.  Medidas de endurecimiento</w:t>
      </w:r>
    </w:p>
    <w:p>
      <w:pPr>
        <w:spacing w:after="100"/>
        <w:jc w:val="both"/>
      </w:pPr>
      <w:r>
        <w:t>La configuración del host virtual incorporó cuatro medidas de seguridad, coherentes con la temática del sitio.</w:t>
      </w:r>
    </w:p>
    <w:p>
      <w:pPr>
        <w:pStyle w:val="ListBullet"/>
        <w:spacing w:after="60"/>
        <w:ind w:left="360"/>
        <w:jc w:val="both"/>
      </w:pPr>
      <w:r>
        <w:rPr>
          <w:rFonts w:ascii="Times New Roman" w:hAnsi="Times New Roman"/>
          <w:sz w:val="20"/>
        </w:rPr>
        <w:t>Options -Indexes: impide que Apache genere un listado del contenido de un directorio cuando no encuentra un archivo índice, lo que expondría la estructura interna del sitio.</w:t>
      </w:r>
    </w:p>
    <w:p>
      <w:pPr>
        <w:pStyle w:val="ListBullet"/>
        <w:spacing w:after="60"/>
        <w:ind w:left="360"/>
        <w:jc w:val="both"/>
      </w:pPr>
      <w:r>
        <w:rPr>
          <w:rFonts w:ascii="Times New Roman" w:hAnsi="Times New Roman"/>
          <w:sz w:val="20"/>
        </w:rPr>
        <w:t>Require all denied sobre el directorio includes: bloquea el acceso directo al directorio que contiene las credenciales de la base de datos.</w:t>
      </w:r>
    </w:p>
    <w:p>
      <w:pPr>
        <w:pStyle w:val="ListBullet"/>
        <w:spacing w:after="60"/>
        <w:ind w:left="360"/>
        <w:jc w:val="both"/>
      </w:pPr>
      <w:r>
        <w:rPr>
          <w:rFonts w:ascii="Times New Roman" w:hAnsi="Times New Roman"/>
          <w:sz w:val="20"/>
        </w:rPr>
        <w:t>ServerSignature Off: suprime la divulgación de la versión de Apache y del sistema operativo en las páginas de error, información que facilitaría la búsqueda de vulnerabilidades conocidas.</w:t>
      </w:r>
    </w:p>
    <w:p>
      <w:pPr>
        <w:pStyle w:val="ListBullet"/>
        <w:spacing w:after="60"/>
        <w:ind w:left="360"/>
        <w:jc w:val="both"/>
      </w:pPr>
      <w:r>
        <w:rPr>
          <w:rFonts w:ascii="Times New Roman" w:hAnsi="Times New Roman"/>
          <w:sz w:val="20"/>
        </w:rPr>
        <w:t>Registros independientes: los archivos de error y de acceso del sitio se mantienen separados de los de WordPress, lo que simplifica la auditoría.</w:t>
      </w:r>
    </w:p>
    <w:p>
      <w:pPr>
        <w:pStyle w:val="Heading1"/>
      </w:pPr>
      <w:r>
        <w:t>IV.  Resultados</w:t>
      </w:r>
    </w:p>
    <w:p>
      <w:pPr>
        <w:pStyle w:val="Heading2"/>
      </w:pPr>
      <w:r>
        <w:t>A.  Verificación del despliegue</w:t>
      </w:r>
    </w:p>
    <w:p>
      <w:pPr>
        <w:spacing w:after="100"/>
        <w:jc w:val="both"/>
      </w:pPr>
      <w:r>
        <w:t>La comprobación de la sintaxis de Apache devolvió el resultado esperado, y la inspección de los puertos en escucha confirmó que un mismo proceso atiende ambos sitios de forma simultánea. El recuento de archivos en el directorio de destino coincidió con el del origen. La consulta al gestor de bases de datos mostró la coexistencia de los dos esquemas independientes.</w:t>
      </w:r>
    </w:p>
    <w:p>
      <w:pPr>
        <w:spacing w:before="160" w:after="80"/>
        <w:jc w:val="center"/>
      </w:pPr>
      <w:r>
        <w:rPr>
          <w:smallCaps/>
          <w:sz w:val="16"/>
        </w:rPr>
        <w:t>Tabla III.  Verificaciones realizadas</w:t>
      </w:r>
    </w:p>
    <w:tbl>
      <w:tblPr>
        <w:tblStyle w:val="TableGrid"/>
        <w:tblW w:type="auto" w:w="0"/>
        <w:jc w:val="center"/>
        <w:tblLayout w:type="fixed"/>
        <w:tblLook w:firstColumn="1" w:firstRow="1" w:lastColumn="0" w:lastRow="0" w:noHBand="0" w:noVBand="1" w:val="04A0"/>
      </w:tblPr>
      <w:tblGrid>
        <w:gridCol w:w="5220"/>
        <w:gridCol w:w="5220"/>
      </w:tblGrid>
      <w:tr>
        <w:tc>
          <w:tcPr>
            <w:tcW w:type="dxa" w:w="2304"/>
            <w:shd w:val="clear" w:color="auto" w:fill="D9D9D9"/>
          </w:tcPr>
          <w:p>
            <w:pPr>
              <w:spacing w:after="0"/>
            </w:pPr>
            <w:r/>
            <w:r>
              <w:rPr>
                <w:rFonts w:ascii="Times New Roman" w:hAnsi="Times New Roman"/>
                <w:b/>
                <w:sz w:val="16"/>
              </w:rPr>
              <w:t>Verificación</w:t>
            </w:r>
          </w:p>
        </w:tc>
        <w:tc>
          <w:tcPr>
            <w:tcW w:type="dxa" w:w="2592"/>
            <w:shd w:val="clear" w:color="auto" w:fill="D9D9D9"/>
          </w:tcPr>
          <w:p>
            <w:pPr>
              <w:spacing w:after="0"/>
            </w:pPr>
            <w:r/>
            <w:r>
              <w:rPr>
                <w:rFonts w:ascii="Times New Roman" w:hAnsi="Times New Roman"/>
                <w:b/>
                <w:sz w:val="16"/>
              </w:rPr>
              <w:t>Evidencia obtenida</w:t>
            </w:r>
          </w:p>
        </w:tc>
      </w:tr>
      <w:tr>
        <w:tc>
          <w:tcPr>
            <w:tcW w:type="dxa" w:w="2304"/>
          </w:tcPr>
          <w:p>
            <w:pPr>
              <w:spacing w:after="0"/>
            </w:pPr>
            <w:r/>
            <w:r>
              <w:rPr>
                <w:rFonts w:ascii="Times New Roman" w:hAnsi="Times New Roman"/>
                <w:sz w:val="16"/>
              </w:rPr>
              <w:t>Sintaxis de Apache</w:t>
            </w:r>
          </w:p>
        </w:tc>
        <w:tc>
          <w:tcPr>
            <w:tcW w:type="dxa" w:w="2592"/>
          </w:tcPr>
          <w:p>
            <w:pPr>
              <w:spacing w:after="0"/>
            </w:pPr>
            <w:r/>
            <w:r>
              <w:rPr>
                <w:rFonts w:ascii="Times New Roman" w:hAnsi="Times New Roman"/>
                <w:sz w:val="16"/>
              </w:rPr>
              <w:t>Syntax OK</w:t>
            </w:r>
          </w:p>
        </w:tc>
      </w:tr>
      <w:tr>
        <w:tc>
          <w:tcPr>
            <w:tcW w:type="dxa" w:w="2304"/>
          </w:tcPr>
          <w:p>
            <w:pPr>
              <w:spacing w:after="0"/>
            </w:pPr>
            <w:r/>
            <w:r>
              <w:rPr>
                <w:rFonts w:ascii="Times New Roman" w:hAnsi="Times New Roman"/>
                <w:sz w:val="16"/>
              </w:rPr>
              <w:t>Puertos en escucha</w:t>
            </w:r>
          </w:p>
        </w:tc>
        <w:tc>
          <w:tcPr>
            <w:tcW w:type="dxa" w:w="2592"/>
          </w:tcPr>
          <w:p>
            <w:pPr>
              <w:spacing w:after="0"/>
            </w:pPr>
            <w:r/>
            <w:r>
              <w:rPr>
                <w:rFonts w:ascii="Times New Roman" w:hAnsi="Times New Roman"/>
                <w:sz w:val="16"/>
              </w:rPr>
              <w:t>80 y 8080</w:t>
            </w:r>
          </w:p>
        </w:tc>
      </w:tr>
      <w:tr>
        <w:tc>
          <w:tcPr>
            <w:tcW w:type="dxa" w:w="2304"/>
          </w:tcPr>
          <w:p>
            <w:pPr>
              <w:spacing w:after="0"/>
            </w:pPr>
            <w:r/>
            <w:r>
              <w:rPr>
                <w:rFonts w:ascii="Times New Roman" w:hAnsi="Times New Roman"/>
                <w:sz w:val="16"/>
              </w:rPr>
              <w:t>Archivos desplegados</w:t>
            </w:r>
          </w:p>
        </w:tc>
        <w:tc>
          <w:tcPr>
            <w:tcW w:type="dxa" w:w="2592"/>
          </w:tcPr>
          <w:p>
            <w:pPr>
              <w:spacing w:after="0"/>
            </w:pPr>
            <w:r/>
            <w:r>
              <w:rPr>
                <w:rFonts w:ascii="Times New Roman" w:hAnsi="Times New Roman"/>
                <w:sz w:val="16"/>
              </w:rPr>
              <w:t>18 archivos</w:t>
            </w:r>
          </w:p>
        </w:tc>
      </w:tr>
      <w:tr>
        <w:tc>
          <w:tcPr>
            <w:tcW w:type="dxa" w:w="2304"/>
          </w:tcPr>
          <w:p>
            <w:pPr>
              <w:spacing w:after="0"/>
            </w:pPr>
            <w:r/>
            <w:r>
              <w:rPr>
                <w:rFonts w:ascii="Times New Roman" w:hAnsi="Times New Roman"/>
                <w:sz w:val="16"/>
              </w:rPr>
              <w:t>Esquemas coexistentes</w:t>
            </w:r>
          </w:p>
        </w:tc>
        <w:tc>
          <w:tcPr>
            <w:tcW w:type="dxa" w:w="2592"/>
          </w:tcPr>
          <w:p>
            <w:pPr>
              <w:spacing w:after="0"/>
            </w:pPr>
            <w:r/>
            <w:r>
              <w:rPr>
                <w:rFonts w:ascii="Times New Roman" w:hAnsi="Times New Roman"/>
                <w:sz w:val="16"/>
              </w:rPr>
              <w:t>nivelup, wordpress_db</w:t>
            </w:r>
          </w:p>
        </w:tc>
      </w:tr>
      <w:tr>
        <w:tc>
          <w:tcPr>
            <w:tcW w:type="dxa" w:w="2304"/>
          </w:tcPr>
          <w:p>
            <w:pPr>
              <w:spacing w:after="0"/>
            </w:pPr>
            <w:r/>
            <w:r>
              <w:rPr>
                <w:rFonts w:ascii="Times New Roman" w:hAnsi="Times New Roman"/>
                <w:sz w:val="16"/>
              </w:rPr>
              <w:t>Tablas creadas</w:t>
            </w:r>
          </w:p>
        </w:tc>
        <w:tc>
          <w:tcPr>
            <w:tcW w:type="dxa" w:w="2592"/>
          </w:tcPr>
          <w:p>
            <w:pPr>
              <w:spacing w:after="0"/>
            </w:pPr>
            <w:r/>
            <w:r>
              <w:rPr>
                <w:rFonts w:ascii="Times New Roman" w:hAnsi="Times New Roman"/>
                <w:sz w:val="16"/>
              </w:rPr>
              <w:t>3 tablas</w:t>
            </w:r>
          </w:p>
        </w:tc>
      </w:tr>
      <w:tr>
        <w:tc>
          <w:tcPr>
            <w:tcW w:type="dxa" w:w="2304"/>
          </w:tcPr>
          <w:p>
            <w:pPr>
              <w:spacing w:after="0"/>
            </w:pPr>
            <w:r/>
            <w:r>
              <w:rPr>
                <w:rFonts w:ascii="Times New Roman" w:hAnsi="Times New Roman"/>
                <w:sz w:val="16"/>
              </w:rPr>
              <w:t>Registros iniciales</w:t>
            </w:r>
          </w:p>
        </w:tc>
        <w:tc>
          <w:tcPr>
            <w:tcW w:type="dxa" w:w="2592"/>
          </w:tcPr>
          <w:p>
            <w:pPr>
              <w:spacing w:after="0"/>
            </w:pPr>
            <w:r/>
            <w:r>
              <w:rPr>
                <w:rFonts w:ascii="Times New Roman" w:hAnsi="Times New Roman"/>
                <w:sz w:val="16"/>
              </w:rPr>
              <w:t>8 productos</w:t>
            </w:r>
          </w:p>
        </w:tc>
      </w:tr>
      <w:tr>
        <w:tc>
          <w:tcPr>
            <w:tcW w:type="dxa" w:w="2304"/>
          </w:tcPr>
          <w:p>
            <w:pPr>
              <w:spacing w:after="0"/>
            </w:pPr>
            <w:r/>
            <w:r>
              <w:rPr>
                <w:rFonts w:ascii="Times New Roman" w:hAnsi="Times New Roman"/>
                <w:sz w:val="16"/>
              </w:rPr>
              <w:t>Permisos de archivos</w:t>
            </w:r>
          </w:p>
        </w:tc>
        <w:tc>
          <w:tcPr>
            <w:tcW w:type="dxa" w:w="2592"/>
          </w:tcPr>
          <w:p>
            <w:pPr>
              <w:spacing w:after="0"/>
            </w:pPr>
            <w:r/>
            <w:r>
              <w:rPr>
                <w:rFonts w:ascii="Times New Roman" w:hAnsi="Times New Roman"/>
                <w:sz w:val="16"/>
              </w:rPr>
              <w:t>640  (-rw-r-----)</w:t>
            </w:r>
          </w:p>
        </w:tc>
      </w:tr>
      <w:tr>
        <w:tc>
          <w:tcPr>
            <w:tcW w:type="dxa" w:w="2304"/>
          </w:tcPr>
          <w:p>
            <w:pPr>
              <w:spacing w:after="0"/>
            </w:pPr>
            <w:r/>
            <w:r>
              <w:rPr>
                <w:rFonts w:ascii="Times New Roman" w:hAnsi="Times New Roman"/>
                <w:sz w:val="16"/>
              </w:rPr>
              <w:t>Permisos de directorios</w:t>
            </w:r>
          </w:p>
        </w:tc>
        <w:tc>
          <w:tcPr>
            <w:tcW w:type="dxa" w:w="2592"/>
          </w:tcPr>
          <w:p>
            <w:pPr>
              <w:spacing w:after="0"/>
            </w:pPr>
            <w:r/>
            <w:r>
              <w:rPr>
                <w:rFonts w:ascii="Times New Roman" w:hAnsi="Times New Roman"/>
                <w:sz w:val="16"/>
              </w:rPr>
              <w:t>750  (drwxr-x---)</w:t>
            </w:r>
          </w:p>
        </w:tc>
      </w:tr>
      <w:tr>
        <w:tc>
          <w:tcPr>
            <w:tcW w:type="dxa" w:w="2304"/>
          </w:tcPr>
          <w:p>
            <w:pPr>
              <w:spacing w:after="0"/>
            </w:pPr>
            <w:r/>
            <w:r>
              <w:rPr>
                <w:rFonts w:ascii="Times New Roman" w:hAnsi="Times New Roman"/>
                <w:sz w:val="16"/>
              </w:rPr>
              <w:t>Sitio previo intacto</w:t>
            </w:r>
          </w:p>
        </w:tc>
        <w:tc>
          <w:tcPr>
            <w:tcW w:type="dxa" w:w="2592"/>
          </w:tcPr>
          <w:p>
            <w:pPr>
              <w:spacing w:after="0"/>
            </w:pPr>
            <w:r/>
            <w:r>
              <w:rPr>
                <w:rFonts w:ascii="Times New Roman" w:hAnsi="Times New Roman"/>
                <w:sz w:val="16"/>
              </w:rPr>
              <w:t>WordPress operativo</w:t>
            </w:r>
          </w:p>
        </w:tc>
      </w:tr>
    </w:tbl>
    <w:p>
      <w:pPr>
        <w:spacing w:after="120"/>
      </w:pPr>
    </w:p>
    <w:p>
      <w:pPr>
        <w:pStyle w:val="Heading2"/>
      </w:pPr>
      <w:r>
        <w:t>B.  Prueba integral de la pila</w:t>
      </w:r>
    </w:p>
    <w:p>
      <w:pPr>
        <w:spacing w:after="100"/>
        <w:jc w:val="both"/>
      </w:pPr>
      <w:r>
        <w:t>La verificación más significativa consistió en recorrer el circuito completo de la información. Se accedió al formulario de contacto desde el navegador de la estación Windows, se comprobó que la validación del lado del cliente rechazara un campo incompleto, se corrigieron los datos y se envió el formulario.</w:t>
      </w:r>
    </w:p>
    <w:p>
      <w:pPr>
        <w:spacing w:after="100"/>
        <w:ind w:firstLine="288"/>
        <w:jc w:val="both"/>
      </w:pPr>
      <w:r>
        <w:t>El sitio respondió con la confirmación correspondiente. La consulta posterior a la base de datos desde la sesión SSH mostró el registro almacenado con su marca temporal.</w:t>
      </w:r>
    </w:p>
    <w:p>
      <w:pPr>
        <w:spacing w:after="40"/>
        <w:ind w:left="144"/>
        <w:shd w:val="clear" w:color="auto" w:fill="F2F2F2"/>
      </w:pPr>
      <w:r>
        <w:rPr>
          <w:rFonts w:ascii="Consolas" w:hAnsi="Consolas"/>
          <w:sz w:val="16"/>
        </w:rPr>
        <w:t>SELECT id, nombre, asunto, enviado_en</w:t>
      </w:r>
    </w:p>
    <w:p>
      <w:pPr>
        <w:spacing w:after="40"/>
        <w:ind w:left="144"/>
        <w:shd w:val="clear" w:color="auto" w:fill="F2F2F2"/>
      </w:pPr>
      <w:r>
        <w:rPr>
          <w:rFonts w:ascii="Consolas" w:hAnsi="Consolas"/>
          <w:sz w:val="16"/>
        </w:rPr>
        <w:t xml:space="preserve">  FROM nivelup.mensajes;</w:t>
      </w:r>
    </w:p>
    <w:p>
      <w:pPr>
        <w:spacing w:after="100"/>
        <w:ind w:firstLine="288"/>
        <w:jc w:val="both"/>
      </w:pPr>
      <w:r>
        <w:t>El resultado devolvió el registro esperado, fechado el 31 de julio de 2026 a las 23:11:03. Este único ensayo ejercita los cuatro componentes de la pila de forma encadenada: Apache recibió la petición HTTP, PHP la procesó y validó, MySQL almacenó el dato, y Linux sostuvo los procesos, los permisos y el canal cifrado de administración.</w:t>
      </w:r>
    </w:p>
    <w:p>
      <w:pPr>
        <w:spacing w:after="100"/>
        <w:ind w:firstLine="288"/>
        <w:jc w:val="both"/>
      </w:pPr>
      <w:r>
        <w:t>Se comprobaron asimismo las funcionalidades interactivas exigidas: el menú de navegación fijo, el carrusel de imágenes, la galería con visor ampliado, el acordeón de preguntas frecuentes, el conmutador de modo claro y oscuro con persistencia entre visitas, el botón de retorno al inicio, el botón flotante de contacto y la adaptación del diseño a resoluciones de tableta y teléfono móvil.</w:t>
      </w:r>
    </w:p>
    <w:p>
      <w:pPr>
        <w:pStyle w:val="Heading2"/>
      </w:pPr>
      <w:r>
        <w:t>C.  Cumplimiento de los requisitos</w:t>
      </w:r>
    </w:p>
    <w:p>
      <w:pPr>
        <w:spacing w:after="100"/>
        <w:jc w:val="both"/>
      </w:pPr>
      <w:r>
        <w:t>La tabla IV resume la correspondencia entre los requisitos establecidos y su implementación.</w:t>
      </w:r>
    </w:p>
    <w:p>
      <w:pPr>
        <w:spacing w:before="160" w:after="80"/>
        <w:jc w:val="center"/>
      </w:pPr>
      <w:r>
        <w:rPr>
          <w:smallCaps/>
          <w:sz w:val="16"/>
        </w:rPr>
        <w:t>Tabla IV.  Cumplimiento de los requisitos</w:t>
      </w:r>
    </w:p>
    <w:tbl>
      <w:tblPr>
        <w:tblStyle w:val="TableGrid"/>
        <w:tblW w:type="auto" w:w="0"/>
        <w:jc w:val="center"/>
        <w:tblLayout w:type="fixed"/>
        <w:tblLook w:firstColumn="1" w:firstRow="1" w:lastColumn="0" w:lastRow="0" w:noHBand="0" w:noVBand="1" w:val="04A0"/>
      </w:tblPr>
      <w:tblGrid>
        <w:gridCol w:w="5220"/>
        <w:gridCol w:w="5220"/>
      </w:tblGrid>
      <w:tr>
        <w:tc>
          <w:tcPr>
            <w:tcW w:type="dxa" w:w="3168"/>
            <w:shd w:val="clear" w:color="auto" w:fill="D9D9D9"/>
          </w:tcPr>
          <w:p>
            <w:pPr>
              <w:spacing w:after="0"/>
            </w:pPr>
            <w:r/>
            <w:r>
              <w:rPr>
                <w:rFonts w:ascii="Times New Roman" w:hAnsi="Times New Roman"/>
                <w:b/>
                <w:sz w:val="16"/>
              </w:rPr>
              <w:t>Requisito</w:t>
            </w:r>
          </w:p>
        </w:tc>
        <w:tc>
          <w:tcPr>
            <w:tcW w:type="dxa" w:w="1728"/>
            <w:shd w:val="clear" w:color="auto" w:fill="D9D9D9"/>
          </w:tcPr>
          <w:p>
            <w:pPr>
              <w:spacing w:after="0"/>
            </w:pPr>
            <w:r/>
            <w:r>
              <w:rPr>
                <w:rFonts w:ascii="Times New Roman" w:hAnsi="Times New Roman"/>
                <w:b/>
                <w:sz w:val="16"/>
              </w:rPr>
              <w:t>Estado</w:t>
            </w:r>
          </w:p>
        </w:tc>
      </w:tr>
      <w:tr>
        <w:tc>
          <w:tcPr>
            <w:tcW w:type="dxa" w:w="3168"/>
          </w:tcPr>
          <w:p>
            <w:pPr>
              <w:spacing w:after="0"/>
            </w:pPr>
            <w:r/>
            <w:r>
              <w:rPr>
                <w:rFonts w:ascii="Times New Roman" w:hAnsi="Times New Roman"/>
                <w:sz w:val="16"/>
              </w:rPr>
              <w:t>Inicio con banner y llamada a la acción</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Nosotros: misión, visión, objetivos</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Servicios (mínimo 6)</w:t>
            </w:r>
          </w:p>
        </w:tc>
        <w:tc>
          <w:tcPr>
            <w:tcW w:type="dxa" w:w="1728"/>
          </w:tcPr>
          <w:p>
            <w:pPr>
              <w:spacing w:after="0"/>
            </w:pPr>
            <w:r/>
            <w:r>
              <w:rPr>
                <w:rFonts w:ascii="Times New Roman" w:hAnsi="Times New Roman"/>
                <w:sz w:val="16"/>
              </w:rPr>
              <w:t>6 servicios</w:t>
            </w:r>
          </w:p>
        </w:tc>
      </w:tr>
      <w:tr>
        <w:tc>
          <w:tcPr>
            <w:tcW w:type="dxa" w:w="3168"/>
          </w:tcPr>
          <w:p>
            <w:pPr>
              <w:spacing w:after="0"/>
            </w:pPr>
            <w:r/>
            <w:r>
              <w:rPr>
                <w:rFonts w:ascii="Times New Roman" w:hAnsi="Times New Roman"/>
                <w:sz w:val="16"/>
              </w:rPr>
              <w:t>Productos (mínimo 8)</w:t>
            </w:r>
          </w:p>
        </w:tc>
        <w:tc>
          <w:tcPr>
            <w:tcW w:type="dxa" w:w="1728"/>
          </w:tcPr>
          <w:p>
            <w:pPr>
              <w:spacing w:after="0"/>
            </w:pPr>
            <w:r/>
            <w:r>
              <w:rPr>
                <w:rFonts w:ascii="Times New Roman" w:hAnsi="Times New Roman"/>
                <w:sz w:val="16"/>
              </w:rPr>
              <w:t>8 productos</w:t>
            </w:r>
          </w:p>
        </w:tc>
      </w:tr>
      <w:tr>
        <w:tc>
          <w:tcPr>
            <w:tcW w:type="dxa" w:w="3168"/>
          </w:tcPr>
          <w:p>
            <w:pPr>
              <w:spacing w:after="0"/>
            </w:pPr>
            <w:r/>
            <w:r>
              <w:rPr>
                <w:rFonts w:ascii="Times New Roman" w:hAnsi="Times New Roman"/>
                <w:sz w:val="16"/>
              </w:rPr>
              <w:t>Galería de imágenes y video</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Blog (mínimo 5 publicaciones)</w:t>
            </w:r>
          </w:p>
        </w:tc>
        <w:tc>
          <w:tcPr>
            <w:tcW w:type="dxa" w:w="1728"/>
          </w:tcPr>
          <w:p>
            <w:pPr>
              <w:spacing w:after="0"/>
            </w:pPr>
            <w:r/>
            <w:r>
              <w:rPr>
                <w:rFonts w:ascii="Times New Roman" w:hAnsi="Times New Roman"/>
                <w:sz w:val="16"/>
              </w:rPr>
              <w:t>5 publicaciones</w:t>
            </w:r>
          </w:p>
        </w:tc>
      </w:tr>
      <w:tr>
        <w:tc>
          <w:tcPr>
            <w:tcW w:type="dxa" w:w="3168"/>
          </w:tcPr>
          <w:p>
            <w:pPr>
              <w:spacing w:after="0"/>
            </w:pPr>
            <w:r/>
            <w:r>
              <w:rPr>
                <w:rFonts w:ascii="Times New Roman" w:hAnsi="Times New Roman"/>
                <w:sz w:val="16"/>
              </w:rPr>
              <w:t>Preguntas frecuentes (mínimo 10)</w:t>
            </w:r>
          </w:p>
        </w:tc>
        <w:tc>
          <w:tcPr>
            <w:tcW w:type="dxa" w:w="1728"/>
          </w:tcPr>
          <w:p>
            <w:pPr>
              <w:spacing w:after="0"/>
            </w:pPr>
            <w:r/>
            <w:r>
              <w:rPr>
                <w:rFonts w:ascii="Times New Roman" w:hAnsi="Times New Roman"/>
                <w:sz w:val="16"/>
              </w:rPr>
              <w:t>12 preguntas</w:t>
            </w:r>
          </w:p>
        </w:tc>
      </w:tr>
      <w:tr>
        <w:tc>
          <w:tcPr>
            <w:tcW w:type="dxa" w:w="3168"/>
          </w:tcPr>
          <w:p>
            <w:pPr>
              <w:spacing w:after="0"/>
            </w:pPr>
            <w:r/>
            <w:r>
              <w:rPr>
                <w:rFonts w:ascii="Times New Roman" w:hAnsi="Times New Roman"/>
                <w:sz w:val="16"/>
              </w:rPr>
              <w:t>Contacto con formulario y mapa</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Pie de página con avisos legales</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Diseño responsivo</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Menú de navegación fijo</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Animaciones y transiciones</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Carrusel de imágenes</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Botón de retorno al inicio</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Modo claro y oscuro</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Validación con JavaScript</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Hover y desplazamiento suave</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Galería interactiva</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Botón flotante de contacto</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Entorno LAMP</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Apache con host virtual</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Permisos y estructura de directorios</w:t>
            </w:r>
          </w:p>
        </w:tc>
        <w:tc>
          <w:tcPr>
            <w:tcW w:type="dxa" w:w="1728"/>
          </w:tcPr>
          <w:p>
            <w:pPr>
              <w:spacing w:after="0"/>
            </w:pPr>
            <w:r/>
            <w:r>
              <w:rPr>
                <w:rFonts w:ascii="Times New Roman" w:hAnsi="Times New Roman"/>
                <w:sz w:val="16"/>
              </w:rPr>
              <w:t>Implementado</w:t>
            </w:r>
          </w:p>
        </w:tc>
      </w:tr>
      <w:tr>
        <w:tc>
          <w:tcPr>
            <w:tcW w:type="dxa" w:w="3168"/>
          </w:tcPr>
          <w:p>
            <w:pPr>
              <w:spacing w:after="0"/>
            </w:pPr>
            <w:r/>
            <w:r>
              <w:rPr>
                <w:rFonts w:ascii="Times New Roman" w:hAnsi="Times New Roman"/>
                <w:sz w:val="16"/>
              </w:rPr>
              <w:t>Acceso remoto por SSH</w:t>
            </w:r>
          </w:p>
        </w:tc>
        <w:tc>
          <w:tcPr>
            <w:tcW w:type="dxa" w:w="1728"/>
          </w:tcPr>
          <w:p>
            <w:pPr>
              <w:spacing w:after="0"/>
            </w:pPr>
            <w:r/>
            <w:r>
              <w:rPr>
                <w:rFonts w:ascii="Times New Roman" w:hAnsi="Times New Roman"/>
                <w:sz w:val="16"/>
              </w:rPr>
              <w:t>Implementado</w:t>
            </w:r>
          </w:p>
        </w:tc>
      </w:tr>
    </w:tbl>
    <w:p>
      <w:pPr>
        <w:spacing w:after="120"/>
      </w:pPr>
    </w:p>
    <w:p>
      <w:pPr>
        <w:pStyle w:val="Heading1"/>
      </w:pPr>
      <w:r>
        <w:t>V.  Discusión</w:t>
      </w:r>
    </w:p>
    <w:p>
      <w:pPr>
        <w:pStyle w:val="Heading2"/>
      </w:pPr>
      <w:r>
        <w:t>A.  Dificultades encontradas</w:t>
      </w:r>
    </w:p>
    <w:p>
      <w:pPr>
        <w:spacing w:after="100"/>
        <w:jc w:val="both"/>
      </w:pPr>
      <w:r>
        <w:t>La primera dificultad se presentó durante la transferencia de archivos. El comando de copia se ejecutó por error dentro de la sesión remota en lugar de hacerlo en la estación de trabajo, lo que produjo un fallo de resolución de nombre: el intérprete de Linux leyó la letra de unidad de Windows como si fuera el nombre de un equipo remoto. El error es trivial de corregir, pero deja una lección que no lo es tanto cuando se trabaja con dos sistemas a la vez: saber en qué máquina se está ejecutando cada instrucción.</w:t>
      </w:r>
    </w:p>
    <w:p>
      <w:pPr>
        <w:spacing w:after="100"/>
        <w:ind w:firstLine="288"/>
        <w:jc w:val="both"/>
      </w:pPr>
      <w:r>
        <w:t>La segunda dificultad fue más instructiva. Tras copiar los archivos, se omitió inicialmente la etapa de asignación de permisos. La inspección del directorio reveló que los subdirectorios habían quedado sin permisos para el grupo, de modo que la cuenta de servicio de Apache no podía ingresar en ellos. De haberse mantenido esa configuración, el sitio habría respondido con un error de acceso prohibido al solicitar la hoja de estilos y los archivos de conexión. El problema se detectó antes de la primera prueba precisamente por haber verificado el estado del sistema de archivos tras cada operación.</w:t>
      </w:r>
    </w:p>
    <w:p>
      <w:pPr>
        <w:spacing w:after="100"/>
        <w:ind w:firstLine="288"/>
        <w:jc w:val="both"/>
      </w:pPr>
      <w:r>
        <w:t>Un tercer aspecto que exigió atención fue la asignación dinámica de la dirección IP. Durante el trabajo se constató que el servidor había cambiado de dirección respecto de una sesión anterior, lo que invalidó una entrada previa del registro de equipos conocidos del cliente SSH.</w:t>
      </w:r>
    </w:p>
    <w:p>
      <w:pPr>
        <w:spacing w:after="100"/>
        <w:ind w:firstLine="288"/>
        <w:jc w:val="both"/>
      </w:pPr>
      <w:r>
        <w:t>La cuarta dificultad no fue técnica. El tema inicialmente escogido para el sitio fue una empresa de servicios de ciberseguridad, y hubo que descartarlo cuando el equipo constató que no podría sustentar ese contenido ante el jurado con la formación de un primer semestre. Se reemplazó por un taller de computadores, cuyo vocabulario el grupo domina y el público entiende. La decisión costó una reescritura completa del contenido, pero evitó un problema peor durante la exposición.</w:t>
      </w:r>
    </w:p>
    <w:p>
      <w:pPr>
        <w:pStyle w:val="Heading2"/>
      </w:pPr>
      <w:r>
        <w:t>B.  Limitaciones</w:t>
      </w:r>
    </w:p>
    <w:p>
      <w:pPr>
        <w:spacing w:after="100"/>
        <w:jc w:val="both"/>
      </w:pPr>
      <w:r>
        <w:t>El trabajo tiene cinco limitaciones.</w:t>
      </w:r>
    </w:p>
    <w:p>
      <w:pPr>
        <w:pStyle w:val="ListBullet"/>
        <w:spacing w:after="60"/>
        <w:ind w:left="360"/>
        <w:jc w:val="both"/>
      </w:pPr>
      <w:r>
        <w:rPr>
          <w:rFonts w:ascii="Times New Roman" w:hAnsi="Times New Roman"/>
          <w:sz w:val="20"/>
        </w:rPr>
        <w:t>El servidor emplea la edición de escritorio de Ubuntu y no la edición para servidores. La diferencia no afecta el funcionamiento de la pila, pero la edición para servidores prescinde del entorno gráfico y reduce el consumo de recursos y la superficie de exposición.</w:t>
      </w:r>
    </w:p>
    <w:p>
      <w:pPr>
        <w:pStyle w:val="ListBullet"/>
        <w:spacing w:after="60"/>
        <w:ind w:left="360"/>
        <w:jc w:val="both"/>
      </w:pPr>
      <w:r>
        <w:rPr>
          <w:rFonts w:ascii="Times New Roman" w:hAnsi="Times New Roman"/>
          <w:sz w:val="20"/>
        </w:rPr>
        <w:t>La dirección IP se mantiene asignada por DHCP, por lo que puede variar entre reinicios.</w:t>
      </w:r>
    </w:p>
    <w:p>
      <w:pPr>
        <w:pStyle w:val="ListBullet"/>
        <w:spacing w:after="60"/>
        <w:ind w:left="360"/>
        <w:jc w:val="both"/>
      </w:pPr>
      <w:r>
        <w:rPr>
          <w:rFonts w:ascii="Times New Roman" w:hAnsi="Times New Roman"/>
          <w:sz w:val="20"/>
        </w:rPr>
        <w:t>La comunicación se realiza sobre HTTP sin cifrar. Un despliegue destinado a uso real exigiría la incorporación de TLS.</w:t>
      </w:r>
    </w:p>
    <w:p>
      <w:pPr>
        <w:pStyle w:val="ListBullet"/>
        <w:spacing w:after="60"/>
        <w:ind w:left="360"/>
        <w:jc w:val="both"/>
      </w:pPr>
      <w:r>
        <w:rPr>
          <w:rFonts w:ascii="Times New Roman" w:hAnsi="Times New Roman"/>
          <w:sz w:val="20"/>
        </w:rPr>
        <w:t>El servidor mantiene activo el servicio Telnet, correspondiente a una práctica previa de la asignatura. Dicho protocolo transmite las credenciales sin cifrado y resulta desaconsejable en cualquier entorno de producción [7].</w:t>
      </w:r>
    </w:p>
    <w:p>
      <w:pPr>
        <w:pStyle w:val="ListBullet"/>
        <w:spacing w:after="60"/>
        <w:ind w:left="360"/>
        <w:jc w:val="both"/>
      </w:pPr>
      <w:r>
        <w:rPr>
          <w:rFonts w:ascii="Times New Roman" w:hAnsi="Times New Roman"/>
          <w:sz w:val="20"/>
        </w:rPr>
        <w:t>Los recursos gráficos del sitio se encuentran en proceso de sustitución por material definitivo; el sistema muestra marcadores provisionales en su lugar.</w:t>
      </w:r>
    </w:p>
    <w:p>
      <w:pPr>
        <w:pStyle w:val="Heading1"/>
      </w:pPr>
      <w:r>
        <w:t>VI.  Conclusiones</w:t>
      </w:r>
    </w:p>
    <w:p>
      <w:pPr>
        <w:spacing w:after="100"/>
        <w:jc w:val="both"/>
      </w:pPr>
      <w:r>
        <w:t>El objetivo planteado se cumplió: el sitio web se encuentra desplegado y operativo sobre una pila LAMP en un servidor Ubuntu, con las secciones y funcionalidades exigidas, y accesible desde los equipos de la red local.</w:t>
      </w:r>
    </w:p>
    <w:p>
      <w:pPr>
        <w:spacing w:after="100"/>
        <w:ind w:firstLine="288"/>
        <w:jc w:val="both"/>
      </w:pPr>
      <w:r>
        <w:t>La utilización de un host virtual en un puerto independiente permitió incorporar el nuevo sitio a un servidor que ya prestaba servicio, sin modificar ni interrumpir la instalación preexistente. Esta aproximación resultó más valiosa desde el punto de vista formativo que un despliegue sobre un sistema recién instalado, por cuanto reproduce las condiciones habituales de la administración de infraestructura.</w:t>
      </w:r>
    </w:p>
    <w:p>
      <w:pPr>
        <w:spacing w:after="100"/>
        <w:ind w:firstLine="288"/>
        <w:jc w:val="both"/>
      </w:pPr>
      <w:r>
        <w:t>Entre una aplicación que funciona en el equipo de desarrollo y una aplicación desplegada media una distancia que depende sobre todo del sistema operativo. El incidente de los permisos lo muestra bien: el código era idéntico en los dos casos. Lo que separaba un sitio funcional de uno inaccesible eran tres bits del sistema de archivos.</w:t>
      </w:r>
    </w:p>
    <w:p>
      <w:pPr>
        <w:spacing w:after="100"/>
        <w:ind w:firstLine="288"/>
        <w:jc w:val="both"/>
      </w:pPr>
      <w:r>
        <w:t>El cambio de tema a mitad del desarrollo dejó, sin haberlo buscado, la mejor comprobación del diseño. Reemplazar por completo el contenido del sitio no obligó a tocar la maquetación, el JavaScript ni el procedimiento de despliegue: bastó con reescribir los textos y recargar las tablas. Que eso fuera posible en unas horas es consecuencia directa de dos decisiones tomadas al principio, mantener el contenido variable en la base de datos y los fragmentos comunes en archivos aparte. Separar la estructura del contenido dejó de ser una recomendación de libro para convertirse en algo que el equipo comprobó por necesidad.</w:t>
      </w:r>
    </w:p>
    <w:p>
      <w:pPr>
        <w:pStyle w:val="Heading1"/>
      </w:pPr>
      <w:r>
        <w:t>Referencias</w:t>
      </w:r>
    </w:p>
    <w:p>
      <w:pPr>
        <w:spacing w:after="60"/>
        <w:ind w:left="288" w:hanging="288"/>
        <w:jc w:val="both"/>
      </w:pPr>
      <w:r>
        <w:rPr>
          <w:sz w:val="18"/>
        </w:rPr>
        <w:t>[1] Canonical Ltd., "Ubuntu Server Documentation." [En línea]. Disponible: https://ubuntu.com/server/docs</w:t>
      </w:r>
    </w:p>
    <w:p>
      <w:pPr>
        <w:spacing w:after="60"/>
        <w:ind w:left="288" w:hanging="288"/>
        <w:jc w:val="both"/>
      </w:pPr>
      <w:r>
        <w:rPr>
          <w:sz w:val="18"/>
        </w:rPr>
        <w:t>[2] The Apache Software Foundation, "Apache HTTP Server Version 2.4 Documentation." [En línea]. Disponible: https://httpd.apache.org/docs/2.4/</w:t>
      </w:r>
    </w:p>
    <w:p>
      <w:pPr>
        <w:spacing w:after="60"/>
        <w:ind w:left="288" w:hanging="288"/>
        <w:jc w:val="both"/>
      </w:pPr>
      <w:r>
        <w:rPr>
          <w:sz w:val="18"/>
        </w:rPr>
        <w:t>[3] Oracle Corporation, "MySQL 8.0 Reference Manual." [En línea]. Disponible: https://dev.mysql.com/doc/refman/8.0/en/</w:t>
      </w:r>
    </w:p>
    <w:p>
      <w:pPr>
        <w:spacing w:after="60"/>
        <w:ind w:left="288" w:hanging="288"/>
        <w:jc w:val="both"/>
      </w:pPr>
      <w:r>
        <w:rPr>
          <w:sz w:val="18"/>
        </w:rPr>
        <w:t>[4] The PHP Group, "PHP Manual: PHP Data Objects (PDO)." [En línea]. Disponible: https://www.php.net/manual/en/book.pdo.php</w:t>
      </w:r>
    </w:p>
    <w:p>
      <w:pPr>
        <w:spacing w:after="60"/>
        <w:ind w:left="288" w:hanging="288"/>
        <w:jc w:val="both"/>
      </w:pPr>
      <w:r>
        <w:rPr>
          <w:sz w:val="18"/>
        </w:rPr>
        <w:t>[5] OWASP Foundation, "OWASP Top 10: 2021." [En línea]. Disponible: https://owasp.org/Top10/</w:t>
      </w:r>
    </w:p>
    <w:p>
      <w:pPr>
        <w:spacing w:after="60"/>
        <w:ind w:left="288" w:hanging="288"/>
        <w:jc w:val="both"/>
      </w:pPr>
      <w:r>
        <w:rPr>
          <w:sz w:val="18"/>
        </w:rPr>
        <w:t>[6] Center for Internet Security, "CIS Ubuntu Linux Benchmark," CIS, 2024.</w:t>
      </w:r>
    </w:p>
    <w:p>
      <w:pPr>
        <w:spacing w:after="60"/>
        <w:ind w:left="288" w:hanging="288"/>
        <w:jc w:val="both"/>
      </w:pPr>
      <w:r>
        <w:rPr>
          <w:sz w:val="18"/>
        </w:rPr>
        <w:t>[7] T. Ylonen y C. Lonvick, "The Secure Shell (SSH) Transport Layer Protocol," RFC 4253, IETF, ene. 2006.</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imes New Roman" w:hAnsi="Times New Roman" w:cs="Times New Roman" w:eastAsia="Times New Roman"/>
      <w:b w:val="0"/>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100"/>
      <w:jc w:val="left"/>
      <w:outlineLvl w:val="1"/>
    </w:pPr>
    <w:rPr>
      <w:rFonts w:ascii="Times New Roman" w:hAnsi="Times New Roman" w:cs="Times New Roman" w:eastAsia="Times New Roman"/>
      <w:b w:val="0"/>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