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0A6AA" w14:textId="77777777" w:rsidR="00DF22D2" w:rsidRDefault="00C77AF5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LTPT-2026-G1-02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7E1682F3" w14:textId="77777777" w:rsidR="00DF22D2" w:rsidRDefault="00C77AF5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40AA9126" w14:textId="77777777" w:rsidR="00DF22D2" w:rsidRDefault="00DF22D2">
      <w:pPr>
        <w:spacing w:before="2000" w:after="480"/>
        <w:jc w:val="center"/>
      </w:pPr>
    </w:p>
    <w:p w14:paraId="6A8F35CB" w14:textId="77777777" w:rsidR="00DF22D2" w:rsidRDefault="00C77AF5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130FA888" w14:textId="77777777" w:rsidR="00DF22D2" w:rsidRDefault="00C77AF5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澄清与质询记录</w:t>
      </w:r>
    </w:p>
    <w:p w14:paraId="5AC11F94" w14:textId="77777777" w:rsidR="00DF22D2" w:rsidRDefault="00C77AF5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3DE5571E" w14:textId="77777777" w:rsidR="00DF22D2" w:rsidRDefault="00DF22D2">
      <w:pPr>
        <w:spacing w:before="1600" w:after="80"/>
        <w:jc w:val="center"/>
      </w:pPr>
    </w:p>
    <w:p w14:paraId="224BF863" w14:textId="77777777" w:rsidR="00DF22D2" w:rsidRDefault="00C77AF5" w:rsidP="005A6A8B">
      <w:pPr>
        <w:spacing w:after="200"/>
        <w:ind w:leftChars="1347" w:left="2694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5784A350" w14:textId="77777777" w:rsidR="00DF22D2" w:rsidRDefault="00C77AF5" w:rsidP="005A6A8B">
      <w:pPr>
        <w:spacing w:after="200"/>
        <w:ind w:leftChars="1347" w:left="2694"/>
        <w:jc w:val="left"/>
      </w:pPr>
      <w:r>
        <w:rPr>
          <w:rFonts w:eastAsia="仿宋"/>
          <w:color w:val="000000"/>
          <w:sz w:val="32"/>
        </w:rPr>
        <w:t>编　　制：丙（开发工程师）</w:t>
      </w:r>
    </w:p>
    <w:p w14:paraId="167A1A7E" w14:textId="77777777" w:rsidR="00DF22D2" w:rsidRDefault="00C77AF5" w:rsidP="005A6A8B">
      <w:pPr>
        <w:spacing w:after="200"/>
        <w:ind w:leftChars="1347" w:left="2694"/>
        <w:jc w:val="left"/>
      </w:pPr>
      <w:r>
        <w:rPr>
          <w:rFonts w:eastAsia="仿宋"/>
          <w:color w:val="000000"/>
          <w:sz w:val="32"/>
        </w:rPr>
        <w:t>审　　核：甲（项目经理）</w:t>
      </w:r>
    </w:p>
    <w:p w14:paraId="655712DC" w14:textId="77777777" w:rsidR="00DF22D2" w:rsidRDefault="00C77AF5" w:rsidP="005A6A8B">
      <w:pPr>
        <w:spacing w:after="200"/>
        <w:ind w:leftChars="1347" w:left="2694"/>
        <w:jc w:val="left"/>
      </w:pPr>
      <w:r>
        <w:rPr>
          <w:rFonts w:eastAsia="仿宋"/>
          <w:color w:val="000000"/>
          <w:sz w:val="32"/>
        </w:rPr>
        <w:t>批　　准：评委会秘书组</w:t>
      </w:r>
    </w:p>
    <w:p w14:paraId="587B7FE0" w14:textId="77777777" w:rsidR="00DF22D2" w:rsidRDefault="00C77AF5" w:rsidP="005A6A8B">
      <w:pPr>
        <w:spacing w:before="200" w:after="80"/>
        <w:ind w:leftChars="1347" w:left="2694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13 </w:t>
      </w:r>
      <w:r>
        <w:rPr>
          <w:rFonts w:eastAsia="仿宋"/>
          <w:color w:val="000000"/>
          <w:sz w:val="32"/>
        </w:rPr>
        <w:t>日</w:t>
      </w:r>
    </w:p>
    <w:p w14:paraId="14E59B2E" w14:textId="77777777" w:rsidR="00DF22D2" w:rsidRDefault="00C77AF5">
      <w:r>
        <w:rPr>
          <w:color w:val="000000"/>
        </w:rPr>
        <w:br w:type="page"/>
      </w:r>
    </w:p>
    <w:p w14:paraId="477EEF47" w14:textId="77777777" w:rsidR="00DF22D2" w:rsidRDefault="00C77AF5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99"/>
        <w:gridCol w:w="3004"/>
        <w:gridCol w:w="1470"/>
      </w:tblGrid>
      <w:tr w:rsidR="00DF22D2" w14:paraId="0F0BFCD2" w14:textId="77777777" w:rsidTr="00427A7B">
        <w:trPr>
          <w:jc w:val="center"/>
        </w:trPr>
        <w:tc>
          <w:tcPr>
            <w:tcW w:w="1514" w:type="dxa"/>
            <w:shd w:val="clear" w:color="auto" w:fill="D9E2EC"/>
          </w:tcPr>
          <w:p w14:paraId="6BAE6024" w14:textId="77777777" w:rsidR="00DF22D2" w:rsidRDefault="00C77AF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1BAB2DC1" w14:textId="77777777" w:rsidR="00DF22D2" w:rsidRDefault="00C77AF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9" w:type="dxa"/>
            <w:shd w:val="clear" w:color="auto" w:fill="D9E2EC"/>
          </w:tcPr>
          <w:p w14:paraId="11071584" w14:textId="77777777" w:rsidR="00DF22D2" w:rsidRDefault="00C77AF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04" w:type="dxa"/>
            <w:shd w:val="clear" w:color="auto" w:fill="D9E2EC"/>
          </w:tcPr>
          <w:p w14:paraId="57D1189B" w14:textId="77777777" w:rsidR="00DF22D2" w:rsidRDefault="00C77AF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0BA9E03B" w14:textId="77777777" w:rsidR="00DF22D2" w:rsidRDefault="00C77AF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DF22D2" w14:paraId="7246ADE9" w14:textId="77777777" w:rsidTr="00427A7B">
        <w:trPr>
          <w:jc w:val="center"/>
        </w:trPr>
        <w:tc>
          <w:tcPr>
            <w:tcW w:w="1514" w:type="dxa"/>
          </w:tcPr>
          <w:p w14:paraId="59EEBF68" w14:textId="77777777" w:rsidR="00DF22D2" w:rsidRDefault="00C77AF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529" w:type="dxa"/>
          </w:tcPr>
          <w:p w14:paraId="3731DEAF" w14:textId="77777777" w:rsidR="00DF22D2" w:rsidRDefault="00C77AF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2026-08-08</w:t>
            </w:r>
          </w:p>
        </w:tc>
        <w:tc>
          <w:tcPr>
            <w:tcW w:w="1499" w:type="dxa"/>
          </w:tcPr>
          <w:p w14:paraId="0F38BA9E" w14:textId="77777777" w:rsidR="00DF22D2" w:rsidRDefault="00C77AF5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1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2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04" w:type="dxa"/>
          </w:tcPr>
          <w:p w14:paraId="0E5BE71D" w14:textId="77777777" w:rsidR="00DF22D2" w:rsidRDefault="00C77AF5">
            <w:r>
              <w:rPr>
                <w:rFonts w:eastAsia="宋体"/>
                <w:color w:val="000000"/>
                <w:sz w:val="21"/>
              </w:rPr>
              <w:t>投标截止前书面澄清问答（</w:t>
            </w:r>
            <w:r>
              <w:rPr>
                <w:rFonts w:eastAsia="宋体"/>
                <w:color w:val="000000"/>
                <w:sz w:val="21"/>
              </w:rPr>
              <w:t>Q-01</w:t>
            </w:r>
            <w:r>
              <w:rPr>
                <w:rFonts w:eastAsia="宋体"/>
                <w:color w:val="000000"/>
                <w:sz w:val="21"/>
              </w:rPr>
              <w:t>～</w:t>
            </w:r>
            <w:r>
              <w:rPr>
                <w:rFonts w:eastAsia="宋体"/>
                <w:color w:val="000000"/>
                <w:sz w:val="21"/>
              </w:rPr>
              <w:t>Q-08</w:t>
            </w:r>
            <w:r>
              <w:rPr>
                <w:rFonts w:eastAsia="宋体"/>
                <w:color w:val="000000"/>
                <w:sz w:val="21"/>
              </w:rPr>
              <w:t>）汇总</w:t>
            </w:r>
          </w:p>
        </w:tc>
        <w:tc>
          <w:tcPr>
            <w:tcW w:w="1470" w:type="dxa"/>
          </w:tcPr>
          <w:p w14:paraId="76BE0159" w14:textId="77777777" w:rsidR="00DF22D2" w:rsidRDefault="00C77AF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  <w:tr w:rsidR="00DF22D2" w14:paraId="30536C69" w14:textId="77777777" w:rsidTr="00427A7B">
        <w:trPr>
          <w:jc w:val="center"/>
        </w:trPr>
        <w:tc>
          <w:tcPr>
            <w:tcW w:w="1514" w:type="dxa"/>
          </w:tcPr>
          <w:p w14:paraId="1C8ACA25" w14:textId="77777777" w:rsidR="00DF22D2" w:rsidRDefault="00C77AF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9" w:type="dxa"/>
          </w:tcPr>
          <w:p w14:paraId="1379A2B8" w14:textId="77777777" w:rsidR="00DF22D2" w:rsidRDefault="00C77AF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2026-08-13</w:t>
            </w:r>
          </w:p>
        </w:tc>
        <w:tc>
          <w:tcPr>
            <w:tcW w:w="1499" w:type="dxa"/>
          </w:tcPr>
          <w:p w14:paraId="3C6425F1" w14:textId="77777777" w:rsidR="00DF22D2" w:rsidRDefault="00C77AF5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3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04" w:type="dxa"/>
          </w:tcPr>
          <w:p w14:paraId="691051C2" w14:textId="77777777" w:rsidR="00DF22D2" w:rsidRDefault="00C77AF5">
            <w:r>
              <w:rPr>
                <w:rFonts w:eastAsia="宋体"/>
                <w:color w:val="000000"/>
                <w:sz w:val="21"/>
              </w:rPr>
              <w:t>补充评标现场质询问答</w:t>
            </w:r>
            <w:r>
              <w:rPr>
                <w:rFonts w:eastAsia="宋体"/>
                <w:color w:val="000000"/>
                <w:sz w:val="21"/>
              </w:rPr>
              <w:t xml:space="preserve"> 8 </w:t>
            </w:r>
            <w:r>
              <w:rPr>
                <w:rFonts w:eastAsia="宋体"/>
                <w:color w:val="000000"/>
                <w:sz w:val="21"/>
              </w:rPr>
              <w:t>条，定稿归档（</w:t>
            </w:r>
            <w:r>
              <w:rPr>
                <w:rFonts w:eastAsia="宋体"/>
                <w:color w:val="000000"/>
                <w:sz w:val="21"/>
              </w:rPr>
              <w:t>D4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70" w:type="dxa"/>
          </w:tcPr>
          <w:p w14:paraId="321D7D0F" w14:textId="77777777" w:rsidR="00DF22D2" w:rsidRPr="005A6A8B" w:rsidRDefault="00C77AF5">
            <w:pPr>
              <w:jc w:val="center"/>
              <w:rPr>
                <w:rFonts w:eastAsia="宋体"/>
                <w:color w:val="000000"/>
                <w:sz w:val="21"/>
              </w:rPr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</w:tbl>
    <w:p w14:paraId="772335AB" w14:textId="77777777" w:rsidR="00DF22D2" w:rsidRDefault="00C77AF5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1CCEDBC9" w14:textId="77777777" w:rsidR="00DF22D2" w:rsidRDefault="00C77AF5">
      <w:r>
        <w:rPr>
          <w:color w:val="000000"/>
        </w:rPr>
        <w:br w:type="page"/>
      </w:r>
    </w:p>
    <w:p w14:paraId="6C0B47A6" w14:textId="77777777" w:rsidR="00DF22D2" w:rsidRDefault="00C77AF5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说明</w:t>
      </w:r>
    </w:p>
    <w:p w14:paraId="07C89568" w14:textId="77777777" w:rsidR="00DF22D2" w:rsidRDefault="00C77AF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本记录包含两部分：第一部分为投标截止前投标人向招标人提出的书面澄清问题及答复；第二部分为评标现场评委会质询问答（教学模拟）。两类记录均是投标响应边界的重要依据，归档备查。</w:t>
      </w:r>
    </w:p>
    <w:p w14:paraId="3518720D" w14:textId="77777777" w:rsidR="00DF22D2" w:rsidRDefault="00C77AF5">
      <w:pPr>
        <w:jc w:val="center"/>
      </w:pPr>
      <w:r>
        <w:rPr>
          <w:noProof/>
          <w:color w:val="000000"/>
        </w:rPr>
        <w:drawing>
          <wp:inline distT="0" distB="0" distL="0" distR="0" wp14:anchorId="457867D0" wp14:editId="37337546">
            <wp:extent cx="5580000" cy="1653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clarif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2A34" w14:textId="77777777" w:rsidR="00DF22D2" w:rsidRDefault="00C77AF5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1-1 </w:t>
      </w:r>
      <w:r>
        <w:rPr>
          <w:rFonts w:eastAsia="宋体"/>
          <w:b/>
          <w:color w:val="000000"/>
          <w:sz w:val="18"/>
        </w:rPr>
        <w:t>澄清与质询闭环流程</w:t>
      </w:r>
    </w:p>
    <w:p w14:paraId="6A4BB952" w14:textId="77777777" w:rsidR="00DF22D2" w:rsidRDefault="00C77AF5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书面澄清记录</w:t>
      </w:r>
    </w:p>
    <w:p w14:paraId="761173F9" w14:textId="77777777" w:rsidR="00DF22D2" w:rsidRDefault="00C77AF5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书面澄清记录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3207"/>
        <w:gridCol w:w="2906"/>
        <w:gridCol w:w="2004"/>
      </w:tblGrid>
      <w:tr w:rsidR="00DF22D2" w14:paraId="4408F32F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B1AF6" w14:textId="77777777" w:rsidR="00DF22D2" w:rsidRDefault="00C77AF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5FA73" w14:textId="77777777" w:rsidR="00DF22D2" w:rsidRDefault="00C77AF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澄清问题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5F89F" w14:textId="77777777" w:rsidR="00DF22D2" w:rsidRDefault="00C77AF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招标人答复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FECB6" w14:textId="77777777" w:rsidR="00DF22D2" w:rsidRDefault="00C77AF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对投标方案的影响</w:t>
            </w:r>
          </w:p>
        </w:tc>
      </w:tr>
      <w:tr w:rsidR="00DF22D2" w14:paraId="3C7287D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62F96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Q-01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C5B58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在线数据源接入支持哪些瓦片服务？是否含需账号鉴权的商业影像服务？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90E3E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支持标准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XYZ/TMS/WMTS </w:t>
            </w:r>
            <w:r>
              <w:rPr>
                <w:rFonts w:eastAsia="宋体"/>
                <w:color w:val="000000"/>
                <w:sz w:val="24"/>
                <w:szCs w:val="24"/>
              </w:rPr>
              <w:t>瓦片服务；商业影像服务由甲方提供账号，平台仅需支持可配置的鉴权参数。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4411B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FR-01.2 </w:t>
            </w:r>
            <w:r>
              <w:rPr>
                <w:rFonts w:eastAsia="宋体"/>
                <w:color w:val="000000"/>
                <w:sz w:val="24"/>
                <w:szCs w:val="24"/>
              </w:rPr>
              <w:t>按可配置瓦片服务设计，鉴权参数化，不绑定特定厂商</w:t>
            </w:r>
          </w:p>
        </w:tc>
      </w:tr>
      <w:tr w:rsidR="00DF22D2" w14:paraId="61B4D93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1430E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Q-02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639AA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GPU </w:t>
            </w:r>
            <w:r>
              <w:rPr>
                <w:rFonts w:eastAsia="宋体"/>
                <w:color w:val="000000"/>
                <w:sz w:val="24"/>
                <w:szCs w:val="24"/>
              </w:rPr>
              <w:t>服务器等硬件与机房环境由谁提供？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F16D5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硬件与内网机房环境由甲方提供，投标人提供配置建议与部署支持。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BCEAF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3.7 </w:t>
            </w:r>
            <w:r>
              <w:rPr>
                <w:rFonts w:eastAsia="宋体"/>
                <w:color w:val="000000"/>
                <w:sz w:val="24"/>
                <w:szCs w:val="24"/>
              </w:rPr>
              <w:t>节给出参考配置；报价不含硬件（教学环节价格分统一模拟）</w:t>
            </w:r>
          </w:p>
        </w:tc>
      </w:tr>
      <w:tr w:rsidR="00DF22D2" w14:paraId="154BDA3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E751C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Q-03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FBAB8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精度验收用的影像集如何确定？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AEEF3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M1 </w:t>
            </w:r>
            <w:r>
              <w:rPr>
                <w:rFonts w:eastAsia="宋体"/>
                <w:color w:val="000000"/>
                <w:sz w:val="24"/>
                <w:szCs w:val="24"/>
              </w:rPr>
              <w:t>阶段由甲乙双方共同选定并冻结，覆盖建成区、平原、典型地物。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DAC67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纳入合理化建议第（</w:t>
            </w:r>
            <w:r>
              <w:rPr>
                <w:rFonts w:eastAsia="宋体"/>
                <w:color w:val="000000"/>
                <w:sz w:val="24"/>
                <w:szCs w:val="24"/>
              </w:rPr>
              <w:t>2</w:t>
            </w:r>
            <w:r>
              <w:rPr>
                <w:rFonts w:eastAsia="宋体"/>
                <w:color w:val="000000"/>
                <w:sz w:val="24"/>
                <w:szCs w:val="24"/>
              </w:rPr>
              <w:t>）条；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9.3 </w:t>
            </w:r>
            <w:r>
              <w:rPr>
                <w:rFonts w:eastAsia="宋体"/>
                <w:color w:val="000000"/>
                <w:sz w:val="24"/>
                <w:szCs w:val="24"/>
              </w:rPr>
              <w:t>节精度评定以冻结影像集为基准</w:t>
            </w:r>
          </w:p>
        </w:tc>
      </w:tr>
      <w:tr w:rsidR="00DF22D2" w14:paraId="3E1338E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02271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Q-04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5F915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信息安全等级保护二级是否需要第三方测评？费用谁承担？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15EAA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本项目只要求满足与应用软件直接相关的条款，不要求正式等保测评；交付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前漏洞扫描与渗透测试由投标人完成。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976E6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 xml:space="preserve">7.2 </w:t>
            </w:r>
            <w:r>
              <w:rPr>
                <w:rFonts w:eastAsia="宋体"/>
                <w:color w:val="000000"/>
                <w:sz w:val="24"/>
                <w:szCs w:val="24"/>
              </w:rPr>
              <w:t>节按等保二级相关条款设计；</w:t>
            </w:r>
            <w:r>
              <w:rPr>
                <w:rFonts w:eastAsia="宋体"/>
                <w:color w:val="000000"/>
                <w:sz w:val="24"/>
                <w:szCs w:val="24"/>
              </w:rPr>
              <w:t>SCA+</w:t>
            </w:r>
            <w:r>
              <w:rPr>
                <w:rFonts w:eastAsia="宋体"/>
                <w:color w:val="000000"/>
                <w:sz w:val="24"/>
                <w:szCs w:val="24"/>
              </w:rPr>
              <w:t>渗透测试列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入交付物</w:t>
            </w:r>
          </w:p>
        </w:tc>
      </w:tr>
      <w:tr w:rsidR="00DF22D2" w14:paraId="35C0AB0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B16F1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Q-05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BDC4A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视觉基础模型权重的授权费用如何处理？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EDA53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平台直接使用公开预训练模型权重；涉及第三方商业授权的，费用已包含在合同总价内（招标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6.3 </w:t>
            </w:r>
            <w:r>
              <w:rPr>
                <w:rFonts w:eastAsia="宋体"/>
                <w:color w:val="000000"/>
                <w:sz w:val="24"/>
                <w:szCs w:val="24"/>
              </w:rPr>
              <w:t>条）。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A9205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第六章合规说明逐组件列明许可证；不引入需额外付费授权的组件</w:t>
            </w:r>
          </w:p>
        </w:tc>
      </w:tr>
      <w:tr w:rsidR="00DF22D2" w14:paraId="3438745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E908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Q-06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49D10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投标文件是否采用暗标？份数与签章要求？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A61C0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本教学案例采用明标；技术标一正两副，签字盖章要求见招标文件第六章。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4F505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按第六章格式编制，封面信息完整</w:t>
            </w:r>
          </w:p>
        </w:tc>
      </w:tr>
      <w:tr w:rsidR="00DF22D2" w14:paraId="65F3C92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512C9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Q-07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EA4A7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试运行期间是否要求驻场服务？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F696B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试运行期要求不少于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 </w:t>
            </w:r>
            <w:r>
              <w:rPr>
                <w:rFonts w:eastAsia="宋体"/>
                <w:color w:val="000000"/>
                <w:sz w:val="24"/>
                <w:szCs w:val="24"/>
              </w:rPr>
              <w:t>名实施工程师驻场支持，质保期采用远程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现场结合模式。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C040A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8.5 </w:t>
            </w:r>
            <w:r>
              <w:rPr>
                <w:rFonts w:eastAsia="宋体"/>
                <w:color w:val="000000"/>
                <w:sz w:val="24"/>
                <w:szCs w:val="24"/>
              </w:rPr>
              <w:t>节试运行保障与第十章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SLA </w:t>
            </w:r>
            <w:r>
              <w:rPr>
                <w:rFonts w:eastAsia="宋体"/>
                <w:color w:val="000000"/>
                <w:sz w:val="24"/>
                <w:szCs w:val="24"/>
              </w:rPr>
              <w:t>响应已按此配置</w:t>
            </w:r>
          </w:p>
        </w:tc>
      </w:tr>
      <w:tr w:rsidR="00DF22D2" w14:paraId="4508E17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7B421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Q-08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63839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历史存量影像的坐标系不完整，是否属于本项目处理范围？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79B35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平台应能识别并提示坐标系缺失；批量补配工作由甲方另行组织，平台提供工具支持。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9F215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FR-01.4 </w:t>
            </w:r>
            <w:r>
              <w:rPr>
                <w:rFonts w:eastAsia="宋体"/>
                <w:color w:val="000000"/>
                <w:sz w:val="24"/>
                <w:szCs w:val="24"/>
              </w:rPr>
              <w:t>坐标处理含缺失提示；合理化建议第（</w:t>
            </w:r>
            <w:r>
              <w:rPr>
                <w:rFonts w:eastAsia="宋体"/>
                <w:color w:val="000000"/>
                <w:sz w:val="24"/>
                <w:szCs w:val="24"/>
              </w:rPr>
              <w:t>1</w:t>
            </w:r>
            <w:r>
              <w:rPr>
                <w:rFonts w:eastAsia="宋体"/>
                <w:color w:val="000000"/>
                <w:sz w:val="24"/>
                <w:szCs w:val="24"/>
              </w:rPr>
              <w:t>）条已提示前置梳理</w:t>
            </w:r>
          </w:p>
        </w:tc>
      </w:tr>
    </w:tbl>
    <w:p w14:paraId="00BDE01C" w14:textId="77777777" w:rsidR="00DF22D2" w:rsidRDefault="00C77AF5">
      <w:pPr>
        <w:pStyle w:val="1"/>
        <w:spacing w:before="240" w:after="160"/>
      </w:pPr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评委会质询问答（现场模拟）</w:t>
      </w:r>
    </w:p>
    <w:p w14:paraId="0F4B31CB" w14:textId="77777777" w:rsidR="00DF22D2" w:rsidRDefault="00C77AF5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评委会质询问答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3608"/>
        <w:gridCol w:w="4710"/>
      </w:tblGrid>
      <w:tr w:rsidR="00DF22D2" w14:paraId="404612DE" w14:textId="77777777">
        <w:trPr>
          <w:tblHeader/>
        </w:trPr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20540" w14:textId="77777777" w:rsidR="00DF22D2" w:rsidRDefault="00C77AF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038AF" w14:textId="77777777" w:rsidR="00DF22D2" w:rsidRDefault="00C77AF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评委质询</w:t>
            </w:r>
          </w:p>
        </w:tc>
        <w:tc>
          <w:tcPr>
            <w:tcW w:w="4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B7E39" w14:textId="77777777" w:rsidR="00DF22D2" w:rsidRDefault="00C77AF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应答要点</w:t>
            </w:r>
          </w:p>
        </w:tc>
      </w:tr>
      <w:tr w:rsidR="00DF22D2" w14:paraId="5DB1866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EB766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E9B58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为什么不针对本地地物训练专用模型，而用零样本基础模型？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A7042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训练专用模型需要大量标注样本与数月周期，与本项目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5 </w:t>
            </w:r>
            <w:r>
              <w:rPr>
                <w:rFonts w:eastAsia="宋体"/>
                <w:color w:val="000000"/>
                <w:sz w:val="24"/>
                <w:szCs w:val="24"/>
              </w:rPr>
              <w:t>个月工期和</w:t>
            </w:r>
            <w:r>
              <w:rPr>
                <w:rFonts w:eastAsia="宋体"/>
                <w:color w:val="000000"/>
                <w:sz w:val="24"/>
                <w:szCs w:val="24"/>
              </w:rPr>
              <w:t>“</w:t>
            </w:r>
            <w:r>
              <w:rPr>
                <w:rFonts w:eastAsia="宋体"/>
                <w:color w:val="000000"/>
                <w:sz w:val="24"/>
                <w:szCs w:val="24"/>
              </w:rPr>
              <w:t>即开即用</w:t>
            </w:r>
            <w:r>
              <w:rPr>
                <w:rFonts w:eastAsia="宋体"/>
                <w:color w:val="000000"/>
                <w:sz w:val="24"/>
                <w:szCs w:val="24"/>
              </w:rPr>
              <w:t>”</w:t>
            </w:r>
            <w:r>
              <w:rPr>
                <w:rFonts w:eastAsia="宋体"/>
                <w:color w:val="000000"/>
                <w:sz w:val="24"/>
                <w:szCs w:val="24"/>
              </w:rPr>
              <w:t>目标冲突；基础模型零样本能力经原型验证可满足精度基线，且平台预留模型适配层，未来可低成本接入微调模型。</w:t>
            </w:r>
          </w:p>
        </w:tc>
      </w:tr>
      <w:tr w:rsidR="00DF22D2" w14:paraId="3D640E4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D9240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09EFB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SAM </w:t>
            </w:r>
            <w:r>
              <w:rPr>
                <w:rFonts w:eastAsia="宋体"/>
                <w:color w:val="000000"/>
                <w:sz w:val="24"/>
                <w:szCs w:val="24"/>
              </w:rPr>
              <w:t>类模型在遥感影像上的精度如何保证达到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5.7.9 </w:t>
            </w:r>
            <w:r>
              <w:rPr>
                <w:rFonts w:eastAsia="宋体"/>
                <w:color w:val="000000"/>
                <w:sz w:val="24"/>
                <w:szCs w:val="24"/>
              </w:rPr>
              <w:t>指标？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FD53B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三重保障：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M2 </w:t>
            </w:r>
            <w:r>
              <w:rPr>
                <w:rFonts w:eastAsia="宋体"/>
                <w:color w:val="000000"/>
                <w:sz w:val="24"/>
                <w:szCs w:val="24"/>
              </w:rPr>
              <w:t>前用冻结验收影像集做原型实测；双层参数面板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阈值标定向导提供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现场调优手段；人机协同流程设计（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初提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人工复核）保证最终成果质量，精度指标按三节点评定。</w:t>
            </w:r>
          </w:p>
        </w:tc>
      </w:tr>
      <w:tr w:rsidR="00DF22D2" w14:paraId="1ED4CD4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57FF5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AA7A2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交互分割单轮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≤3 </w:t>
            </w:r>
            <w:r>
              <w:rPr>
                <w:rFonts w:eastAsia="宋体"/>
                <w:color w:val="000000"/>
                <w:sz w:val="24"/>
                <w:szCs w:val="24"/>
              </w:rPr>
              <w:t>秒的依据是什么？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DAC38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编码特征缓存架构：影像编码一次性计算并缓存，提示解码仅运行轻量解码器；该机制已在开源参考实现中验证，我方将在原型验证中给出实测数据，设计目标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≤2 </w:t>
            </w:r>
            <w:r>
              <w:rPr>
                <w:rFonts w:eastAsia="宋体"/>
                <w:color w:val="000000"/>
                <w:sz w:val="24"/>
                <w:szCs w:val="24"/>
              </w:rPr>
              <w:t>秒、承诺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≤3 </w:t>
            </w:r>
            <w:r>
              <w:rPr>
                <w:rFonts w:eastAsia="宋体"/>
                <w:color w:val="000000"/>
                <w:sz w:val="24"/>
                <w:szCs w:val="24"/>
              </w:rPr>
              <w:t>秒。</w:t>
            </w:r>
          </w:p>
        </w:tc>
      </w:tr>
      <w:tr w:rsidR="00DF22D2" w14:paraId="427FBF2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46DC4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3E8E5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大影像分块推理的跨缝伪影如何处理？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A7A3A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重叠分块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边界掩膜质量加权融合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跨缝图斑择优去重，关键算法单测覆盖率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≥85%</w:t>
            </w:r>
            <w:r>
              <w:rPr>
                <w:rFonts w:eastAsia="宋体"/>
                <w:color w:val="000000"/>
                <w:sz w:val="24"/>
                <w:szCs w:val="24"/>
              </w:rPr>
              <w:t>，初验前用标准影像集做跨缝正确性专项测试。</w:t>
            </w:r>
          </w:p>
        </w:tc>
      </w:tr>
      <w:tr w:rsidR="00DF22D2" w14:paraId="7ECB6A6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57BA9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5CE39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团队人员是否真实可用？会不会中途换人？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533A7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关键岗位（项目经理、架构师、算法负责人）全程在岗并写入合同承诺；任何人员变动提前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 </w:t>
            </w:r>
            <w:r>
              <w:rPr>
                <w:rFonts w:eastAsia="宋体"/>
                <w:color w:val="000000"/>
                <w:sz w:val="24"/>
                <w:szCs w:val="24"/>
              </w:rPr>
              <w:t>周书面通知、交接重叠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≥1 </w:t>
            </w:r>
            <w:r>
              <w:rPr>
                <w:rFonts w:eastAsia="宋体"/>
                <w:color w:val="000000"/>
                <w:sz w:val="24"/>
                <w:szCs w:val="24"/>
              </w:rPr>
              <w:t>周；项目组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AB </w:t>
            </w:r>
            <w:r>
              <w:rPr>
                <w:rFonts w:eastAsia="宋体"/>
                <w:color w:val="000000"/>
                <w:sz w:val="24"/>
                <w:szCs w:val="24"/>
              </w:rPr>
              <w:t>角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文档先行，知识不依赖个人。</w:t>
            </w:r>
          </w:p>
        </w:tc>
      </w:tr>
      <w:tr w:rsidR="00DF22D2" w14:paraId="4D10571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ED2DA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BEDC2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11 </w:t>
            </w:r>
            <w:r>
              <w:rPr>
                <w:rFonts w:eastAsia="宋体"/>
                <w:color w:val="000000"/>
                <w:sz w:val="24"/>
                <w:szCs w:val="24"/>
              </w:rPr>
              <w:t>周完成三个开发迭代，进度凭什么可信？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CE8EC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WBS </w:t>
            </w:r>
            <w:r>
              <w:rPr>
                <w:rFonts w:eastAsia="宋体"/>
                <w:color w:val="000000"/>
                <w:sz w:val="24"/>
                <w:szCs w:val="24"/>
              </w:rPr>
              <w:t>分解到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40 </w:t>
            </w:r>
            <w:r>
              <w:rPr>
                <w:rFonts w:eastAsia="宋体"/>
                <w:color w:val="000000"/>
                <w:sz w:val="24"/>
                <w:szCs w:val="24"/>
              </w:rPr>
              <w:t>小时内工作包，里程碑设准出标准；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MVP </w:t>
            </w:r>
            <w:r>
              <w:rPr>
                <w:rFonts w:eastAsia="宋体"/>
                <w:color w:val="000000"/>
                <w:sz w:val="24"/>
                <w:szCs w:val="24"/>
              </w:rPr>
              <w:t>优先排期保证核心功能先行；配置管理与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CI </w:t>
            </w:r>
            <w:r>
              <w:rPr>
                <w:rFonts w:eastAsia="宋体"/>
                <w:color w:val="000000"/>
                <w:sz w:val="24"/>
                <w:szCs w:val="24"/>
              </w:rPr>
              <w:t>门禁防止返工；双周滚动计划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风险登记册动态跟踪。</w:t>
            </w:r>
          </w:p>
        </w:tc>
      </w:tr>
      <w:tr w:rsidR="00DF22D2" w14:paraId="36BA4F7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AC1EA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DE155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你们提到用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AI </w:t>
            </w:r>
            <w:r>
              <w:rPr>
                <w:rFonts w:eastAsia="宋体"/>
                <w:color w:val="000000"/>
                <w:sz w:val="24"/>
                <w:szCs w:val="24"/>
              </w:rPr>
              <w:t>辅助开发，质量如何保证？会不会把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AI </w:t>
            </w:r>
            <w:r>
              <w:rPr>
                <w:rFonts w:eastAsia="宋体"/>
                <w:color w:val="000000"/>
                <w:sz w:val="24"/>
                <w:szCs w:val="24"/>
              </w:rPr>
              <w:t>幻觉带进交付物？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A63FA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只产出初稿，事实类内容（参数、工期、承诺）必须人工逐项核验；代码经人工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Review + CI </w:t>
            </w:r>
            <w:r>
              <w:rPr>
                <w:rFonts w:eastAsia="宋体"/>
                <w:color w:val="000000"/>
                <w:sz w:val="24"/>
                <w:szCs w:val="24"/>
              </w:rPr>
              <w:t>测试门禁；文档三级签署；本次投标即采用了</w:t>
            </w:r>
            <w:r>
              <w:rPr>
                <w:rFonts w:eastAsia="宋体"/>
                <w:color w:val="000000"/>
                <w:sz w:val="24"/>
                <w:szCs w:val="24"/>
              </w:rPr>
              <w:t>“</w:t>
            </w:r>
            <w:r>
              <w:rPr>
                <w:rFonts w:eastAsia="宋体"/>
                <w:color w:val="000000"/>
                <w:sz w:val="24"/>
                <w:szCs w:val="24"/>
              </w:rPr>
              <w:t>读标</w:t>
            </w:r>
            <w:r>
              <w:rPr>
                <w:rFonts w:eastAsia="宋体"/>
                <w:color w:val="000000"/>
                <w:sz w:val="24"/>
                <w:szCs w:val="24"/>
              </w:rPr>
              <w:t>—</w:t>
            </w:r>
            <w:r>
              <w:rPr>
                <w:rFonts w:eastAsia="宋体"/>
                <w:color w:val="000000"/>
                <w:sz w:val="24"/>
                <w:szCs w:val="24"/>
              </w:rPr>
              <w:t>编标</w:t>
            </w:r>
            <w:r>
              <w:rPr>
                <w:rFonts w:eastAsia="宋体"/>
                <w:color w:val="000000"/>
                <w:sz w:val="24"/>
                <w:szCs w:val="24"/>
              </w:rPr>
              <w:t>—</w:t>
            </w:r>
            <w:r>
              <w:rPr>
                <w:rFonts w:eastAsia="宋体"/>
                <w:color w:val="000000"/>
                <w:sz w:val="24"/>
                <w:szCs w:val="24"/>
              </w:rPr>
              <w:t>查标</w:t>
            </w:r>
            <w:r>
              <w:rPr>
                <w:rFonts w:eastAsia="宋体"/>
                <w:color w:val="000000"/>
                <w:sz w:val="24"/>
                <w:szCs w:val="24"/>
              </w:rPr>
              <w:t>—</w:t>
            </w:r>
            <w:r>
              <w:rPr>
                <w:rFonts w:eastAsia="宋体"/>
                <w:color w:val="000000"/>
                <w:sz w:val="24"/>
                <w:szCs w:val="24"/>
              </w:rPr>
              <w:t>定稿</w:t>
            </w:r>
            <w:r>
              <w:rPr>
                <w:rFonts w:eastAsia="宋体"/>
                <w:color w:val="000000"/>
                <w:sz w:val="24"/>
                <w:szCs w:val="24"/>
              </w:rPr>
              <w:t>”</w:t>
            </w:r>
            <w:r>
              <w:rPr>
                <w:rFonts w:eastAsia="宋体"/>
                <w:color w:val="000000"/>
                <w:sz w:val="24"/>
                <w:szCs w:val="24"/>
              </w:rPr>
              <w:t>流程并保留体检报告，可向评委展示过程证据。</w:t>
            </w:r>
          </w:p>
        </w:tc>
      </w:tr>
      <w:tr w:rsidR="00DF22D2" w14:paraId="14354D0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6E29E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09A31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开源组件若存在许可证或漏洞风险怎么办？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83EFD" w14:textId="77777777" w:rsidR="00DF22D2" w:rsidRDefault="00C77AF5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投标即附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26 </w:t>
            </w:r>
            <w:r>
              <w:rPr>
                <w:rFonts w:eastAsia="宋体"/>
                <w:color w:val="000000"/>
                <w:sz w:val="24"/>
                <w:szCs w:val="24"/>
              </w:rPr>
              <w:t>项组件全量清单与许可证合规分析；建立准入审查机制，新增组件必须过审；交付前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SCA </w:t>
            </w:r>
            <w:r>
              <w:rPr>
                <w:rFonts w:eastAsia="宋体"/>
                <w:color w:val="000000"/>
                <w:sz w:val="24"/>
                <w:szCs w:val="24"/>
              </w:rPr>
              <w:t>扫描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渗透测试，高危漏洞清零写入实质性响应。</w:t>
            </w:r>
          </w:p>
        </w:tc>
      </w:tr>
    </w:tbl>
    <w:p w14:paraId="51CADB4D" w14:textId="77777777" w:rsidR="005A6A8B" w:rsidRDefault="00C77AF5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lastRenderedPageBreak/>
        <w:t xml:space="preserve">记录人：＿＿＿＿＿＿　</w:t>
      </w:r>
    </w:p>
    <w:p w14:paraId="73F6987D" w14:textId="77777777" w:rsidR="005A6A8B" w:rsidRDefault="00C77AF5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投标人代表确认：＿＿＿＿＿＿　</w:t>
      </w:r>
    </w:p>
    <w:p w14:paraId="0B08FAFD" w14:textId="77777777" w:rsidR="005A6A8B" w:rsidRDefault="00C77AF5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 xml:space="preserve">评标委员会代表确认：＿＿＿＿＿＿　</w:t>
      </w:r>
    </w:p>
    <w:p w14:paraId="5BD996BB" w14:textId="01B800F2" w:rsidR="00DF22D2" w:rsidRDefault="00C77AF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日期：＿＿＿＿＿＿</w:t>
      </w:r>
    </w:p>
    <w:sectPr w:rsidR="00DF22D2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A73FB" w14:textId="77777777" w:rsidR="00E1578C" w:rsidRDefault="00E1578C">
      <w:r>
        <w:separator/>
      </w:r>
    </w:p>
  </w:endnote>
  <w:endnote w:type="continuationSeparator" w:id="0">
    <w:p w14:paraId="21426328" w14:textId="77777777" w:rsidR="00E1578C" w:rsidRDefault="00E15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19A13" w14:textId="77777777" w:rsidR="00DF22D2" w:rsidRDefault="00C77AF5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5A6A8B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9D99D" w14:textId="77777777" w:rsidR="00E1578C" w:rsidRDefault="00E1578C">
      <w:r>
        <w:separator/>
      </w:r>
    </w:p>
  </w:footnote>
  <w:footnote w:type="continuationSeparator" w:id="0">
    <w:p w14:paraId="4D2A1E6A" w14:textId="77777777" w:rsidR="00E1578C" w:rsidRDefault="00E15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E163B"/>
    <w:multiLevelType w:val="hybridMultilevel"/>
    <w:tmpl w:val="05B0820C"/>
    <w:lvl w:ilvl="0" w:tplc="8F1A50C0">
      <w:start w:val="1"/>
      <w:numFmt w:val="bullet"/>
      <w:lvlText w:val="●"/>
      <w:lvlJc w:val="left"/>
      <w:pPr>
        <w:ind w:left="720" w:hanging="360"/>
      </w:pPr>
    </w:lvl>
    <w:lvl w:ilvl="1" w:tplc="3C90CAC8">
      <w:start w:val="1"/>
      <w:numFmt w:val="bullet"/>
      <w:lvlText w:val="○"/>
      <w:lvlJc w:val="left"/>
      <w:pPr>
        <w:ind w:left="1440" w:hanging="360"/>
      </w:pPr>
    </w:lvl>
    <w:lvl w:ilvl="2" w:tplc="156635D2">
      <w:start w:val="1"/>
      <w:numFmt w:val="bullet"/>
      <w:lvlText w:val="■"/>
      <w:lvlJc w:val="left"/>
      <w:pPr>
        <w:ind w:left="2160" w:hanging="360"/>
      </w:pPr>
    </w:lvl>
    <w:lvl w:ilvl="3" w:tplc="2CEA8000">
      <w:start w:val="1"/>
      <w:numFmt w:val="bullet"/>
      <w:lvlText w:val="●"/>
      <w:lvlJc w:val="left"/>
      <w:pPr>
        <w:ind w:left="2880" w:hanging="360"/>
      </w:pPr>
    </w:lvl>
    <w:lvl w:ilvl="4" w:tplc="21E226BE">
      <w:start w:val="1"/>
      <w:numFmt w:val="bullet"/>
      <w:lvlText w:val="○"/>
      <w:lvlJc w:val="left"/>
      <w:pPr>
        <w:ind w:left="3600" w:hanging="360"/>
      </w:pPr>
    </w:lvl>
    <w:lvl w:ilvl="5" w:tplc="9D7C4C44">
      <w:start w:val="1"/>
      <w:numFmt w:val="bullet"/>
      <w:lvlText w:val="■"/>
      <w:lvlJc w:val="left"/>
      <w:pPr>
        <w:ind w:left="4320" w:hanging="360"/>
      </w:pPr>
    </w:lvl>
    <w:lvl w:ilvl="6" w:tplc="3982C2B4">
      <w:start w:val="1"/>
      <w:numFmt w:val="bullet"/>
      <w:lvlText w:val="●"/>
      <w:lvlJc w:val="left"/>
      <w:pPr>
        <w:ind w:left="5040" w:hanging="360"/>
      </w:pPr>
    </w:lvl>
    <w:lvl w:ilvl="7" w:tplc="2F063DE2">
      <w:start w:val="1"/>
      <w:numFmt w:val="bullet"/>
      <w:lvlText w:val="●"/>
      <w:lvlJc w:val="left"/>
      <w:pPr>
        <w:ind w:left="5760" w:hanging="360"/>
      </w:pPr>
    </w:lvl>
    <w:lvl w:ilvl="8" w:tplc="85E292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2D2"/>
    <w:rsid w:val="00427A7B"/>
    <w:rsid w:val="005A6A8B"/>
    <w:rsid w:val="00C77AF5"/>
    <w:rsid w:val="00DF22D2"/>
    <w:rsid w:val="00E1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9B6CC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A6A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A6A8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A6A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A6A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澄清与质询记录（教学样例）</dc:title>
  <dc:creator>课程教学组</dc:creator>
  <cp:lastModifiedBy>晓雷 李</cp:lastModifiedBy>
  <cp:revision>2</cp:revision>
  <dcterms:created xsi:type="dcterms:W3CDTF">2026-08-14T14:45:00Z</dcterms:created>
  <dcterms:modified xsi:type="dcterms:W3CDTF">2026-09-06T14:23:00Z</dcterms:modified>
</cp:coreProperties>
</file>