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D44C7" w14:textId="77777777" w:rsidR="00E579DC" w:rsidRDefault="00CA04C0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LTPT-2026-G3-12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7F4449E0" w14:textId="77777777" w:rsidR="00E579DC" w:rsidRDefault="00CA04C0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9D3106E" w14:textId="77777777" w:rsidR="00E579DC" w:rsidRDefault="00E579DC">
      <w:pPr>
        <w:spacing w:before="2000" w:after="480"/>
        <w:jc w:val="center"/>
      </w:pPr>
    </w:p>
    <w:p w14:paraId="312A481E" w14:textId="77777777" w:rsidR="00E579DC" w:rsidRDefault="00CA04C0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3E1D7FFD" w14:textId="77777777" w:rsidR="00E579DC" w:rsidRDefault="00CA04C0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详细设计说明书</w:t>
      </w:r>
    </w:p>
    <w:p w14:paraId="0CC3E5A1" w14:textId="77777777" w:rsidR="00E579DC" w:rsidRDefault="00CA04C0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524D075C" w14:textId="77777777" w:rsidR="00E579DC" w:rsidRDefault="00E579DC">
      <w:pPr>
        <w:spacing w:before="1600" w:after="80"/>
        <w:jc w:val="center"/>
      </w:pPr>
    </w:p>
    <w:p w14:paraId="70204543" w14:textId="77777777" w:rsidR="00E579DC" w:rsidRDefault="00CA04C0" w:rsidP="00E34EE9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210E0A50" w14:textId="77777777" w:rsidR="00E579DC" w:rsidRDefault="00CA04C0" w:rsidP="00E34EE9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制：丙、丁（开发工程师）</w:t>
      </w:r>
    </w:p>
    <w:p w14:paraId="32AE52FD" w14:textId="77777777" w:rsidR="00E579DC" w:rsidRDefault="00CA04C0" w:rsidP="00E34EE9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64B28907" w14:textId="77777777" w:rsidR="00E579DC" w:rsidRDefault="00CA04C0" w:rsidP="00E34EE9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303FB892" w14:textId="77777777" w:rsidR="00E579DC" w:rsidRDefault="00CA04C0" w:rsidP="00E34EE9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17988984" w14:textId="77777777" w:rsidR="00E579DC" w:rsidRDefault="00CA04C0">
      <w:r>
        <w:rPr>
          <w:color w:val="000000"/>
        </w:rPr>
        <w:br w:type="page"/>
      </w:r>
    </w:p>
    <w:p w14:paraId="51E04393" w14:textId="77777777" w:rsidR="00E579DC" w:rsidRDefault="00CA04C0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522"/>
        <w:gridCol w:w="1469"/>
        <w:gridCol w:w="3011"/>
        <w:gridCol w:w="1507"/>
      </w:tblGrid>
      <w:tr w:rsidR="00E579DC" w14:paraId="0E2FED21" w14:textId="77777777" w:rsidTr="00E34EE9">
        <w:trPr>
          <w:jc w:val="center"/>
        </w:trPr>
        <w:tc>
          <w:tcPr>
            <w:tcW w:w="1507" w:type="dxa"/>
            <w:shd w:val="clear" w:color="auto" w:fill="D9E2EC"/>
          </w:tcPr>
          <w:p w14:paraId="238D4834" w14:textId="77777777" w:rsidR="00E579DC" w:rsidRDefault="00CA04C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2" w:type="dxa"/>
            <w:shd w:val="clear" w:color="auto" w:fill="D9E2EC"/>
          </w:tcPr>
          <w:p w14:paraId="7E17B8A5" w14:textId="77777777" w:rsidR="00E579DC" w:rsidRDefault="00CA04C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69" w:type="dxa"/>
            <w:shd w:val="clear" w:color="auto" w:fill="D9E2EC"/>
          </w:tcPr>
          <w:p w14:paraId="6F139643" w14:textId="77777777" w:rsidR="00E579DC" w:rsidRDefault="00CA04C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1" w:type="dxa"/>
            <w:shd w:val="clear" w:color="auto" w:fill="D9E2EC"/>
          </w:tcPr>
          <w:p w14:paraId="5D788026" w14:textId="77777777" w:rsidR="00E579DC" w:rsidRDefault="00CA04C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07" w:type="dxa"/>
            <w:shd w:val="clear" w:color="auto" w:fill="D9E2EC"/>
          </w:tcPr>
          <w:p w14:paraId="72D91CB9" w14:textId="77777777" w:rsidR="00E579DC" w:rsidRDefault="00CA04C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E579DC" w14:paraId="6A989538" w14:textId="77777777" w:rsidTr="00E34EE9">
        <w:trPr>
          <w:jc w:val="center"/>
        </w:trPr>
        <w:tc>
          <w:tcPr>
            <w:tcW w:w="1507" w:type="dxa"/>
          </w:tcPr>
          <w:p w14:paraId="5FA8D1A5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2" w:type="dxa"/>
          </w:tcPr>
          <w:p w14:paraId="6A7F8BCB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69" w:type="dxa"/>
          </w:tcPr>
          <w:p w14:paraId="3A22D751" w14:textId="77777777" w:rsidR="00E579DC" w:rsidRDefault="00CA04C0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1" w:type="dxa"/>
          </w:tcPr>
          <w:p w14:paraId="65AB1FD5" w14:textId="77777777" w:rsidR="00E579DC" w:rsidRDefault="00CA04C0">
            <w:r>
              <w:rPr>
                <w:rFonts w:eastAsia="宋体"/>
                <w:color w:val="000000"/>
                <w:sz w:val="21"/>
              </w:rPr>
              <w:t>首版，随设计冻结发布（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07" w:type="dxa"/>
          </w:tcPr>
          <w:p w14:paraId="70F10D4F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丙、丁</w:t>
            </w:r>
          </w:p>
        </w:tc>
      </w:tr>
      <w:tr w:rsidR="00E579DC" w14:paraId="1ACE3711" w14:textId="77777777" w:rsidTr="00E34EE9">
        <w:trPr>
          <w:jc w:val="center"/>
        </w:trPr>
        <w:tc>
          <w:tcPr>
            <w:tcW w:w="1507" w:type="dxa"/>
          </w:tcPr>
          <w:p w14:paraId="7AA1798E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2" w:type="dxa"/>
          </w:tcPr>
          <w:p w14:paraId="1FC1323A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69" w:type="dxa"/>
          </w:tcPr>
          <w:p w14:paraId="51B09570" w14:textId="77777777" w:rsidR="00E579DC" w:rsidRDefault="00CA04C0">
            <w:r>
              <w:rPr>
                <w:rFonts w:eastAsia="宋体"/>
                <w:color w:val="000000"/>
                <w:sz w:val="21"/>
              </w:rPr>
              <w:t>各小节</w:t>
            </w:r>
          </w:p>
        </w:tc>
        <w:tc>
          <w:tcPr>
            <w:tcW w:w="3011" w:type="dxa"/>
          </w:tcPr>
          <w:p w14:paraId="7E61D6A1" w14:textId="77777777" w:rsidR="00E579DC" w:rsidRDefault="00CA04C0">
            <w:r>
              <w:rPr>
                <w:rFonts w:eastAsia="宋体"/>
                <w:color w:val="000000"/>
                <w:sz w:val="21"/>
              </w:rPr>
              <w:t>补充验证方式与测试用例挂接（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07" w:type="dxa"/>
          </w:tcPr>
          <w:p w14:paraId="0A73E2BE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丙、丁</w:t>
            </w:r>
          </w:p>
        </w:tc>
      </w:tr>
      <w:tr w:rsidR="00E579DC" w14:paraId="7C5F5ADE" w14:textId="77777777" w:rsidTr="00E34EE9">
        <w:trPr>
          <w:jc w:val="center"/>
        </w:trPr>
        <w:tc>
          <w:tcPr>
            <w:tcW w:w="1507" w:type="dxa"/>
          </w:tcPr>
          <w:p w14:paraId="742348CF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522" w:type="dxa"/>
          </w:tcPr>
          <w:p w14:paraId="08AD31E7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69" w:type="dxa"/>
          </w:tcPr>
          <w:p w14:paraId="77601267" w14:textId="77777777" w:rsidR="00E579DC" w:rsidRDefault="00CA04C0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1" w:type="dxa"/>
          </w:tcPr>
          <w:p w14:paraId="3BAEEF0E" w14:textId="77777777" w:rsidR="00E579DC" w:rsidRDefault="00CA04C0">
            <w:r>
              <w:rPr>
                <w:rFonts w:eastAsia="宋体"/>
                <w:color w:val="000000"/>
                <w:sz w:val="21"/>
              </w:rPr>
              <w:t>重锚：实现落点改为样例工程真实文件与函数；章节编号对齐</w:t>
            </w:r>
            <w:r>
              <w:rPr>
                <w:rFonts w:eastAsia="宋体"/>
                <w:color w:val="000000"/>
                <w:sz w:val="21"/>
              </w:rPr>
              <w:t xml:space="preserve"> RTM v3</w:t>
            </w:r>
            <w:r>
              <w:rPr>
                <w:rFonts w:eastAsia="宋体"/>
                <w:color w:val="000000"/>
                <w:sz w:val="21"/>
              </w:rPr>
              <w:t>；</w:t>
            </w:r>
            <w:r>
              <w:rPr>
                <w:rFonts w:eastAsia="宋体"/>
                <w:color w:val="000000"/>
                <w:sz w:val="21"/>
              </w:rPr>
              <w:t xml:space="preserve">M3 </w:t>
            </w:r>
            <w:r>
              <w:rPr>
                <w:rFonts w:eastAsia="宋体"/>
                <w:color w:val="000000"/>
                <w:sz w:val="21"/>
              </w:rPr>
              <w:t>评审通过（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507" w:type="dxa"/>
          </w:tcPr>
          <w:p w14:paraId="4115CCD2" w14:textId="77777777" w:rsidR="00E579DC" w:rsidRDefault="00CA04C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丙、丁</w:t>
            </w:r>
          </w:p>
        </w:tc>
      </w:tr>
    </w:tbl>
    <w:p w14:paraId="4E8AE626" w14:textId="77777777" w:rsidR="00E579DC" w:rsidRDefault="00CA04C0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41AC3033" w14:textId="77777777" w:rsidR="00E579DC" w:rsidRDefault="00CA04C0">
      <w:r>
        <w:rPr>
          <w:color w:val="000000"/>
        </w:rPr>
        <w:br w:type="page"/>
      </w:r>
    </w:p>
    <w:p w14:paraId="524BF0DB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引言</w:t>
      </w:r>
    </w:p>
    <w:p w14:paraId="4663DB8C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本说明书对概要设计确定的</w:t>
      </w:r>
      <w:r>
        <w:rPr>
          <w:rFonts w:eastAsia="宋体"/>
          <w:color w:val="000000"/>
          <w:sz w:val="24"/>
          <w:szCs w:val="24"/>
        </w:rPr>
        <w:t xml:space="preserve"> 8 </w:t>
      </w:r>
      <w:r>
        <w:rPr>
          <w:rFonts w:eastAsia="宋体"/>
          <w:color w:val="000000"/>
          <w:sz w:val="24"/>
          <w:szCs w:val="24"/>
        </w:rPr>
        <w:t>个模块逐一展开到可编码粒度：数据结构、算法流程、接口签名、错误分支与验证方式。章节编号与</w:t>
      </w:r>
      <w:r>
        <w:rPr>
          <w:rFonts w:eastAsia="宋体"/>
          <w:color w:val="000000"/>
          <w:sz w:val="24"/>
          <w:szCs w:val="24"/>
        </w:rPr>
        <w:t xml:space="preserve"> RTM v3 </w:t>
      </w:r>
      <w:r>
        <w:rPr>
          <w:rFonts w:eastAsia="宋体"/>
          <w:color w:val="000000"/>
          <w:sz w:val="24"/>
          <w:szCs w:val="24"/>
        </w:rPr>
        <w:t>的详细设计挂接列一一对应，任一条需求都能从矩阵直接跳到本文件的具体小节。</w:t>
      </w:r>
    </w:p>
    <w:p w14:paraId="7FEA6977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实现落点栏给出的是样例工程</w:t>
      </w:r>
      <w:r>
        <w:rPr>
          <w:rFonts w:eastAsia="宋体"/>
          <w:color w:val="000000"/>
          <w:sz w:val="24"/>
          <w:szCs w:val="24"/>
        </w:rPr>
        <w:t xml:space="preserve"> lantu </w:t>
      </w:r>
      <w:r>
        <w:rPr>
          <w:rFonts w:eastAsia="宋体"/>
          <w:color w:val="000000"/>
          <w:sz w:val="24"/>
          <w:szCs w:val="24"/>
        </w:rPr>
        <w:t>仓库中的真实路径。</w:t>
      </w:r>
      <w:r>
        <w:rPr>
          <w:rFonts w:eastAsia="宋体"/>
          <w:color w:val="000000"/>
          <w:sz w:val="24"/>
          <w:szCs w:val="24"/>
        </w:rPr>
        <w:t xml:space="preserve">samgeo/ </w:t>
      </w:r>
      <w:r>
        <w:rPr>
          <w:rFonts w:eastAsia="宋体"/>
          <w:color w:val="000000"/>
          <w:sz w:val="24"/>
          <w:szCs w:val="24"/>
        </w:rPr>
        <w:t>为上游包目录（本项目只读，见</w:t>
      </w:r>
      <w:r>
        <w:rPr>
          <w:rFonts w:eastAsia="宋体"/>
          <w:color w:val="000000"/>
          <w:sz w:val="24"/>
          <w:szCs w:val="24"/>
        </w:rPr>
        <w:t xml:space="preserve"> constitution.md R-03</w:t>
      </w:r>
      <w:r>
        <w:rPr>
          <w:rFonts w:eastAsia="宋体"/>
          <w:color w:val="000000"/>
          <w:sz w:val="24"/>
          <w:szCs w:val="24"/>
        </w:rPr>
        <w:t>）；本项目代码集中在</w:t>
      </w:r>
      <w:r>
        <w:rPr>
          <w:rFonts w:eastAsia="宋体"/>
          <w:color w:val="000000"/>
          <w:sz w:val="24"/>
          <w:szCs w:val="24"/>
        </w:rPr>
        <w:t xml:space="preserve"> lantu/ </w:t>
      </w:r>
      <w:r>
        <w:rPr>
          <w:rFonts w:eastAsia="宋体"/>
          <w:color w:val="000000"/>
          <w:sz w:val="24"/>
          <w:szCs w:val="24"/>
        </w:rPr>
        <w:t>包内，</w:t>
      </w:r>
      <w:r>
        <w:rPr>
          <w:rFonts w:eastAsia="宋体"/>
          <w:color w:val="000000"/>
          <w:sz w:val="24"/>
          <w:szCs w:val="24"/>
        </w:rPr>
        <w:t xml:space="preserve">core/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utils/ </w:t>
      </w:r>
      <w:r>
        <w:rPr>
          <w:rFonts w:eastAsia="宋体"/>
          <w:color w:val="000000"/>
          <w:sz w:val="24"/>
          <w:szCs w:val="24"/>
        </w:rPr>
        <w:t>位于其下。</w:t>
      </w:r>
    </w:p>
    <w:p w14:paraId="5EDCF1BD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程序系统的结构</w:t>
      </w:r>
    </w:p>
    <w:p w14:paraId="5D32D512" w14:textId="77777777" w:rsidR="00E579DC" w:rsidRDefault="00CA04C0">
      <w:pPr>
        <w:jc w:val="center"/>
      </w:pPr>
      <w:r>
        <w:rPr>
          <w:noProof/>
          <w:color w:val="000000"/>
        </w:rPr>
        <w:drawing>
          <wp:inline distT="0" distB="0" distL="0" distR="0" wp14:anchorId="7A9FE52D" wp14:editId="6327F9AA">
            <wp:extent cx="5580000" cy="32458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_cla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0596" w14:textId="77777777" w:rsidR="00E579DC" w:rsidRDefault="00CA04C0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核心业务类图（</w:t>
      </w:r>
      <w:r>
        <w:rPr>
          <w:rFonts w:eastAsia="宋体"/>
          <w:b/>
          <w:color w:val="000000"/>
          <w:sz w:val="18"/>
        </w:rPr>
        <w:t>UML</w:t>
      </w:r>
      <w:r>
        <w:rPr>
          <w:rFonts w:eastAsia="宋体"/>
          <w:b/>
          <w:color w:val="000000"/>
          <w:sz w:val="18"/>
        </w:rPr>
        <w:t>）</w:t>
      </w:r>
    </w:p>
    <w:p w14:paraId="6153EA23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sampleprj/lantu/</w:t>
      </w:r>
    </w:p>
    <w:p w14:paraId="6B4A25B8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├─ samgeo/                       </w:t>
      </w:r>
      <w:r>
        <w:rPr>
          <w:rFonts w:ascii="Consolas" w:eastAsia="宋体" w:hAnsi="Consolas" w:cs="Consolas"/>
          <w:color w:val="000000"/>
        </w:rPr>
        <w:t>上游包（只读，</w:t>
      </w:r>
      <w:r>
        <w:rPr>
          <w:rFonts w:ascii="Consolas" w:eastAsia="宋体" w:hAnsi="Consolas" w:cs="Consolas"/>
          <w:color w:val="000000"/>
        </w:rPr>
        <w:t>R-03</w:t>
      </w:r>
      <w:r>
        <w:rPr>
          <w:rFonts w:ascii="Consolas" w:eastAsia="宋体" w:hAnsi="Consolas" w:cs="Consolas"/>
          <w:color w:val="000000"/>
        </w:rPr>
        <w:t>）</w:t>
      </w:r>
    </w:p>
    <w:p w14:paraId="1695EEFE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│  ├─ samgeo.py / samgeo2.py / samgeo3.py / text_sam.py    → §6</w:t>
      </w:r>
    </w:p>
    <w:p w14:paraId="10FE5686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model_registry.py          </w:t>
      </w:r>
      <w:r>
        <w:rPr>
          <w:rFonts w:ascii="Consolas" w:eastAsia="宋体" w:hAnsi="Consolas" w:cs="Consolas"/>
          <w:color w:val="000000"/>
        </w:rPr>
        <w:t>模型注册表</w:t>
      </w:r>
      <w:r>
        <w:rPr>
          <w:rFonts w:ascii="Consolas" w:eastAsia="宋体" w:hAnsi="Consolas" w:cs="Consolas"/>
          <w:color w:val="000000"/>
        </w:rPr>
        <w:t xml:space="preserve">                → §5.1</w:t>
      </w:r>
    </w:p>
    <w:p w14:paraId="084A1AC4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common.py                  </w:t>
      </w:r>
      <w:r>
        <w:rPr>
          <w:rFonts w:ascii="Consolas" w:eastAsia="宋体" w:hAnsi="Consolas" w:cs="Consolas"/>
          <w:color w:val="000000"/>
        </w:rPr>
        <w:t>栅格</w:t>
      </w:r>
      <w:r>
        <w:rPr>
          <w:rFonts w:ascii="Consolas" w:eastAsia="宋体" w:hAnsi="Consolas" w:cs="Consolas"/>
          <w:color w:val="000000"/>
        </w:rPr>
        <w:t>/</w:t>
      </w:r>
      <w:r>
        <w:rPr>
          <w:rFonts w:ascii="Consolas" w:eastAsia="宋体" w:hAnsi="Consolas" w:cs="Consolas"/>
          <w:color w:val="000000"/>
        </w:rPr>
        <w:t>矢量通用算子</w:t>
      </w:r>
      <w:r>
        <w:rPr>
          <w:rFonts w:ascii="Consolas" w:eastAsia="宋体" w:hAnsi="Consolas" w:cs="Consolas"/>
          <w:color w:val="000000"/>
        </w:rPr>
        <w:t xml:space="preserve">          → §4</w:t>
      </w:r>
      <w:r>
        <w:rPr>
          <w:rFonts w:ascii="Consolas" w:eastAsia="宋体" w:hAnsi="Consolas" w:cs="Consolas"/>
          <w:color w:val="000000"/>
        </w:rPr>
        <w:t>、</w:t>
      </w:r>
      <w:r>
        <w:rPr>
          <w:rFonts w:ascii="Consolas" w:eastAsia="宋体" w:hAnsi="Consolas" w:cs="Consolas"/>
          <w:color w:val="000000"/>
        </w:rPr>
        <w:t>§7</w:t>
      </w:r>
    </w:p>
    <w:p w14:paraId="1DF17AA4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└─ </w:t>
      </w:r>
      <w:r>
        <w:rPr>
          <w:rFonts w:ascii="Consolas" w:eastAsia="宋体" w:hAnsi="Consolas" w:cs="Consolas"/>
          <w:color w:val="000000"/>
        </w:rPr>
        <w:t>（其余为上游算法实现，本项目只读不改动）</w:t>
      </w:r>
    </w:p>
    <w:p w14:paraId="53FAAA36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├─ lantu/                        </w:t>
      </w:r>
      <w:r>
        <w:rPr>
          <w:rFonts w:ascii="Consolas" w:eastAsia="宋体" w:hAnsi="Consolas" w:cs="Consolas"/>
          <w:color w:val="000000"/>
        </w:rPr>
        <w:t>本项目核心包</w:t>
      </w:r>
    </w:p>
    <w:p w14:paraId="5260C224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cli.py                     CLI </w:t>
      </w:r>
      <w:r>
        <w:rPr>
          <w:rFonts w:ascii="Consolas" w:eastAsia="宋体" w:hAnsi="Consolas" w:cs="Consolas"/>
          <w:color w:val="000000"/>
        </w:rPr>
        <w:t>入口（</w:t>
      </w:r>
      <w:r>
        <w:rPr>
          <w:rFonts w:ascii="Consolas" w:eastAsia="宋体" w:hAnsi="Consolas" w:cs="Consolas"/>
          <w:color w:val="000000"/>
        </w:rPr>
        <w:t>lantu</w:t>
      </w:r>
      <w:r>
        <w:rPr>
          <w:rFonts w:ascii="Consolas" w:eastAsia="宋体" w:hAnsi="Consolas" w:cs="Consolas"/>
          <w:color w:val="000000"/>
        </w:rPr>
        <w:t>），</w:t>
      </w:r>
      <w:r>
        <w:rPr>
          <w:rFonts w:ascii="Consolas" w:eastAsia="宋体" w:hAnsi="Consolas" w:cs="Consolas"/>
          <w:color w:val="000000"/>
        </w:rPr>
        <w:t xml:space="preserve">7 </w:t>
      </w:r>
      <w:r>
        <w:rPr>
          <w:rFonts w:ascii="Consolas" w:eastAsia="宋体" w:hAnsi="Consolas" w:cs="Consolas"/>
          <w:color w:val="000000"/>
        </w:rPr>
        <w:t>组子命令</w:t>
      </w:r>
    </w:p>
    <w:p w14:paraId="6504C7D3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api.py                     REST </w:t>
      </w:r>
      <w:r>
        <w:rPr>
          <w:rFonts w:ascii="Consolas" w:eastAsia="宋体" w:hAnsi="Consolas" w:cs="Consolas"/>
          <w:color w:val="000000"/>
        </w:rPr>
        <w:t>服务（</w:t>
      </w:r>
      <w:r>
        <w:rPr>
          <w:rFonts w:ascii="Consolas" w:eastAsia="宋体" w:hAnsi="Consolas" w:cs="Consolas"/>
          <w:color w:val="000000"/>
        </w:rPr>
        <w:t>lantu-api</w:t>
      </w:r>
      <w:r>
        <w:rPr>
          <w:rFonts w:ascii="Consolas" w:eastAsia="宋体" w:hAnsi="Consolas" w:cs="Consolas"/>
          <w:color w:val="000000"/>
        </w:rPr>
        <w:t>）</w:t>
      </w:r>
      <w:r>
        <w:rPr>
          <w:rFonts w:ascii="Consolas" w:eastAsia="宋体" w:hAnsi="Consolas" w:cs="Consolas"/>
          <w:color w:val="000000"/>
        </w:rPr>
        <w:t xml:space="preserve">      → §9</w:t>
      </w:r>
    </w:p>
    <w:p w14:paraId="0372E750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core/project.py            </w:t>
      </w:r>
      <w:r>
        <w:rPr>
          <w:rFonts w:ascii="Consolas" w:eastAsia="宋体" w:hAnsi="Consolas" w:cs="Consolas"/>
          <w:color w:val="000000"/>
        </w:rPr>
        <w:t>项目状态</w:t>
      </w:r>
      <w:r>
        <w:rPr>
          <w:rFonts w:ascii="Consolas" w:eastAsia="宋体" w:hAnsi="Consolas" w:cs="Consolas"/>
          <w:color w:val="000000"/>
        </w:rPr>
        <w:t xml:space="preserve">                  → §3.1</w:t>
      </w:r>
    </w:p>
    <w:p w14:paraId="6A208CA0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core/session.py            </w:t>
      </w:r>
      <w:r>
        <w:rPr>
          <w:rFonts w:ascii="Consolas" w:eastAsia="宋体" w:hAnsi="Consolas" w:cs="Consolas"/>
          <w:color w:val="000000"/>
        </w:rPr>
        <w:t>会话与撤销栈</w:t>
      </w:r>
      <w:r>
        <w:rPr>
          <w:rFonts w:ascii="Consolas" w:eastAsia="宋体" w:hAnsi="Consolas" w:cs="Consolas"/>
          <w:color w:val="000000"/>
        </w:rPr>
        <w:t xml:space="preserve">              → §3.2</w:t>
      </w:r>
    </w:p>
    <w:p w14:paraId="7DBFC889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│  ├─ core/data.py               </w:t>
      </w:r>
      <w:r>
        <w:rPr>
          <w:rFonts w:ascii="Consolas" w:eastAsia="宋体" w:hAnsi="Consolas" w:cs="Consolas"/>
          <w:color w:val="000000"/>
        </w:rPr>
        <w:t>影像接入</w:t>
      </w:r>
      <w:r>
        <w:rPr>
          <w:rFonts w:ascii="Consolas" w:eastAsia="宋体" w:hAnsi="Consolas" w:cs="Consolas"/>
          <w:color w:val="000000"/>
        </w:rPr>
        <w:t xml:space="preserve">                  → §4</w:t>
      </w:r>
    </w:p>
    <w:p w14:paraId="417D3DFC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core/model.py              </w:t>
      </w:r>
      <w:r>
        <w:rPr>
          <w:rFonts w:ascii="Consolas" w:eastAsia="宋体" w:hAnsi="Consolas" w:cs="Consolas"/>
          <w:color w:val="000000"/>
        </w:rPr>
        <w:t>模型管理</w:t>
      </w:r>
      <w:r>
        <w:rPr>
          <w:rFonts w:ascii="Consolas" w:eastAsia="宋体" w:hAnsi="Consolas" w:cs="Consolas"/>
          <w:color w:val="000000"/>
        </w:rPr>
        <w:t xml:space="preserve">                  → §5</w:t>
      </w:r>
    </w:p>
    <w:p w14:paraId="7CBFBD17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core/segment.py            </w:t>
      </w:r>
      <w:r>
        <w:rPr>
          <w:rFonts w:ascii="Consolas" w:eastAsia="宋体" w:hAnsi="Consolas" w:cs="Consolas"/>
          <w:color w:val="000000"/>
        </w:rPr>
        <w:t>分割执行</w:t>
      </w:r>
      <w:r>
        <w:rPr>
          <w:rFonts w:ascii="Consolas" w:eastAsia="宋体" w:hAnsi="Consolas" w:cs="Consolas"/>
          <w:color w:val="000000"/>
        </w:rPr>
        <w:t xml:space="preserve">                  → §6</w:t>
      </w:r>
    </w:p>
    <w:p w14:paraId="62C625AC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core/vector.py             </w:t>
      </w:r>
      <w:r>
        <w:rPr>
          <w:rFonts w:ascii="Consolas" w:eastAsia="宋体" w:hAnsi="Consolas" w:cs="Consolas"/>
          <w:color w:val="000000"/>
        </w:rPr>
        <w:t>矢量化</w:t>
      </w:r>
      <w:r>
        <w:rPr>
          <w:rFonts w:ascii="Consolas" w:eastAsia="宋体" w:hAnsi="Consolas" w:cs="Consolas"/>
          <w:color w:val="000000"/>
        </w:rPr>
        <w:t xml:space="preserve">                    → §7</w:t>
      </w:r>
    </w:p>
    <w:p w14:paraId="66A01D4F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├─ core/export.py             </w:t>
      </w:r>
      <w:r>
        <w:rPr>
          <w:rFonts w:ascii="Consolas" w:eastAsia="宋体" w:hAnsi="Consolas" w:cs="Consolas"/>
          <w:color w:val="000000"/>
        </w:rPr>
        <w:t>成果导出</w:t>
      </w:r>
      <w:r>
        <w:rPr>
          <w:rFonts w:ascii="Consolas" w:eastAsia="宋体" w:hAnsi="Consolas" w:cs="Consolas"/>
          <w:color w:val="000000"/>
        </w:rPr>
        <w:t xml:space="preserve">                  → §8</w:t>
      </w:r>
    </w:p>
    <w:p w14:paraId="27915A22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└─ utils/samgeo_backend.py    </w:t>
      </w:r>
      <w:r>
        <w:rPr>
          <w:rFonts w:ascii="Consolas" w:eastAsia="宋体" w:hAnsi="Consolas" w:cs="Consolas"/>
          <w:color w:val="000000"/>
        </w:rPr>
        <w:t>上游适配与设备探测</w:t>
      </w:r>
    </w:p>
    <w:p w14:paraId="0E3B9C8D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├─ qgis-samgeo-plugin/           QGIS </w:t>
      </w:r>
      <w:r>
        <w:rPr>
          <w:rFonts w:ascii="Consolas" w:eastAsia="宋体" w:hAnsi="Consolas" w:cs="Consolas"/>
          <w:color w:val="000000"/>
        </w:rPr>
        <w:t>客户端</w:t>
      </w:r>
      <w:r>
        <w:rPr>
          <w:rFonts w:ascii="Consolas" w:eastAsia="宋体" w:hAnsi="Consolas" w:cs="Consolas"/>
          <w:color w:val="000000"/>
        </w:rPr>
        <w:t xml:space="preserve">               → §9.3</w:t>
      </w:r>
    </w:p>
    <w:p w14:paraId="1FF18AAB" w14:textId="77777777" w:rsidR="00E579DC" w:rsidRDefault="00CA04C0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└─ .github/workflows/            CI</w:t>
      </w:r>
      <w:r>
        <w:rPr>
          <w:rFonts w:ascii="Consolas" w:eastAsia="宋体" w:hAnsi="Consolas" w:cs="Consolas"/>
          <w:color w:val="000000"/>
        </w:rPr>
        <w:t>：</w:t>
      </w:r>
      <w:r>
        <w:rPr>
          <w:rFonts w:ascii="Consolas" w:eastAsia="宋体" w:hAnsi="Consolas" w:cs="Consolas"/>
          <w:color w:val="000000"/>
        </w:rPr>
        <w:t xml:space="preserve">ubuntu / windows / macos </w:t>
      </w:r>
      <w:r>
        <w:rPr>
          <w:rFonts w:ascii="Consolas" w:eastAsia="宋体" w:hAnsi="Consolas" w:cs="Consolas"/>
          <w:color w:val="000000"/>
        </w:rPr>
        <w:t>等工作流</w:t>
      </w:r>
    </w:p>
    <w:p w14:paraId="10617381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项目与会话管理（</w:t>
      </w:r>
      <w:r>
        <w:rPr>
          <w:rFonts w:eastAsia="黑体"/>
          <w:b/>
          <w:bCs/>
        </w:rPr>
        <w:t>M-01</w:t>
      </w:r>
      <w:r>
        <w:rPr>
          <w:rFonts w:eastAsia="黑体"/>
          <w:b/>
          <w:bCs/>
        </w:rPr>
        <w:t>）</w:t>
      </w:r>
    </w:p>
    <w:p w14:paraId="0598C3E1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项目状态结构与持久化</w:t>
      </w:r>
    </w:p>
    <w:p w14:paraId="509F4210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项目状态为单一</w:t>
      </w:r>
      <w:r>
        <w:rPr>
          <w:rFonts w:eastAsia="宋体"/>
          <w:color w:val="000000"/>
          <w:sz w:val="24"/>
          <w:szCs w:val="24"/>
        </w:rPr>
        <w:t xml:space="preserve"> JSON </w:t>
      </w:r>
      <w:r>
        <w:rPr>
          <w:rFonts w:eastAsia="宋体"/>
          <w:color w:val="000000"/>
          <w:sz w:val="24"/>
          <w:szCs w:val="24"/>
        </w:rPr>
        <w:t>文档，十个顶层字段。</w:t>
      </w:r>
      <w:r>
        <w:rPr>
          <w:rFonts w:eastAsia="宋体"/>
          <w:color w:val="000000"/>
          <w:sz w:val="24"/>
          <w:szCs w:val="24"/>
        </w:rPr>
        <w:t xml:space="preserve">model </w:t>
      </w:r>
      <w:r>
        <w:rPr>
          <w:rFonts w:eastAsia="宋体"/>
          <w:color w:val="000000"/>
          <w:sz w:val="24"/>
          <w:szCs w:val="24"/>
        </w:rPr>
        <w:t>子结构含</w:t>
      </w:r>
      <w:r>
        <w:rPr>
          <w:rFonts w:eastAsia="宋体"/>
          <w:color w:val="000000"/>
          <w:sz w:val="24"/>
          <w:szCs w:val="24"/>
        </w:rPr>
        <w:t xml:space="preserve"> type / id / device</w:t>
      </w:r>
      <w:r>
        <w:rPr>
          <w:rFonts w:eastAsia="宋体"/>
          <w:color w:val="000000"/>
          <w:sz w:val="24"/>
          <w:szCs w:val="24"/>
        </w:rPr>
        <w:t>；</w:t>
      </w:r>
      <w:r>
        <w:rPr>
          <w:rFonts w:eastAsia="宋体"/>
          <w:color w:val="000000"/>
          <w:sz w:val="24"/>
          <w:szCs w:val="24"/>
        </w:rPr>
        <w:t xml:space="preserve">parameters </w:t>
      </w:r>
      <w:r>
        <w:rPr>
          <w:rFonts w:eastAsia="宋体"/>
          <w:color w:val="000000"/>
          <w:sz w:val="24"/>
          <w:szCs w:val="24"/>
        </w:rPr>
        <w:t>含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个分割参数默认值（</w:t>
      </w:r>
      <w:r>
        <w:rPr>
          <w:rFonts w:eastAsia="宋体"/>
          <w:color w:val="000000"/>
          <w:sz w:val="24"/>
          <w:szCs w:val="24"/>
        </w:rPr>
        <w:t>points_per_side=32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points_per_batch=64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pred_iou_thresh=0.88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stability_score_thresh=0.95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box_nms_thresh=0.7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min_mask_region_area=0</w:t>
      </w:r>
      <w:r>
        <w:rPr>
          <w:rFonts w:eastAsia="宋体"/>
          <w:color w:val="000000"/>
          <w:sz w:val="24"/>
          <w:szCs w:val="24"/>
        </w:rPr>
        <w:t>）；</w:t>
      </w:r>
      <w:r>
        <w:rPr>
          <w:rFonts w:eastAsia="宋体"/>
          <w:color w:val="000000"/>
          <w:sz w:val="24"/>
          <w:szCs w:val="24"/>
        </w:rPr>
        <w:t xml:space="preserve">history </w:t>
      </w:r>
      <w:r>
        <w:rPr>
          <w:rFonts w:eastAsia="宋体"/>
          <w:color w:val="000000"/>
          <w:sz w:val="24"/>
          <w:szCs w:val="24"/>
        </w:rPr>
        <w:t>为操作记录数组。</w:t>
      </w:r>
    </w:p>
    <w:p w14:paraId="08B649EA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创建时若给定输出路径则立即落盘，否则仅返回内存对象；</w:t>
      </w:r>
    </w:p>
    <w:p w14:paraId="543E514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所有状态修改必须经</w:t>
      </w:r>
      <w:r>
        <w:rPr>
          <w:rFonts w:eastAsia="宋体"/>
          <w:sz w:val="24"/>
          <w:szCs w:val="24"/>
        </w:rPr>
        <w:t xml:space="preserve"> set_source / set_masks / set_vectors </w:t>
      </w:r>
      <w:r>
        <w:rPr>
          <w:rFonts w:eastAsia="宋体"/>
          <w:sz w:val="24"/>
          <w:szCs w:val="24"/>
        </w:rPr>
        <w:t>等入口，禁止在</w:t>
      </w:r>
      <w:r>
        <w:rPr>
          <w:rFonts w:eastAsia="宋体"/>
          <w:sz w:val="24"/>
          <w:szCs w:val="24"/>
        </w:rPr>
        <w:t xml:space="preserve"> core/ </w:t>
      </w:r>
      <w:r>
        <w:rPr>
          <w:rFonts w:eastAsia="宋体"/>
          <w:sz w:val="24"/>
          <w:szCs w:val="24"/>
        </w:rPr>
        <w:t>之外对项目字典下标赋值（</w:t>
      </w:r>
      <w:r>
        <w:rPr>
          <w:rFonts w:eastAsia="宋体"/>
          <w:sz w:val="24"/>
          <w:szCs w:val="24"/>
        </w:rPr>
        <w:t>R-11</w:t>
      </w:r>
      <w:r>
        <w:rPr>
          <w:rFonts w:eastAsia="宋体"/>
          <w:sz w:val="24"/>
          <w:szCs w:val="24"/>
        </w:rPr>
        <w:t>）；</w:t>
      </w:r>
    </w:p>
    <w:p w14:paraId="75C0DE4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每次实质性操作调用</w:t>
      </w:r>
      <w:r>
        <w:rPr>
          <w:rFonts w:eastAsia="宋体"/>
          <w:sz w:val="24"/>
          <w:szCs w:val="24"/>
        </w:rPr>
        <w:t xml:space="preserve"> add_history_entry </w:t>
      </w:r>
      <w:r>
        <w:rPr>
          <w:rFonts w:eastAsia="宋体"/>
          <w:sz w:val="24"/>
          <w:szCs w:val="24"/>
        </w:rPr>
        <w:t>追加动作、参数、结果与时间戳；</w:t>
      </w:r>
    </w:p>
    <w:p w14:paraId="031BCFD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时间戳统一用</w:t>
      </w:r>
      <w:r>
        <w:rPr>
          <w:rFonts w:eastAsia="宋体"/>
          <w:sz w:val="24"/>
          <w:szCs w:val="24"/>
        </w:rPr>
        <w:t xml:space="preserve"> UTC ISO 8601 </w:t>
      </w:r>
      <w:r>
        <w:rPr>
          <w:rFonts w:eastAsia="宋体"/>
          <w:sz w:val="24"/>
          <w:szCs w:val="24"/>
        </w:rPr>
        <w:t>格式，避免跨时区歧义。</w:t>
      </w:r>
    </w:p>
    <w:p w14:paraId="5D02202F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项目状态结构与持久化实现要点表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0635CDEC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98F2F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6BBF7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FR-01.1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FR-01.2</w:t>
            </w:r>
          </w:p>
        </w:tc>
      </w:tr>
      <w:tr w:rsidR="00E579DC" w14:paraId="2CBFEE1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98C6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B678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core/project.py::create_project / open_project / save_project / get_project_info / add_history_entry / set_source / set_masks / set_vectors</w:t>
            </w:r>
          </w:p>
        </w:tc>
      </w:tr>
      <w:tr w:rsidR="00E579DC" w14:paraId="449A254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E348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2447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AC-FR-01.1-a/b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AC-FR-01.2-a/b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tests/test_core.py::TestProject</w:t>
            </w:r>
          </w:p>
        </w:tc>
      </w:tr>
    </w:tbl>
    <w:p w14:paraId="68952BFF" w14:textId="77777777" w:rsidR="00E579DC" w:rsidRDefault="00E579DC">
      <w:pPr>
        <w:spacing w:after="80" w:line="200" w:lineRule="auto"/>
      </w:pPr>
    </w:p>
    <w:p w14:paraId="3DC5C49B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会话、撤销栈与跨进程恢复</w:t>
      </w:r>
    </w:p>
    <w:p w14:paraId="67144885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会话在项目之上维护撤销栈与重做栈。每次变更前先把当前项目快照压入撤销栈，再应用变更。撤销即弹出撤销栈并把当前状态压入重做栈；撤销后若发生新变更，重做栈清空。</w:t>
      </w:r>
    </w:p>
    <w:p w14:paraId="102F0AD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快照采用深拷贝，避免可变对象共享导致的回退失效，这是本模块最容易出错的地方；</w:t>
      </w:r>
    </w:p>
    <w:p w14:paraId="77BF5229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撤销栈深度设上限，防止长会话内存增长；</w:t>
      </w:r>
    </w:p>
    <w:p w14:paraId="01BFE55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会话持久化包含项目状态与历史，撤销栈本身不落盘（跨进程恢复后不可继续撤销，此限制在用户手册中说明）；</w:t>
      </w:r>
    </w:p>
    <w:p w14:paraId="39CEB4A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can_undo / can_redo </w:t>
      </w:r>
      <w:r>
        <w:rPr>
          <w:rFonts w:eastAsia="宋体"/>
          <w:sz w:val="24"/>
          <w:szCs w:val="24"/>
        </w:rPr>
        <w:t>供接入层控制交互可用状态。</w:t>
      </w:r>
    </w:p>
    <w:p w14:paraId="49F4D697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3-2</w:t>
      </w:r>
      <w:r>
        <w:rPr>
          <w:rFonts w:eastAsia="黑体"/>
          <w:b/>
          <w:color w:val="000000"/>
          <w:sz w:val="18"/>
        </w:rPr>
        <w:t xml:space="preserve">　会话、撤销栈与跨进程恢复实现要点表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4CC4851D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9359F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AFBA4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FR-01.3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FR-01.4</w:t>
            </w:r>
          </w:p>
        </w:tc>
      </w:tr>
      <w:tr w:rsidR="00E579DC" w14:paraId="5EB372A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38EC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8B7E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core/session.py::Session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mutate / update_project / undo / redo / can_undo / can_redo / get_status / get_history / save_session / load_session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E579DC" w14:paraId="6B7ECEA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16B4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E102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AC-FR-01.3-a/b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AC-FR-01.4-a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tests/test_core.py::TestSession</w:t>
            </w:r>
          </w:p>
        </w:tc>
      </w:tr>
    </w:tbl>
    <w:p w14:paraId="7ACAF418" w14:textId="77777777" w:rsidR="00E579DC" w:rsidRDefault="00E579DC">
      <w:pPr>
        <w:spacing w:after="80" w:line="200" w:lineRule="auto"/>
      </w:pPr>
    </w:p>
    <w:p w14:paraId="570340AB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影像数据接入（</w:t>
      </w:r>
      <w:r>
        <w:rPr>
          <w:rFonts w:eastAsia="黑体"/>
          <w:b/>
          <w:bCs/>
        </w:rPr>
        <w:t>M-02</w:t>
      </w:r>
      <w:r>
        <w:rPr>
          <w:rFonts w:eastAsia="黑体"/>
          <w:b/>
          <w:bCs/>
        </w:rPr>
        <w:t>）</w:t>
      </w:r>
    </w:p>
    <w:p w14:paraId="32D4B504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栅格元数据核验</w:t>
      </w:r>
    </w:p>
    <w:p w14:paraId="25312C94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打开栅格并提取</w:t>
      </w:r>
      <w:r>
        <w:rPr>
          <w:rFonts w:eastAsia="宋体"/>
          <w:color w:val="000000"/>
          <w:sz w:val="24"/>
          <w:szCs w:val="24"/>
        </w:rPr>
        <w:t xml:space="preserve"> width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height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count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crs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bounds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res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dtype </w:t>
      </w:r>
      <w:r>
        <w:rPr>
          <w:rFonts w:eastAsia="宋体"/>
          <w:color w:val="000000"/>
          <w:sz w:val="24"/>
          <w:szCs w:val="24"/>
        </w:rPr>
        <w:t>七项，以字典返回。作为所有后续处理的前置校验入口。</w:t>
      </w:r>
    </w:p>
    <w:p w14:paraId="6A87E03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路径不存在、文件非可识别栅格、权限不足三类情况均返回结构化错误，不让底层异常裸奔到用户（</w:t>
      </w:r>
      <w:r>
        <w:rPr>
          <w:rFonts w:eastAsia="宋体"/>
          <w:sz w:val="24"/>
          <w:szCs w:val="24"/>
        </w:rPr>
        <w:t>R-04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R-09</w:t>
      </w:r>
      <w:r>
        <w:rPr>
          <w:rFonts w:eastAsia="宋体"/>
          <w:sz w:val="24"/>
          <w:szCs w:val="24"/>
        </w:rPr>
        <w:t>）；</w:t>
      </w:r>
    </w:p>
    <w:p w14:paraId="79B2600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crs </w:t>
      </w:r>
      <w:r>
        <w:rPr>
          <w:rFonts w:eastAsia="宋体"/>
          <w:sz w:val="24"/>
          <w:szCs w:val="24"/>
        </w:rPr>
        <w:t>统一输出为</w:t>
      </w:r>
      <w:r>
        <w:rPr>
          <w:rFonts w:eastAsia="宋体"/>
          <w:sz w:val="24"/>
          <w:szCs w:val="24"/>
        </w:rPr>
        <w:t xml:space="preserve"> EPSG </w:t>
      </w:r>
      <w:r>
        <w:rPr>
          <w:rFonts w:eastAsia="宋体"/>
          <w:sz w:val="24"/>
          <w:szCs w:val="24"/>
        </w:rPr>
        <w:t>形式字符串，缺失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的影像显式标记而非填空值；</w:t>
      </w:r>
    </w:p>
    <w:p w14:paraId="4B1A942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本函数不加载像素数据，只读取头信息，保证响应为毫秒级。</w:t>
      </w:r>
    </w:p>
    <w:p w14:paraId="55B385FF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栅格元数据核验实现要点表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0E9A59AF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866F2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22D8E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FR-02.1★</w:t>
            </w:r>
          </w:p>
        </w:tc>
      </w:tr>
      <w:tr w:rsidR="00E579DC" w14:paraId="3168DF1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F51C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1633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core/data.py::raster_info</w:t>
            </w:r>
          </w:p>
        </w:tc>
      </w:tr>
      <w:tr w:rsidR="00E579DC" w14:paraId="7896896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47870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D21C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AC-FR-02.1-a/b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tests/test_core.py::TestDataErrors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tests/test_full_e2e.py::TestDataPipelineE2E</w:t>
            </w:r>
          </w:p>
        </w:tc>
      </w:tr>
    </w:tbl>
    <w:p w14:paraId="4221ABF4" w14:textId="77777777" w:rsidR="00E579DC" w:rsidRDefault="00E579DC">
      <w:pPr>
        <w:spacing w:after="80" w:line="200" w:lineRule="auto"/>
      </w:pPr>
    </w:p>
    <w:p w14:paraId="20CE7567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在线瓦片下载与影像合成</w:t>
      </w:r>
    </w:p>
    <w:p w14:paraId="2B7AA804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按</w:t>
      </w:r>
      <w:r>
        <w:rPr>
          <w:rFonts w:eastAsia="宋体"/>
          <w:color w:val="000000"/>
          <w:sz w:val="24"/>
          <w:szCs w:val="24"/>
        </w:rPr>
        <w:t xml:space="preserve"> bbox </w:t>
      </w:r>
      <w:r>
        <w:rPr>
          <w:rFonts w:eastAsia="宋体"/>
          <w:color w:val="000000"/>
          <w:sz w:val="24"/>
          <w:szCs w:val="24"/>
        </w:rPr>
        <w:t>与缩放级别从</w:t>
      </w:r>
      <w:r>
        <w:rPr>
          <w:rFonts w:eastAsia="宋体"/>
          <w:color w:val="000000"/>
          <w:sz w:val="24"/>
          <w:szCs w:val="24"/>
        </w:rPr>
        <w:t xml:space="preserve"> TMS </w:t>
      </w:r>
      <w:r>
        <w:rPr>
          <w:rFonts w:eastAsia="宋体"/>
          <w:color w:val="000000"/>
          <w:sz w:val="24"/>
          <w:szCs w:val="24"/>
        </w:rPr>
        <w:t>服务批量拉取瓦片，拼接并写出带地理参考的</w:t>
      </w:r>
      <w:r>
        <w:rPr>
          <w:rFonts w:eastAsia="宋体"/>
          <w:color w:val="000000"/>
          <w:sz w:val="24"/>
          <w:szCs w:val="24"/>
        </w:rPr>
        <w:t xml:space="preserve"> GeoTIFF</w:t>
      </w:r>
      <w:r>
        <w:rPr>
          <w:rFonts w:eastAsia="宋体"/>
          <w:color w:val="000000"/>
          <w:sz w:val="24"/>
          <w:szCs w:val="24"/>
        </w:rPr>
        <w:t>。</w:t>
      </w:r>
    </w:p>
    <w:p w14:paraId="1B8C72C1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bbox </w:t>
      </w:r>
      <w:r>
        <w:rPr>
          <w:rFonts w:eastAsia="宋体"/>
          <w:sz w:val="24"/>
          <w:szCs w:val="24"/>
        </w:rPr>
        <w:t>合法性（经纬度范围、</w:t>
      </w:r>
      <w:r>
        <w:rPr>
          <w:rFonts w:eastAsia="宋体"/>
          <w:sz w:val="24"/>
          <w:szCs w:val="24"/>
        </w:rPr>
        <w:t>min &lt; max</w:t>
      </w:r>
      <w:r>
        <w:rPr>
          <w:rFonts w:eastAsia="宋体"/>
          <w:sz w:val="24"/>
          <w:szCs w:val="24"/>
        </w:rPr>
        <w:t>）在发起网络请求前校验，避免无效请求消耗时间；</w:t>
      </w:r>
    </w:p>
    <w:p w14:paraId="761B0CA8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缩放级别与</w:t>
      </w:r>
      <w:r>
        <w:rPr>
          <w:rFonts w:eastAsia="宋体"/>
          <w:sz w:val="24"/>
          <w:szCs w:val="24"/>
        </w:rPr>
        <w:t xml:space="preserve"> bbox </w:t>
      </w:r>
      <w:r>
        <w:rPr>
          <w:rFonts w:eastAsia="宋体"/>
          <w:sz w:val="24"/>
          <w:szCs w:val="24"/>
        </w:rPr>
        <w:t>面积共同决定瓦片数，超出阈值时提示而非直接开始下载；</w:t>
      </w:r>
    </w:p>
    <w:p w14:paraId="06C1923B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底图源默认取免费源清单中的项。</w:t>
      </w:r>
    </w:p>
    <w:p w14:paraId="4B138506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4-2</w:t>
      </w:r>
      <w:r>
        <w:rPr>
          <w:rFonts w:eastAsia="黑体"/>
          <w:b/>
          <w:color w:val="000000"/>
          <w:sz w:val="18"/>
        </w:rPr>
        <w:t xml:space="preserve">　在线瓦片下载与影像合成实现要点表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06BDC12B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31BBC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BCBFF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FR-02.2</w:t>
            </w:r>
          </w:p>
        </w:tc>
      </w:tr>
      <w:tr w:rsidR="00E579DC" w14:paraId="0597C24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845B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6848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core/data.py::download_tiles → samgeo/common.py::tms_to_geotiff</w:t>
            </w:r>
          </w:p>
        </w:tc>
      </w:tr>
      <w:tr w:rsidR="00E579DC" w14:paraId="3AD60DA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417D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2B5D1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AC-FR-02.2-a/b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tests/test_full_e2e.py::TestDataPipelineE2E</w:t>
            </w:r>
          </w:p>
        </w:tc>
      </w:tr>
    </w:tbl>
    <w:p w14:paraId="40D6D440" w14:textId="77777777" w:rsidR="00E579DC" w:rsidRDefault="00E579DC">
      <w:pPr>
        <w:spacing w:after="80" w:line="200" w:lineRule="auto"/>
      </w:pPr>
    </w:p>
    <w:p w14:paraId="0C997C83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坐标参考系重投影</w:t>
      </w:r>
    </w:p>
    <w:p w14:paraId="774A5839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将影像重投影到目标</w:t>
      </w:r>
      <w:r>
        <w:rPr>
          <w:rFonts w:eastAsia="宋体"/>
          <w:color w:val="000000"/>
          <w:sz w:val="24"/>
          <w:szCs w:val="24"/>
        </w:rPr>
        <w:t xml:space="preserve"> CRS</w:t>
      </w:r>
      <w:r>
        <w:rPr>
          <w:rFonts w:eastAsia="宋体"/>
          <w:color w:val="000000"/>
          <w:sz w:val="24"/>
          <w:szCs w:val="24"/>
        </w:rPr>
        <w:t>，委托上游实现，本层负责参数校验、输出路径管理与历史记录。</w:t>
      </w:r>
    </w:p>
    <w:p w14:paraId="7A276A1B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目标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非法时在调用上游前返回错误；</w:t>
      </w:r>
    </w:p>
    <w:p w14:paraId="551E811F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重投影后校验输出范围与源范围经换算后一致（容差内），不一致则告警。</w:t>
      </w:r>
    </w:p>
    <w:p w14:paraId="0E4C7116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4-3</w:t>
      </w:r>
      <w:r>
        <w:rPr>
          <w:rFonts w:eastAsia="黑体"/>
          <w:b/>
          <w:color w:val="000000"/>
          <w:sz w:val="18"/>
        </w:rPr>
        <w:t xml:space="preserve">　坐标参考系重投影实现要点表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028510E3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AFEE8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E0AC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FR-02.3</w:t>
            </w:r>
          </w:p>
        </w:tc>
      </w:tr>
      <w:tr w:rsidR="00E579DC" w14:paraId="4C51690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5853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57EE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core/data.py::reproject_raster → samgeo/common.py::reproject</w:t>
            </w:r>
          </w:p>
        </w:tc>
      </w:tr>
      <w:tr w:rsidR="00E579DC" w14:paraId="7FA090B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75C4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CF49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AC-FR-02.3-a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tests/test_full_e2e.py::TestDataPipelineE2E</w:t>
            </w:r>
          </w:p>
        </w:tc>
      </w:tr>
    </w:tbl>
    <w:p w14:paraId="4DDD5F80" w14:textId="77777777" w:rsidR="00E579DC" w:rsidRDefault="00E579DC">
      <w:pPr>
        <w:spacing w:after="80" w:line="200" w:lineRule="auto"/>
      </w:pPr>
    </w:p>
    <w:p w14:paraId="40A59E39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4.4 </w:t>
      </w:r>
      <w:r>
        <w:rPr>
          <w:rFonts w:eastAsia="黑体"/>
          <w:b/>
          <w:bCs/>
          <w:sz w:val="28"/>
          <w:szCs w:val="28"/>
        </w:rPr>
        <w:t>大影像分块切片</w:t>
      </w:r>
    </w:p>
    <w:p w14:paraId="2CB3B9B0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按</w:t>
      </w:r>
      <w:r>
        <w:rPr>
          <w:rFonts w:eastAsia="宋体"/>
          <w:color w:val="000000"/>
          <w:sz w:val="24"/>
          <w:szCs w:val="24"/>
        </w:rPr>
        <w:t xml:space="preserve"> tile_size </w:t>
      </w:r>
      <w:r>
        <w:rPr>
          <w:rFonts w:eastAsia="宋体"/>
          <w:color w:val="000000"/>
          <w:sz w:val="24"/>
          <w:szCs w:val="24"/>
        </w:rPr>
        <w:t>与</w:t>
      </w:r>
      <w:r>
        <w:rPr>
          <w:rFonts w:eastAsia="宋体"/>
          <w:color w:val="000000"/>
          <w:sz w:val="24"/>
          <w:szCs w:val="24"/>
        </w:rPr>
        <w:t xml:space="preserve"> overlap </w:t>
      </w:r>
      <w:r>
        <w:rPr>
          <w:rFonts w:eastAsia="宋体"/>
          <w:color w:val="000000"/>
          <w:sz w:val="24"/>
          <w:szCs w:val="24"/>
        </w:rPr>
        <w:t>切分影像，输出到指定目录，每块保留地理参考。</w:t>
      </w:r>
    </w:p>
    <w:p w14:paraId="05E76BA2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块数按向上取整计算，边缘块允许尺寸不足；</w:t>
      </w:r>
    </w:p>
    <w:p w14:paraId="1A18DF6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overlap&gt;0 </w:t>
      </w:r>
      <w:r>
        <w:rPr>
          <w:rFonts w:eastAsia="宋体"/>
          <w:sz w:val="24"/>
          <w:szCs w:val="24"/>
        </w:rPr>
        <w:t>时相邻块地理范围重叠，重叠宽度须与参数一致；</w:t>
      </w:r>
    </w:p>
    <w:p w14:paraId="473F12B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本期只做切分，拼接去重属二期（见</w:t>
      </w:r>
      <w:r>
        <w:rPr>
          <w:rFonts w:eastAsia="宋体"/>
          <w:sz w:val="24"/>
          <w:szCs w:val="24"/>
        </w:rPr>
        <w:t xml:space="preserve"> HLD </w:t>
      </w:r>
      <w:r>
        <w:rPr>
          <w:rFonts w:eastAsia="宋体"/>
          <w:sz w:val="24"/>
          <w:szCs w:val="24"/>
        </w:rPr>
        <w:t>附录</w:t>
      </w:r>
      <w:r>
        <w:rPr>
          <w:rFonts w:eastAsia="宋体"/>
          <w:sz w:val="24"/>
          <w:szCs w:val="24"/>
        </w:rPr>
        <w:t xml:space="preserve"> A</w:t>
      </w:r>
      <w:r>
        <w:rPr>
          <w:rFonts w:eastAsia="宋体"/>
          <w:sz w:val="24"/>
          <w:szCs w:val="24"/>
        </w:rPr>
        <w:t>）。</w:t>
      </w:r>
    </w:p>
    <w:p w14:paraId="59BDB4F8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4-4</w:t>
      </w:r>
      <w:r>
        <w:rPr>
          <w:rFonts w:eastAsia="黑体"/>
          <w:b/>
          <w:color w:val="000000"/>
          <w:sz w:val="18"/>
        </w:rPr>
        <w:t xml:space="preserve">　大影像分块切片实现要点表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396A0331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7AAA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2AD2A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FR-02.4</w:t>
            </w:r>
          </w:p>
        </w:tc>
      </w:tr>
      <w:tr w:rsidR="00E579DC" w14:paraId="3EA307E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94DF6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0A41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core/data.py::split_raster_tiles → samgeo/common.py::split_raster</w:t>
            </w:r>
          </w:p>
        </w:tc>
      </w:tr>
      <w:tr w:rsidR="00E579DC" w14:paraId="0621333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053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E53C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AC-FR-02.4-a/b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tests/test_full_e2e.py::TestDataPipelineE2E</w:t>
            </w:r>
          </w:p>
        </w:tc>
      </w:tr>
    </w:tbl>
    <w:p w14:paraId="42B5AB3A" w14:textId="77777777" w:rsidR="00E579DC" w:rsidRDefault="00E579DC">
      <w:pPr>
        <w:spacing w:after="80" w:line="200" w:lineRule="auto"/>
      </w:pPr>
    </w:p>
    <w:p w14:paraId="4E76B466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lastRenderedPageBreak/>
        <w:t xml:space="preserve">4.5 COG </w:t>
      </w:r>
      <w:r>
        <w:rPr>
          <w:rFonts w:eastAsia="黑体"/>
          <w:b/>
          <w:bCs/>
          <w:sz w:val="28"/>
          <w:szCs w:val="28"/>
        </w:rPr>
        <w:t>转换与底图清单</w:t>
      </w:r>
    </w:p>
    <w:p w14:paraId="3AF38F36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普通</w:t>
      </w:r>
      <w:r>
        <w:rPr>
          <w:rFonts w:eastAsia="宋体"/>
          <w:color w:val="000000"/>
          <w:sz w:val="24"/>
          <w:szCs w:val="24"/>
        </w:rPr>
        <w:t xml:space="preserve"> GeoTIFF </w:t>
      </w:r>
      <w:r>
        <w:rPr>
          <w:rFonts w:eastAsia="宋体"/>
          <w:color w:val="000000"/>
          <w:sz w:val="24"/>
          <w:szCs w:val="24"/>
        </w:rPr>
        <w:t>转云优化</w:t>
      </w:r>
      <w:r>
        <w:rPr>
          <w:rFonts w:eastAsia="宋体"/>
          <w:color w:val="000000"/>
          <w:sz w:val="24"/>
          <w:szCs w:val="24"/>
        </w:rPr>
        <w:t xml:space="preserve"> GeoTIFF</w:t>
      </w:r>
      <w:r>
        <w:rPr>
          <w:rFonts w:eastAsia="宋体"/>
          <w:color w:val="000000"/>
          <w:sz w:val="24"/>
          <w:szCs w:val="24"/>
        </w:rPr>
        <w:t>（内部瓦片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概览层）；查询可用底图源清单。</w:t>
      </w:r>
    </w:p>
    <w:p w14:paraId="2CC9E282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压缩方式默认</w:t>
      </w:r>
      <w:r>
        <w:rPr>
          <w:rFonts w:eastAsia="宋体"/>
          <w:sz w:val="24"/>
          <w:szCs w:val="24"/>
        </w:rPr>
        <w:t xml:space="preserve"> deflate</w:t>
      </w:r>
      <w:r>
        <w:rPr>
          <w:rFonts w:eastAsia="宋体"/>
          <w:sz w:val="24"/>
          <w:szCs w:val="24"/>
        </w:rPr>
        <w:t>，可通过参数指定；</w:t>
      </w:r>
    </w:p>
    <w:p w14:paraId="58037189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底图清单默认只列免费源，每项含名称与服务地址。</w:t>
      </w:r>
    </w:p>
    <w:p w14:paraId="17278C95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4-5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COG </w:t>
      </w:r>
      <w:r>
        <w:rPr>
          <w:rFonts w:eastAsia="黑体"/>
          <w:b/>
          <w:color w:val="000000"/>
          <w:sz w:val="18"/>
        </w:rPr>
        <w:t>转换与底图清单实现要点表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3A2D95C1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F49D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D05A1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FR-02.5</w:t>
            </w:r>
          </w:p>
        </w:tc>
      </w:tr>
      <w:tr w:rsidR="00E579DC" w14:paraId="11BB9F7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6E3A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88178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core/data.py::image_to_cog / list_basemaps</w:t>
            </w:r>
          </w:p>
        </w:tc>
      </w:tr>
      <w:tr w:rsidR="00E579DC" w14:paraId="13C128E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1F5B7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C6AF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AC-FR-02.5-a/b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tests/test_core.py::TestDataErrors</w:t>
            </w:r>
          </w:p>
        </w:tc>
      </w:tr>
    </w:tbl>
    <w:p w14:paraId="744AFA36" w14:textId="77777777" w:rsidR="00E579DC" w:rsidRDefault="00E579DC">
      <w:pPr>
        <w:spacing w:after="80" w:line="200" w:lineRule="auto"/>
      </w:pPr>
    </w:p>
    <w:p w14:paraId="7B6DD0B7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模型注册与管理（</w:t>
      </w:r>
      <w:r>
        <w:rPr>
          <w:rFonts w:eastAsia="黑体"/>
          <w:b/>
          <w:bCs/>
        </w:rPr>
        <w:t>M-03</w:t>
      </w:r>
      <w:r>
        <w:rPr>
          <w:rFonts w:eastAsia="黑体"/>
          <w:b/>
          <w:bCs/>
        </w:rPr>
        <w:t>）</w:t>
      </w:r>
    </w:p>
    <w:p w14:paraId="3EECFA49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5.1 </w:t>
      </w:r>
      <w:r>
        <w:rPr>
          <w:rFonts w:eastAsia="黑体"/>
          <w:b/>
          <w:bCs/>
          <w:sz w:val="28"/>
          <w:szCs w:val="28"/>
        </w:rPr>
        <w:t>模型注册表</w:t>
      </w:r>
    </w:p>
    <w:p w14:paraId="244A9B76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注册表以三张常量表描述模型宇宙：可用变体表、默认变体表、</w:t>
      </w:r>
      <w:r>
        <w:rPr>
          <w:rFonts w:eastAsia="宋体"/>
          <w:color w:val="000000"/>
          <w:sz w:val="24"/>
          <w:szCs w:val="24"/>
        </w:rPr>
        <w:t xml:space="preserve">extras </w:t>
      </w:r>
      <w:r>
        <w:rPr>
          <w:rFonts w:eastAsia="宋体"/>
          <w:color w:val="000000"/>
          <w:sz w:val="24"/>
          <w:szCs w:val="24"/>
        </w:rPr>
        <w:t>依赖映射表。</w:t>
      </w:r>
      <w:r>
        <w:rPr>
          <w:rFonts w:eastAsia="宋体"/>
          <w:color w:val="000000"/>
          <w:sz w:val="24"/>
          <w:szCs w:val="24"/>
        </w:rPr>
        <w:t xml:space="preserve">sam </w:t>
      </w:r>
      <w:r>
        <w:rPr>
          <w:rFonts w:eastAsia="宋体"/>
          <w:color w:val="000000"/>
          <w:sz w:val="24"/>
          <w:szCs w:val="24"/>
        </w:rPr>
        <w:t>含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个变体，</w:t>
      </w:r>
      <w:r>
        <w:rPr>
          <w:rFonts w:eastAsia="宋体"/>
          <w:color w:val="000000"/>
          <w:sz w:val="24"/>
          <w:szCs w:val="24"/>
        </w:rPr>
        <w:t xml:space="preserve">sam2 </w:t>
      </w:r>
      <w:r>
        <w:rPr>
          <w:rFonts w:eastAsia="宋体"/>
          <w:color w:val="000000"/>
          <w:sz w:val="24"/>
          <w:szCs w:val="24"/>
        </w:rPr>
        <w:t>含</w:t>
      </w:r>
      <w:r>
        <w:rPr>
          <w:rFonts w:eastAsia="宋体"/>
          <w:color w:val="000000"/>
          <w:sz w:val="24"/>
          <w:szCs w:val="24"/>
        </w:rPr>
        <w:t xml:space="preserve"> 4 </w:t>
      </w:r>
      <w:r>
        <w:rPr>
          <w:rFonts w:eastAsia="宋体"/>
          <w:color w:val="000000"/>
          <w:sz w:val="24"/>
          <w:szCs w:val="24"/>
        </w:rPr>
        <w:t>个，</w:t>
      </w:r>
      <w:r>
        <w:rPr>
          <w:rFonts w:eastAsia="宋体"/>
          <w:color w:val="000000"/>
          <w:sz w:val="24"/>
          <w:szCs w:val="24"/>
        </w:rPr>
        <w:t xml:space="preserve">sam3 </w:t>
      </w:r>
      <w:r>
        <w:rPr>
          <w:rFonts w:eastAsia="宋体"/>
          <w:color w:val="000000"/>
          <w:sz w:val="24"/>
          <w:szCs w:val="24"/>
        </w:rPr>
        <w:t>含</w:t>
      </w:r>
      <w:r>
        <w:rPr>
          <w:rFonts w:eastAsia="宋体"/>
          <w:color w:val="000000"/>
          <w:sz w:val="24"/>
          <w:szCs w:val="24"/>
        </w:rPr>
        <w:t xml:space="preserve"> 2 </w:t>
      </w:r>
      <w:r>
        <w:rPr>
          <w:rFonts w:eastAsia="宋体"/>
          <w:color w:val="000000"/>
          <w:sz w:val="24"/>
          <w:szCs w:val="24"/>
        </w:rPr>
        <w:t>个。</w:t>
      </w:r>
    </w:p>
    <w:p w14:paraId="5D3AC8A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新增模型只需改注册表，调用方代码不动，</w:t>
      </w:r>
      <w:r>
        <w:rPr>
          <w:rFonts w:eastAsia="宋体"/>
          <w:sz w:val="24"/>
          <w:szCs w:val="24"/>
        </w:rPr>
        <w:t xml:space="preserve">AC-FR-03.1-b </w:t>
      </w:r>
      <w:r>
        <w:rPr>
          <w:rFonts w:eastAsia="宋体"/>
          <w:sz w:val="24"/>
          <w:szCs w:val="24"/>
        </w:rPr>
        <w:t>专门验证这一点；</w:t>
      </w:r>
    </w:p>
    <w:p w14:paraId="3330466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调用方一律通过</w:t>
      </w:r>
      <w:r>
        <w:rPr>
          <w:rFonts w:eastAsia="宋体"/>
          <w:sz w:val="24"/>
          <w:szCs w:val="24"/>
        </w:rPr>
        <w:t xml:space="preserve"> list_models / get_model_types </w:t>
      </w:r>
      <w:r>
        <w:rPr>
          <w:rFonts w:eastAsia="宋体"/>
          <w:sz w:val="24"/>
          <w:szCs w:val="24"/>
        </w:rPr>
        <w:t>读取，禁止在业务代码里硬编码模型名。</w:t>
      </w:r>
    </w:p>
    <w:p w14:paraId="5E0A66F6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模型注册表实现要点表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1CFA0B61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CE161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F234C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FR-03.1★</w:t>
            </w:r>
          </w:p>
        </w:tc>
      </w:tr>
      <w:tr w:rsidR="00E579DC" w14:paraId="6C5021C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349F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D49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samgeo/model_registry.py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AVAILABLE_MODELS / DEFAULT_MODEL_IDS / EXTRAS_MAP</w:t>
            </w:r>
            <w:r>
              <w:rPr>
                <w:rFonts w:eastAsia="宋体"/>
                <w:color w:val="000000"/>
                <w:sz w:val="22"/>
                <w:szCs w:val="22"/>
              </w:rPr>
              <w:t>）；</w:t>
            </w:r>
            <w:r>
              <w:rPr>
                <w:rFonts w:eastAsia="宋体"/>
                <w:color w:val="000000"/>
                <w:sz w:val="22"/>
                <w:szCs w:val="22"/>
              </w:rPr>
              <w:t>core/model.py::list_models / get_model_types</w:t>
            </w:r>
          </w:p>
        </w:tc>
      </w:tr>
      <w:tr w:rsidR="00E579DC" w14:paraId="21D2096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CE4B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E885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AC-FR-03.1-a/b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tests/test_model_registry.py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tests/test_api.py::test_list_models</w:t>
            </w:r>
          </w:p>
        </w:tc>
      </w:tr>
    </w:tbl>
    <w:p w14:paraId="11BEFE3F" w14:textId="77777777" w:rsidR="00E579DC" w:rsidRDefault="00E579DC">
      <w:pPr>
        <w:spacing w:after="80" w:line="200" w:lineRule="auto"/>
      </w:pPr>
    </w:p>
    <w:p w14:paraId="672C8436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5.2 </w:t>
      </w:r>
      <w:r>
        <w:rPr>
          <w:rFonts w:eastAsia="黑体"/>
          <w:b/>
          <w:bCs/>
          <w:sz w:val="28"/>
          <w:szCs w:val="28"/>
        </w:rPr>
        <w:t>模型详情与默认变体</w:t>
      </w:r>
    </w:p>
    <w:p w14:paraId="31D8F6D7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返回指定类型的变体列表、默认变体、所需</w:t>
      </w:r>
      <w:r>
        <w:rPr>
          <w:rFonts w:eastAsia="宋体"/>
          <w:color w:val="000000"/>
          <w:sz w:val="24"/>
          <w:szCs w:val="24"/>
        </w:rPr>
        <w:t xml:space="preserve"> extras </w:t>
      </w:r>
      <w:r>
        <w:rPr>
          <w:rFonts w:eastAsia="宋体"/>
          <w:color w:val="000000"/>
          <w:sz w:val="24"/>
          <w:szCs w:val="24"/>
        </w:rPr>
        <w:t>与设备要求。</w:t>
      </w:r>
    </w:p>
    <w:p w14:paraId="6B826D2B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不存在的模型类型返回明确错误并列出受支持类型，不返回空值让调用方猜；</w:t>
      </w:r>
    </w:p>
    <w:p w14:paraId="05A30D60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默认变体的选择原则是精度优先（如</w:t>
      </w:r>
      <w:r>
        <w:rPr>
          <w:rFonts w:eastAsia="宋体"/>
          <w:sz w:val="24"/>
          <w:szCs w:val="24"/>
        </w:rPr>
        <w:t xml:space="preserve"> sam2 </w:t>
      </w:r>
      <w:r>
        <w:rPr>
          <w:rFonts w:eastAsia="宋体"/>
          <w:sz w:val="24"/>
          <w:szCs w:val="24"/>
        </w:rPr>
        <w:t>默认取</w:t>
      </w:r>
      <w:r>
        <w:rPr>
          <w:rFonts w:eastAsia="宋体"/>
          <w:sz w:val="24"/>
          <w:szCs w:val="24"/>
        </w:rPr>
        <w:t xml:space="preserve"> hiera-large</w:t>
      </w:r>
      <w:r>
        <w:rPr>
          <w:rFonts w:eastAsia="宋体"/>
          <w:sz w:val="24"/>
          <w:szCs w:val="24"/>
        </w:rPr>
        <w:t>）。</w:t>
      </w:r>
    </w:p>
    <w:p w14:paraId="5B44CE00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5-2</w:t>
      </w:r>
      <w:r>
        <w:rPr>
          <w:rFonts w:eastAsia="黑体"/>
          <w:b/>
          <w:color w:val="000000"/>
          <w:sz w:val="18"/>
        </w:rPr>
        <w:t xml:space="preserve">　模型详情与默认变体实现要点表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4453F4C8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FC3B1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5A83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FR-03.2</w:t>
            </w:r>
          </w:p>
        </w:tc>
      </w:tr>
      <w:tr w:rsidR="00E579DC" w14:paraId="4D5501A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28867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7C45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core/model.py::get_model_info / get_default_model_id</w:t>
            </w:r>
          </w:p>
        </w:tc>
      </w:tr>
      <w:tr w:rsidR="00E579DC" w14:paraId="7BF41AA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DEDD0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92598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AC-FR-03.2-a/b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tests/test_core.py::TestModel</w:t>
            </w:r>
          </w:p>
        </w:tc>
      </w:tr>
    </w:tbl>
    <w:p w14:paraId="5EB02C3F" w14:textId="77777777" w:rsidR="00E579DC" w:rsidRDefault="00E579DC">
      <w:pPr>
        <w:spacing w:after="80" w:line="200" w:lineRule="auto"/>
      </w:pPr>
    </w:p>
    <w:p w14:paraId="279E5F27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5.3 </w:t>
      </w:r>
      <w:r>
        <w:rPr>
          <w:rFonts w:eastAsia="黑体"/>
          <w:b/>
          <w:bCs/>
          <w:sz w:val="28"/>
          <w:szCs w:val="28"/>
        </w:rPr>
        <w:t>可用性检查与依赖提示</w:t>
      </w:r>
    </w:p>
    <w:p w14:paraId="01B53516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调用模型前先检查对应</w:t>
      </w:r>
      <w:r>
        <w:rPr>
          <w:rFonts w:eastAsia="宋体"/>
          <w:color w:val="000000"/>
          <w:sz w:val="24"/>
          <w:szCs w:val="24"/>
        </w:rPr>
        <w:t xml:space="preserve"> extras </w:t>
      </w:r>
      <w:r>
        <w:rPr>
          <w:rFonts w:eastAsia="宋体"/>
          <w:color w:val="000000"/>
          <w:sz w:val="24"/>
          <w:szCs w:val="24"/>
        </w:rPr>
        <w:t>是否安装，未安装时返回准确的</w:t>
      </w:r>
      <w:r>
        <w:rPr>
          <w:rFonts w:eastAsia="宋体"/>
          <w:color w:val="000000"/>
          <w:sz w:val="24"/>
          <w:szCs w:val="24"/>
        </w:rPr>
        <w:t xml:space="preserve"> pip </w:t>
      </w:r>
      <w:r>
        <w:rPr>
          <w:rFonts w:eastAsia="宋体"/>
          <w:color w:val="000000"/>
          <w:sz w:val="24"/>
          <w:szCs w:val="24"/>
        </w:rPr>
        <w:t>安装命令。</w:t>
      </w:r>
    </w:p>
    <w:p w14:paraId="1FC23F4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依赖缺失是可预期状态而非异常（</w:t>
      </w:r>
      <w:r>
        <w:rPr>
          <w:rFonts w:eastAsia="宋体"/>
          <w:sz w:val="24"/>
          <w:szCs w:val="24"/>
        </w:rPr>
        <w:t>R-12</w:t>
      </w:r>
      <w:r>
        <w:rPr>
          <w:rFonts w:eastAsia="宋体"/>
          <w:sz w:val="24"/>
          <w:szCs w:val="24"/>
        </w:rPr>
        <w:t>），返回值形态为「不可用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原因</w:t>
      </w:r>
      <w:r>
        <w:rPr>
          <w:rFonts w:eastAsia="宋体"/>
          <w:sz w:val="24"/>
          <w:szCs w:val="24"/>
        </w:rPr>
        <w:t xml:space="preserve"> + </w:t>
      </w:r>
      <w:r>
        <w:rPr>
          <w:rFonts w:eastAsia="宋体"/>
          <w:sz w:val="24"/>
          <w:szCs w:val="24"/>
        </w:rPr>
        <w:t>修复命令」；</w:t>
      </w:r>
    </w:p>
    <w:p w14:paraId="7A020F5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设备解析优先</w:t>
      </w:r>
      <w:r>
        <w:rPr>
          <w:rFonts w:eastAsia="宋体"/>
          <w:sz w:val="24"/>
          <w:szCs w:val="24"/>
        </w:rPr>
        <w:t xml:space="preserve"> GPU</w:t>
      </w:r>
      <w:r>
        <w:rPr>
          <w:rFonts w:eastAsia="宋体"/>
          <w:sz w:val="24"/>
          <w:szCs w:val="24"/>
        </w:rPr>
        <w:t>，不可用时回退</w:t>
      </w:r>
      <w:r>
        <w:rPr>
          <w:rFonts w:eastAsia="宋体"/>
          <w:sz w:val="24"/>
          <w:szCs w:val="24"/>
        </w:rPr>
        <w:t xml:space="preserve"> CPU </w:t>
      </w:r>
      <w:r>
        <w:rPr>
          <w:rFonts w:eastAsia="宋体"/>
          <w:sz w:val="24"/>
          <w:szCs w:val="24"/>
        </w:rPr>
        <w:t>并在返回值中标明实际设备，不静默降级；</w:t>
      </w:r>
    </w:p>
    <w:p w14:paraId="3C133BD8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本检查是</w:t>
      </w:r>
      <w:r>
        <w:rPr>
          <w:rFonts w:eastAsia="宋体"/>
          <w:sz w:val="24"/>
          <w:szCs w:val="24"/>
        </w:rPr>
        <w:t xml:space="preserve"> REL-01 </w:t>
      </w:r>
      <w:r>
        <w:rPr>
          <w:rFonts w:eastAsia="宋体"/>
          <w:sz w:val="24"/>
          <w:szCs w:val="24"/>
        </w:rPr>
        <w:t>的实现主体，验证方式为卸载</w:t>
      </w:r>
      <w:r>
        <w:rPr>
          <w:rFonts w:eastAsia="宋体"/>
          <w:sz w:val="24"/>
          <w:szCs w:val="24"/>
        </w:rPr>
        <w:t xml:space="preserve"> extras </w:t>
      </w:r>
      <w:r>
        <w:rPr>
          <w:rFonts w:eastAsia="宋体"/>
          <w:sz w:val="24"/>
          <w:szCs w:val="24"/>
        </w:rPr>
        <w:t>后逐类型调用。</w:t>
      </w:r>
    </w:p>
    <w:p w14:paraId="48EBB2FF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5-3</w:t>
      </w:r>
      <w:r>
        <w:rPr>
          <w:rFonts w:eastAsia="黑体"/>
          <w:b/>
          <w:color w:val="000000"/>
          <w:sz w:val="18"/>
        </w:rPr>
        <w:t xml:space="preserve">　可用性检查与依赖提示实现要点表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7A1B17C5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BF33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9C3D9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FR-03.3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、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REL-01</w:t>
            </w:r>
          </w:p>
        </w:tc>
      </w:tr>
      <w:tr w:rsidR="00E579DC" w14:paraId="2379870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BECC1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6A29F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core/model.py::check_model_available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utils/samgeo_backend.py::check_samgeo_installed / get_device</w:t>
            </w:r>
          </w:p>
        </w:tc>
      </w:tr>
      <w:tr w:rsidR="00E579DC" w14:paraId="5B08AFF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F1A8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F67A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AC-FR-03.3-a/b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tests/test_core.py::TestModel</w:t>
            </w:r>
          </w:p>
        </w:tc>
      </w:tr>
    </w:tbl>
    <w:p w14:paraId="77543E78" w14:textId="77777777" w:rsidR="00E579DC" w:rsidRDefault="00E579DC">
      <w:pPr>
        <w:spacing w:after="80" w:line="200" w:lineRule="auto"/>
      </w:pPr>
    </w:p>
    <w:p w14:paraId="75ED7F52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分割执行（</w:t>
      </w:r>
      <w:r>
        <w:rPr>
          <w:rFonts w:eastAsia="黑体"/>
          <w:b/>
          <w:bCs/>
        </w:rPr>
        <w:t>M-04</w:t>
      </w:r>
      <w:r>
        <w:rPr>
          <w:rFonts w:eastAsia="黑体"/>
          <w:b/>
          <w:bCs/>
        </w:rPr>
        <w:t>）</w:t>
      </w:r>
    </w:p>
    <w:p w14:paraId="333A6533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6.1 </w:t>
      </w:r>
      <w:r>
        <w:rPr>
          <w:rFonts w:eastAsia="黑体"/>
          <w:b/>
          <w:bCs/>
          <w:sz w:val="28"/>
          <w:szCs w:val="28"/>
        </w:rPr>
        <w:t>全自动分割</w:t>
      </w:r>
    </w:p>
    <w:p w14:paraId="62492B78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无提示，对全图生成目标掩膜。流程：解析源影像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获取模型（走缓存）</w:t>
      </w:r>
      <w:r>
        <w:rPr>
          <w:rFonts w:eastAsia="宋体"/>
          <w:color w:val="000000"/>
          <w:sz w:val="24"/>
          <w:szCs w:val="24"/>
        </w:rPr>
        <w:t xml:space="preserve">→ </w:t>
      </w:r>
      <w:r>
        <w:rPr>
          <w:rFonts w:eastAsia="宋体"/>
          <w:color w:val="000000"/>
          <w:sz w:val="24"/>
          <w:szCs w:val="24"/>
        </w:rPr>
        <w:t>设置影像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生成掩膜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写出带地理参考的</w:t>
      </w:r>
      <w:r>
        <w:rPr>
          <w:rFonts w:eastAsia="宋体"/>
          <w:color w:val="000000"/>
          <w:sz w:val="24"/>
          <w:szCs w:val="24"/>
        </w:rPr>
        <w:t xml:space="preserve"> GeoTIFF → </w:t>
      </w:r>
      <w:r>
        <w:rPr>
          <w:rFonts w:eastAsia="宋体"/>
          <w:color w:val="000000"/>
          <w:sz w:val="24"/>
          <w:szCs w:val="24"/>
        </w:rPr>
        <w:t>更新项目与历史。</w:t>
      </w:r>
    </w:p>
    <w:p w14:paraId="2C15818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6 </w:t>
      </w:r>
      <w:r>
        <w:rPr>
          <w:rFonts w:eastAsia="宋体"/>
          <w:sz w:val="24"/>
          <w:szCs w:val="24"/>
        </w:rPr>
        <w:t>个参数控制粒度，其中</w:t>
      </w:r>
      <w:r>
        <w:rPr>
          <w:rFonts w:eastAsia="宋体"/>
          <w:sz w:val="24"/>
          <w:szCs w:val="24"/>
        </w:rPr>
        <w:t xml:space="preserve"> points_per_side </w:t>
      </w:r>
      <w:r>
        <w:rPr>
          <w:rFonts w:eastAsia="宋体"/>
          <w:sz w:val="24"/>
          <w:szCs w:val="24"/>
        </w:rPr>
        <w:t>对输出图斑数影响最直观，</w:t>
      </w:r>
      <w:r>
        <w:rPr>
          <w:rFonts w:eastAsia="宋体"/>
          <w:sz w:val="24"/>
          <w:szCs w:val="24"/>
        </w:rPr>
        <w:t xml:space="preserve">AC-FR-04.1-b </w:t>
      </w:r>
      <w:r>
        <w:rPr>
          <w:rFonts w:eastAsia="宋体"/>
          <w:sz w:val="24"/>
          <w:szCs w:val="24"/>
        </w:rPr>
        <w:t>即以此验证参数确实生效，这条用例防的是「参数写了但没传下去」；</w:t>
      </w:r>
    </w:p>
    <w:p w14:paraId="5017A15D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输出掩膜的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与地理范围必须与源影像一致，写出后校验；</w:t>
      </w:r>
    </w:p>
    <w:p w14:paraId="35964DE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精度指标</w:t>
      </w:r>
      <w:r>
        <w:rPr>
          <w:rFonts w:eastAsia="宋体"/>
          <w:sz w:val="24"/>
          <w:szCs w:val="24"/>
        </w:rPr>
        <w:t xml:space="preserve"> AT-01 </w:t>
      </w:r>
      <w:r>
        <w:rPr>
          <w:rFonts w:eastAsia="宋体"/>
          <w:sz w:val="24"/>
          <w:szCs w:val="24"/>
        </w:rPr>
        <w:t>在冻结影像集上单独实测，不在单测中断言。</w:t>
      </w:r>
    </w:p>
    <w:p w14:paraId="62370D40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全自动分割实现要点表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7D5FF230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43FE4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40065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FR-04.1★</w:t>
            </w:r>
          </w:p>
        </w:tc>
      </w:tr>
      <w:tr w:rsidR="00E579DC" w14:paraId="034C2E4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B10E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526B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core/segment.py::automatic_segment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samgeo/samgeo.py / samgeo2.py / samgeo3.py</w:t>
            </w:r>
          </w:p>
        </w:tc>
      </w:tr>
      <w:tr w:rsidR="00E579DC" w14:paraId="20D9B33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18CF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8DD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AC-FR-04.1-a/b/c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tests/test_api.py::test_automatic_png_response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tests/test_samgeo.py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tests/test_samgeo3.py</w:t>
            </w:r>
          </w:p>
        </w:tc>
      </w:tr>
    </w:tbl>
    <w:p w14:paraId="5ABD1D78" w14:textId="77777777" w:rsidR="00E579DC" w:rsidRDefault="00E579DC">
      <w:pPr>
        <w:spacing w:after="80" w:line="200" w:lineRule="auto"/>
      </w:pPr>
    </w:p>
    <w:p w14:paraId="2420724A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6.2 </w:t>
      </w:r>
      <w:r>
        <w:rPr>
          <w:rFonts w:eastAsia="黑体"/>
          <w:b/>
          <w:bCs/>
          <w:sz w:val="28"/>
          <w:szCs w:val="28"/>
        </w:rPr>
        <w:t>点提示分割</w:t>
      </w:r>
    </w:p>
    <w:p w14:paraId="0BCD57BA" w14:textId="77777777" w:rsidR="00E579DC" w:rsidRDefault="00CA04C0">
      <w:pPr>
        <w:jc w:val="center"/>
      </w:pPr>
      <w:r>
        <w:rPr>
          <w:noProof/>
          <w:color w:val="000000"/>
        </w:rPr>
        <w:drawing>
          <wp:inline distT="0" distB="0" distL="0" distR="0" wp14:anchorId="0FA1D497" wp14:editId="4E655290">
            <wp:extent cx="5580000" cy="29805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2_se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420D" w14:textId="77777777" w:rsidR="00E579DC" w:rsidRDefault="00CA04C0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6-1 </w:t>
      </w:r>
      <w:r>
        <w:rPr>
          <w:rFonts w:eastAsia="宋体"/>
          <w:b/>
          <w:color w:val="000000"/>
          <w:sz w:val="18"/>
        </w:rPr>
        <w:t>点提示分割时序图（</w:t>
      </w:r>
      <w:r>
        <w:rPr>
          <w:rFonts w:eastAsia="宋体"/>
          <w:b/>
          <w:color w:val="000000"/>
          <w:sz w:val="18"/>
        </w:rPr>
        <w:t>UML</w:t>
      </w:r>
      <w:r>
        <w:rPr>
          <w:rFonts w:eastAsia="宋体"/>
          <w:b/>
          <w:color w:val="000000"/>
          <w:sz w:val="18"/>
        </w:rPr>
        <w:t>，特征缓存命中场景）</w:t>
      </w:r>
    </w:p>
    <w:p w14:paraId="4811D180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接受前景点与背景点。坐标可为图像像素坐标或地理坐标（由</w:t>
      </w:r>
      <w:r>
        <w:rPr>
          <w:rFonts w:eastAsia="宋体"/>
          <w:color w:val="000000"/>
          <w:sz w:val="24"/>
          <w:szCs w:val="24"/>
        </w:rPr>
        <w:t xml:space="preserve"> point_crs </w:t>
      </w:r>
      <w:r>
        <w:rPr>
          <w:rFonts w:eastAsia="宋体"/>
          <w:color w:val="000000"/>
          <w:sz w:val="24"/>
          <w:szCs w:val="24"/>
        </w:rPr>
        <w:t>区分）。支持多轮追加提示逐步修正。</w:t>
      </w:r>
    </w:p>
    <w:p w14:paraId="6E9F011A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点坐标与标签数组长度必须一致，不一致返回</w:t>
      </w:r>
      <w:r>
        <w:rPr>
          <w:rFonts w:eastAsia="宋体"/>
          <w:sz w:val="24"/>
          <w:szCs w:val="24"/>
        </w:rPr>
        <w:t xml:space="preserve"> 400</w:t>
      </w:r>
      <w:r>
        <w:rPr>
          <w:rFonts w:eastAsia="宋体"/>
          <w:sz w:val="24"/>
          <w:szCs w:val="24"/>
        </w:rPr>
        <w:t>；</w:t>
      </w:r>
    </w:p>
    <w:p w14:paraId="64FA27F9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无任何提示时在进入推理前返回</w:t>
      </w:r>
      <w:r>
        <w:rPr>
          <w:rFonts w:eastAsia="宋体"/>
          <w:sz w:val="24"/>
          <w:szCs w:val="24"/>
        </w:rPr>
        <w:t xml:space="preserve"> 400</w:t>
      </w:r>
      <w:r>
        <w:rPr>
          <w:rFonts w:eastAsia="宋体"/>
          <w:sz w:val="24"/>
          <w:szCs w:val="24"/>
        </w:rPr>
        <w:t>，不浪费一次模型调用（</w:t>
      </w:r>
      <w:r>
        <w:rPr>
          <w:rFonts w:eastAsia="宋体"/>
          <w:sz w:val="24"/>
          <w:szCs w:val="24"/>
        </w:rPr>
        <w:t>AC-FR-04.2-c</w:t>
      </w:r>
      <w:r>
        <w:rPr>
          <w:rFonts w:eastAsia="宋体"/>
          <w:sz w:val="24"/>
          <w:szCs w:val="24"/>
        </w:rPr>
        <w:t>）；</w:t>
      </w:r>
    </w:p>
    <w:p w14:paraId="6BDC5A17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追加背景点后重新推理，该点邻域应从前景转为背景，这是交互修正有效性的判据；</w:t>
      </w:r>
    </w:p>
    <w:p w14:paraId="7F790E00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性能预算</w:t>
      </w:r>
      <w:r>
        <w:rPr>
          <w:rFonts w:eastAsia="宋体"/>
          <w:sz w:val="24"/>
          <w:szCs w:val="24"/>
        </w:rPr>
        <w:t xml:space="preserve"> PE-01 ≤3 s </w:t>
      </w:r>
      <w:r>
        <w:rPr>
          <w:rFonts w:eastAsia="宋体"/>
          <w:sz w:val="24"/>
          <w:szCs w:val="24"/>
        </w:rPr>
        <w:t>按模型缓存命中计，</w:t>
      </w:r>
      <w:r>
        <w:rPr>
          <w:rFonts w:eastAsia="宋体"/>
          <w:sz w:val="24"/>
          <w:szCs w:val="24"/>
        </w:rPr>
        <w:t xml:space="preserve">1024² </w:t>
      </w:r>
      <w:r>
        <w:rPr>
          <w:rFonts w:eastAsia="宋体"/>
          <w:sz w:val="24"/>
          <w:szCs w:val="24"/>
        </w:rPr>
        <w:t>裁剪窗口。</w:t>
      </w:r>
    </w:p>
    <w:p w14:paraId="621B1AB2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6-2</w:t>
      </w:r>
      <w:r>
        <w:rPr>
          <w:rFonts w:eastAsia="黑体"/>
          <w:b/>
          <w:color w:val="000000"/>
          <w:sz w:val="18"/>
        </w:rPr>
        <w:t xml:space="preserve">　点提示分割实现要点表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5B1280AC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C12E1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D1103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FR-04.2★</w:t>
            </w:r>
          </w:p>
        </w:tc>
      </w:tr>
      <w:tr w:rsidR="00E579DC" w14:paraId="5CC9BF9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F257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E38E6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core/segment.py::predict_points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samgeo/api.py::segment_predict</w:t>
            </w:r>
          </w:p>
        </w:tc>
      </w:tr>
      <w:tr w:rsidR="00E579DC" w14:paraId="5CF02E9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7331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F8DCF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AC-FR-04.2-a/b/c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tests/test_api.py::test_predict_missing_prompts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test_predict_sam3_points_accepted</w:t>
            </w:r>
          </w:p>
        </w:tc>
      </w:tr>
    </w:tbl>
    <w:p w14:paraId="05384262" w14:textId="77777777" w:rsidR="00E579DC" w:rsidRDefault="00E579DC">
      <w:pPr>
        <w:spacing w:after="80" w:line="200" w:lineRule="auto"/>
      </w:pPr>
    </w:p>
    <w:p w14:paraId="5A574FD0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6.3 </w:t>
      </w:r>
      <w:r>
        <w:rPr>
          <w:rFonts w:eastAsia="黑体"/>
          <w:b/>
          <w:bCs/>
          <w:sz w:val="28"/>
          <w:szCs w:val="28"/>
        </w:rPr>
        <w:t>框提示分割</w:t>
      </w:r>
    </w:p>
    <w:p w14:paraId="629DD0D4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lastRenderedPageBreak/>
        <w:t>接受一个或多个边界框，返回目标掩膜。</w:t>
      </w:r>
    </w:p>
    <w:p w14:paraId="5B612EE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框坐标越界或</w:t>
      </w:r>
      <w:r>
        <w:rPr>
          <w:rFonts w:eastAsia="宋体"/>
          <w:sz w:val="24"/>
          <w:szCs w:val="24"/>
        </w:rPr>
        <w:t xml:space="preserve"> min &gt; max </w:t>
      </w:r>
      <w:r>
        <w:rPr>
          <w:rFonts w:eastAsia="宋体"/>
          <w:sz w:val="24"/>
          <w:szCs w:val="24"/>
        </w:rPr>
        <w:t>时返回</w:t>
      </w:r>
      <w:r>
        <w:rPr>
          <w:rFonts w:eastAsia="宋体"/>
          <w:sz w:val="24"/>
          <w:szCs w:val="24"/>
        </w:rPr>
        <w:t xml:space="preserve"> 400/422</w:t>
      </w:r>
      <w:r>
        <w:rPr>
          <w:rFonts w:eastAsia="宋体"/>
          <w:sz w:val="24"/>
          <w:szCs w:val="24"/>
        </w:rPr>
        <w:t>，绝不返回</w:t>
      </w:r>
      <w:r>
        <w:rPr>
          <w:rFonts w:eastAsia="宋体"/>
          <w:sz w:val="24"/>
          <w:szCs w:val="24"/>
        </w:rPr>
        <w:t xml:space="preserve"> 500</w:t>
      </w:r>
      <w:r>
        <w:rPr>
          <w:rFonts w:eastAsia="宋体"/>
          <w:sz w:val="24"/>
          <w:szCs w:val="24"/>
        </w:rPr>
        <w:t>；</w:t>
      </w:r>
    </w:p>
    <w:p w14:paraId="3A52391A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SAM3 </w:t>
      </w:r>
      <w:r>
        <w:rPr>
          <w:rFonts w:eastAsia="宋体"/>
          <w:sz w:val="24"/>
          <w:szCs w:val="24"/>
        </w:rPr>
        <w:t>的语义差异必须在接口文档中显式标注：框提示会查找全图相似目标，而非仅框内目标。这个差异不写清楚，集成方一定会误用。</w:t>
      </w:r>
    </w:p>
    <w:p w14:paraId="7F656FB6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6-3</w:t>
      </w:r>
      <w:r>
        <w:rPr>
          <w:rFonts w:eastAsia="黑体"/>
          <w:b/>
          <w:color w:val="000000"/>
          <w:sz w:val="18"/>
        </w:rPr>
        <w:t xml:space="preserve">　框提示分割实现要点表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11004C9B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B8E14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683F0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FR-04.3</w:t>
            </w:r>
          </w:p>
        </w:tc>
      </w:tr>
      <w:tr w:rsidR="00E579DC" w14:paraId="571F118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7958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1016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core/segment.py::predict_boxes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samgeo/api.py::segment_predict</w:t>
            </w:r>
          </w:p>
        </w:tc>
      </w:tr>
      <w:tr w:rsidR="00E579DC" w14:paraId="515B286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245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BFB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AC-FR-04.3-a/b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tests/test_api.py::test_predict_missing_prompts</w:t>
            </w:r>
          </w:p>
        </w:tc>
      </w:tr>
    </w:tbl>
    <w:p w14:paraId="3129A520" w14:textId="77777777" w:rsidR="00E579DC" w:rsidRDefault="00E579DC">
      <w:pPr>
        <w:spacing w:after="80" w:line="200" w:lineRule="auto"/>
      </w:pPr>
    </w:p>
    <w:p w14:paraId="25B08ED3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6.4 </w:t>
      </w:r>
      <w:r>
        <w:rPr>
          <w:rFonts w:eastAsia="黑体"/>
          <w:b/>
          <w:bCs/>
          <w:sz w:val="28"/>
          <w:szCs w:val="28"/>
        </w:rPr>
        <w:t>文本提示分割</w:t>
      </w:r>
    </w:p>
    <w:p w14:paraId="0163F219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自然语言类别描述驱动「检测</w:t>
      </w:r>
      <w:r>
        <w:rPr>
          <w:rFonts w:eastAsia="宋体"/>
          <w:color w:val="000000"/>
          <w:sz w:val="24"/>
          <w:szCs w:val="24"/>
        </w:rPr>
        <w:t xml:space="preserve"> → </w:t>
      </w:r>
      <w:r>
        <w:rPr>
          <w:rFonts w:eastAsia="宋体"/>
          <w:color w:val="000000"/>
          <w:sz w:val="24"/>
          <w:szCs w:val="24"/>
        </w:rPr>
        <w:t>分割」两级链路，输出携带每个目标的置信度分数。</w:t>
      </w:r>
    </w:p>
    <w:p w14:paraId="724B5A7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core / CLI </w:t>
      </w:r>
      <w:r>
        <w:rPr>
          <w:rFonts w:eastAsia="宋体"/>
          <w:sz w:val="24"/>
          <w:szCs w:val="24"/>
        </w:rPr>
        <w:t>层</w:t>
      </w:r>
      <w:r>
        <w:rPr>
          <w:rFonts w:eastAsia="宋体"/>
          <w:sz w:val="24"/>
          <w:szCs w:val="24"/>
        </w:rPr>
        <w:t xml:space="preserve"> box_threshold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text_threshold </w:t>
      </w:r>
      <w:r>
        <w:rPr>
          <w:rFonts w:eastAsia="宋体"/>
          <w:sz w:val="24"/>
          <w:szCs w:val="24"/>
        </w:rPr>
        <w:t>默认</w:t>
      </w:r>
      <w:r>
        <w:rPr>
          <w:rFonts w:eastAsia="宋体"/>
          <w:sz w:val="24"/>
          <w:szCs w:val="24"/>
        </w:rPr>
        <w:t xml:space="preserve"> 0.24</w:t>
      </w:r>
      <w:r>
        <w:rPr>
          <w:rFonts w:eastAsia="宋体"/>
          <w:sz w:val="24"/>
          <w:szCs w:val="24"/>
        </w:rPr>
        <w:t>（经</w:t>
      </w:r>
      <w:r>
        <w:rPr>
          <w:rFonts w:eastAsia="宋体"/>
          <w:sz w:val="24"/>
          <w:szCs w:val="24"/>
        </w:rPr>
        <w:t xml:space="preserve"> CR-001 </w:t>
      </w:r>
      <w:r>
        <w:rPr>
          <w:rFonts w:eastAsia="宋体"/>
          <w:sz w:val="24"/>
          <w:szCs w:val="24"/>
        </w:rPr>
        <w:t>由</w:t>
      </w:r>
      <w:r>
        <w:rPr>
          <w:rFonts w:eastAsia="宋体"/>
          <w:sz w:val="24"/>
          <w:szCs w:val="24"/>
        </w:rPr>
        <w:t xml:space="preserve"> 0.30 </w:t>
      </w:r>
      <w:r>
        <w:rPr>
          <w:rFonts w:eastAsia="宋体"/>
          <w:sz w:val="24"/>
          <w:szCs w:val="24"/>
        </w:rPr>
        <w:t>调整）；</w:t>
      </w:r>
      <w:r>
        <w:rPr>
          <w:rFonts w:eastAsia="宋体"/>
          <w:sz w:val="24"/>
          <w:szCs w:val="24"/>
        </w:rPr>
        <w:t xml:space="preserve">REST </w:t>
      </w:r>
      <w:r>
        <w:rPr>
          <w:rFonts w:eastAsia="宋体"/>
          <w:sz w:val="24"/>
          <w:szCs w:val="24"/>
        </w:rPr>
        <w:t>层</w:t>
      </w:r>
      <w:r>
        <w:rPr>
          <w:rFonts w:eastAsia="宋体"/>
          <w:sz w:val="24"/>
          <w:szCs w:val="24"/>
        </w:rPr>
        <w:t xml:space="preserve"> confidence_threshold </w:t>
      </w:r>
      <w:r>
        <w:rPr>
          <w:rFonts w:eastAsia="宋体"/>
          <w:sz w:val="24"/>
          <w:szCs w:val="24"/>
        </w:rPr>
        <w:t>保持</w:t>
      </w:r>
      <w:r>
        <w:rPr>
          <w:rFonts w:eastAsia="宋体"/>
          <w:sz w:val="24"/>
          <w:szCs w:val="24"/>
        </w:rPr>
        <w:t xml:space="preserve"> 0.5 </w:t>
      </w:r>
      <w:r>
        <w:rPr>
          <w:rFonts w:eastAsia="宋体"/>
          <w:sz w:val="24"/>
          <w:szCs w:val="24"/>
        </w:rPr>
        <w:t>以兼容既有调用方，两处口径差异是有意为之，已在契约与部署手册中说明；</w:t>
      </w:r>
    </w:p>
    <w:p w14:paraId="4FDA2F3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GeoJSON </w:t>
      </w:r>
      <w:r>
        <w:rPr>
          <w:rFonts w:eastAsia="宋体"/>
          <w:sz w:val="24"/>
          <w:szCs w:val="24"/>
        </w:rPr>
        <w:t>输出时每个</w:t>
      </w:r>
      <w:r>
        <w:rPr>
          <w:rFonts w:eastAsia="宋体"/>
          <w:sz w:val="24"/>
          <w:szCs w:val="24"/>
        </w:rPr>
        <w:t xml:space="preserve"> Feature </w:t>
      </w:r>
      <w:r>
        <w:rPr>
          <w:rFonts w:eastAsia="宋体"/>
          <w:sz w:val="24"/>
          <w:szCs w:val="24"/>
        </w:rPr>
        <w:t>属性须含</w:t>
      </w:r>
      <w:r>
        <w:rPr>
          <w:rFonts w:eastAsia="宋体"/>
          <w:sz w:val="24"/>
          <w:szCs w:val="24"/>
        </w:rPr>
        <w:t xml:space="preserve"> score </w:t>
      </w:r>
      <w:r>
        <w:rPr>
          <w:rFonts w:eastAsia="宋体"/>
          <w:sz w:val="24"/>
          <w:szCs w:val="24"/>
        </w:rPr>
        <w:t>字段；</w:t>
      </w:r>
    </w:p>
    <w:p w14:paraId="005342C1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类别在影像中不存在时返回空结果集与明确提示，不报错（</w:t>
      </w:r>
      <w:r>
        <w:rPr>
          <w:rFonts w:eastAsia="宋体"/>
          <w:sz w:val="24"/>
          <w:szCs w:val="24"/>
        </w:rPr>
        <w:t>AC-FR-04.4-c</w:t>
      </w:r>
      <w:r>
        <w:rPr>
          <w:rFonts w:eastAsia="宋体"/>
          <w:sz w:val="24"/>
          <w:szCs w:val="24"/>
        </w:rPr>
        <w:t>），「找不到」是正常业务结果，不是故障。</w:t>
      </w:r>
    </w:p>
    <w:p w14:paraId="1534A8CD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6-4</w:t>
      </w:r>
      <w:r>
        <w:rPr>
          <w:rFonts w:eastAsia="黑体"/>
          <w:b/>
          <w:color w:val="000000"/>
          <w:sz w:val="18"/>
        </w:rPr>
        <w:t xml:space="preserve">　文本提示分割实现要点表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2351FBEF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C8D47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A59B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FR-04.4★</w:t>
            </w:r>
          </w:p>
        </w:tc>
      </w:tr>
      <w:tr w:rsidR="00E579DC" w14:paraId="0B747C6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AC46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CC529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core/segment.py::text_segment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samgeo/text_sam.py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samgeo/api.py::segment_text</w:t>
            </w:r>
          </w:p>
        </w:tc>
      </w:tr>
      <w:tr w:rsidR="00E579DC" w14:paraId="14CA15F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55257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47BB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AC-FR-04.4-a/b/c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tests/test_api.py::test_text_geojson_includes_scores</w:t>
            </w:r>
          </w:p>
        </w:tc>
      </w:tr>
    </w:tbl>
    <w:p w14:paraId="27B93DFC" w14:textId="77777777" w:rsidR="00E579DC" w:rsidRDefault="00E579DC">
      <w:pPr>
        <w:spacing w:after="80" w:line="200" w:lineRule="auto"/>
      </w:pPr>
    </w:p>
    <w:p w14:paraId="088BA832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矢量化与图斑处理（</w:t>
      </w:r>
      <w:r>
        <w:rPr>
          <w:rFonts w:eastAsia="黑体"/>
          <w:b/>
          <w:bCs/>
        </w:rPr>
        <w:t>M-05</w:t>
      </w:r>
      <w:r>
        <w:rPr>
          <w:rFonts w:eastAsia="黑体"/>
          <w:b/>
          <w:bCs/>
        </w:rPr>
        <w:t>）</w:t>
      </w:r>
    </w:p>
    <w:p w14:paraId="70C029C1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7.1 </w:t>
      </w:r>
      <w:r>
        <w:rPr>
          <w:rFonts w:eastAsia="黑体"/>
          <w:b/>
          <w:bCs/>
          <w:sz w:val="28"/>
          <w:szCs w:val="28"/>
        </w:rPr>
        <w:t>掩膜栅格转矢量</w:t>
      </w:r>
    </w:p>
    <w:p w14:paraId="170EB5AB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把掩膜栅格转为矢量图斑，支持简化容差与目标</w:t>
      </w:r>
      <w:r>
        <w:rPr>
          <w:rFonts w:eastAsia="宋体"/>
          <w:color w:val="000000"/>
          <w:sz w:val="24"/>
          <w:szCs w:val="24"/>
        </w:rPr>
        <w:t xml:space="preserve"> CRS</w:t>
      </w:r>
      <w:r>
        <w:rPr>
          <w:rFonts w:eastAsia="宋体"/>
          <w:color w:val="000000"/>
          <w:sz w:val="24"/>
          <w:szCs w:val="24"/>
        </w:rPr>
        <w:t>。输出格式由扩展名决定。</w:t>
      </w:r>
    </w:p>
    <w:p w14:paraId="2A5C31F8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简化后必须校验几何有效性，简化容差过大会产生自相交，此时降级为不简化并告警，不输出无效几何；</w:t>
      </w:r>
    </w:p>
    <w:p w14:paraId="2DF5D08F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目标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指定时在矢量化后统一转换，不逐要素转换；</w:t>
      </w:r>
    </w:p>
    <w:p w14:paraId="4A4ED32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输出须能被第三方</w:t>
      </w:r>
      <w:r>
        <w:rPr>
          <w:rFonts w:eastAsia="宋体"/>
          <w:sz w:val="24"/>
          <w:szCs w:val="24"/>
        </w:rPr>
        <w:t xml:space="preserve"> GIS </w:t>
      </w:r>
      <w:r>
        <w:rPr>
          <w:rFonts w:eastAsia="宋体"/>
          <w:sz w:val="24"/>
          <w:szCs w:val="24"/>
        </w:rPr>
        <w:t>工具直接打开，这是</w:t>
      </w:r>
      <w:r>
        <w:rPr>
          <w:rFonts w:eastAsia="宋体"/>
          <w:sz w:val="24"/>
          <w:szCs w:val="24"/>
        </w:rPr>
        <w:t xml:space="preserve"> AC-FR-05.1-a </w:t>
      </w:r>
      <w:r>
        <w:rPr>
          <w:rFonts w:eastAsia="宋体"/>
          <w:sz w:val="24"/>
          <w:szCs w:val="24"/>
        </w:rPr>
        <w:t>的硬判据，验收时用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实际打开而非仅检查文件存在。</w:t>
      </w:r>
    </w:p>
    <w:p w14:paraId="4D06FA13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</w:t>
      </w:r>
      <w:r>
        <w:rPr>
          <w:rFonts w:eastAsia="黑体"/>
          <w:b/>
          <w:color w:val="000000"/>
          <w:sz w:val="18"/>
        </w:rPr>
        <w:t xml:space="preserve">　掩膜栅格转矢量实现要点表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36D097BC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47742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FD5F9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FR-05.1★</w:t>
            </w:r>
          </w:p>
        </w:tc>
      </w:tr>
      <w:tr w:rsidR="00E579DC" w14:paraId="583355D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9DECF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5B16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core/vector.py::raster_to_vector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samgeo/common.py::raster_to_vector / raster_to_gpkg / raster_to_shp / raster_to_geojson</w:t>
            </w:r>
          </w:p>
        </w:tc>
      </w:tr>
      <w:tr w:rsidR="00E579DC" w14:paraId="389B4C8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022D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686B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AC-FR-05.1-a/b/c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tests/test_full_e2e.py::TestVectorPipelineE2E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tests/test_core.py::TestVectorErrors</w:t>
            </w:r>
          </w:p>
        </w:tc>
      </w:tr>
    </w:tbl>
    <w:p w14:paraId="38D3073F" w14:textId="77777777" w:rsidR="00E579DC" w:rsidRDefault="00E579DC">
      <w:pPr>
        <w:spacing w:after="80" w:line="200" w:lineRule="auto"/>
      </w:pPr>
    </w:p>
    <w:p w14:paraId="12C9C492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7.2 </w:t>
      </w:r>
      <w:r>
        <w:rPr>
          <w:rFonts w:eastAsia="黑体"/>
          <w:b/>
          <w:bCs/>
          <w:sz w:val="28"/>
          <w:szCs w:val="28"/>
        </w:rPr>
        <w:t>矢量成果信息查询</w:t>
      </w:r>
    </w:p>
    <w:p w14:paraId="6186CFDB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返回要素数、几何类型、</w:t>
      </w:r>
      <w:r>
        <w:rPr>
          <w:rFonts w:eastAsia="宋体"/>
          <w:color w:val="000000"/>
          <w:sz w:val="24"/>
          <w:szCs w:val="24"/>
        </w:rPr>
        <w:t>CRS</w:t>
      </w:r>
      <w:r>
        <w:rPr>
          <w:rFonts w:eastAsia="宋体"/>
          <w:color w:val="000000"/>
          <w:sz w:val="24"/>
          <w:szCs w:val="24"/>
        </w:rPr>
        <w:t>、字段清单与地理范围。</w:t>
      </w:r>
    </w:p>
    <w:p w14:paraId="0BE0F4F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空矢量文件返回要素数</w:t>
      </w:r>
      <w:r>
        <w:rPr>
          <w:rFonts w:eastAsia="宋体"/>
          <w:sz w:val="24"/>
          <w:szCs w:val="24"/>
        </w:rPr>
        <w:t xml:space="preserve"> 0 </w:t>
      </w:r>
      <w:r>
        <w:rPr>
          <w:rFonts w:eastAsia="宋体"/>
          <w:sz w:val="24"/>
          <w:szCs w:val="24"/>
        </w:rPr>
        <w:t>而非报错；</w:t>
      </w:r>
    </w:p>
    <w:p w14:paraId="5021F9C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字段清单用于下游过滤条件的合法性校验。</w:t>
      </w:r>
    </w:p>
    <w:p w14:paraId="4278FA0D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7-2</w:t>
      </w:r>
      <w:r>
        <w:rPr>
          <w:rFonts w:eastAsia="黑体"/>
          <w:b/>
          <w:color w:val="000000"/>
          <w:sz w:val="18"/>
        </w:rPr>
        <w:t xml:space="preserve">　矢量成果信息查询实现要点表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2F6D6C46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D90A0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2240A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FR-05.2</w:t>
            </w:r>
          </w:p>
        </w:tc>
      </w:tr>
      <w:tr w:rsidR="00E579DC" w14:paraId="72CCE3B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F8EB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37A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core/vector.py::vector_info</w:t>
            </w:r>
          </w:p>
        </w:tc>
      </w:tr>
      <w:tr w:rsidR="00E579DC" w14:paraId="54787EE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8E79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1286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AC-FR-05.2-a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tests/test_full_e2e.py::TestVectorPipelineE2E</w:t>
            </w:r>
          </w:p>
        </w:tc>
      </w:tr>
    </w:tbl>
    <w:p w14:paraId="2DA8ACFF" w14:textId="77777777" w:rsidR="00E579DC" w:rsidRDefault="00E579DC">
      <w:pPr>
        <w:spacing w:after="80" w:line="200" w:lineRule="auto"/>
      </w:pPr>
    </w:p>
    <w:p w14:paraId="3B018702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7.3 </w:t>
      </w:r>
      <w:r>
        <w:rPr>
          <w:rFonts w:eastAsia="黑体"/>
          <w:b/>
          <w:bCs/>
          <w:sz w:val="28"/>
          <w:szCs w:val="28"/>
        </w:rPr>
        <w:t>图斑过滤</w:t>
      </w:r>
    </w:p>
    <w:p w14:paraId="44A51F6F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按面积区间或属性条件筛选图斑，用于剔除碎屑与噪声。</w:t>
      </w:r>
    </w:p>
    <w:p w14:paraId="0DB3B8A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面积在等积投影下计算，避免经纬度直接算面积造成的系统性偏差，这个坑不写在设计里，实现时几乎必踩；</w:t>
      </w:r>
    </w:p>
    <w:p w14:paraId="42BF6B2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保留图斑的几何不得被修改，过滤只做筛选不做变形；</w:t>
      </w:r>
    </w:p>
    <w:p w14:paraId="447FAA5D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命中</w:t>
      </w:r>
      <w:r>
        <w:rPr>
          <w:rFonts w:eastAsia="宋体"/>
          <w:sz w:val="24"/>
          <w:szCs w:val="24"/>
        </w:rPr>
        <w:t xml:space="preserve"> 0 </w:t>
      </w:r>
      <w:r>
        <w:rPr>
          <w:rFonts w:eastAsia="宋体"/>
          <w:sz w:val="24"/>
          <w:szCs w:val="24"/>
        </w:rPr>
        <w:t>个要素时产出空矢量文件并提示，不报错（</w:t>
      </w:r>
      <w:r>
        <w:rPr>
          <w:rFonts w:eastAsia="宋体"/>
          <w:sz w:val="24"/>
          <w:szCs w:val="24"/>
        </w:rPr>
        <w:t>AC-FR-05.3-b</w:t>
      </w:r>
      <w:r>
        <w:rPr>
          <w:rFonts w:eastAsia="宋体"/>
          <w:sz w:val="24"/>
          <w:szCs w:val="24"/>
        </w:rPr>
        <w:t>）。</w:t>
      </w:r>
    </w:p>
    <w:p w14:paraId="70B785C7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7-3</w:t>
      </w:r>
      <w:r>
        <w:rPr>
          <w:rFonts w:eastAsia="黑体"/>
          <w:b/>
          <w:color w:val="000000"/>
          <w:sz w:val="18"/>
        </w:rPr>
        <w:t xml:space="preserve">　图斑过滤实现要点表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027785EA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14E2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20A08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FR-05.3</w:t>
            </w:r>
          </w:p>
        </w:tc>
      </w:tr>
      <w:tr w:rsidR="00E579DC" w14:paraId="58FF35D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90D8B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9556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core/vector.py::filter_vectors</w:t>
            </w:r>
          </w:p>
        </w:tc>
      </w:tr>
      <w:tr w:rsidR="00E579DC" w14:paraId="6E9D36B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0C9FA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14BF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AC-FR-05.3-a/b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tests/test_core.py::TestVectorErrors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tests/test_full_e2e.py::TestVectorPipelineE2E</w:t>
            </w:r>
          </w:p>
        </w:tc>
      </w:tr>
    </w:tbl>
    <w:p w14:paraId="204A37BF" w14:textId="77777777" w:rsidR="00E579DC" w:rsidRDefault="00E579DC">
      <w:pPr>
        <w:spacing w:after="80" w:line="200" w:lineRule="auto"/>
      </w:pPr>
    </w:p>
    <w:p w14:paraId="5A4965B0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8 </w:t>
      </w:r>
      <w:r>
        <w:rPr>
          <w:rFonts w:eastAsia="黑体"/>
          <w:b/>
          <w:bCs/>
        </w:rPr>
        <w:t>成果导出（</w:t>
      </w:r>
      <w:r>
        <w:rPr>
          <w:rFonts w:eastAsia="黑体"/>
          <w:b/>
          <w:bCs/>
        </w:rPr>
        <w:t>M-06</w:t>
      </w:r>
      <w:r>
        <w:rPr>
          <w:rFonts w:eastAsia="黑体"/>
          <w:b/>
          <w:bCs/>
        </w:rPr>
        <w:t>）</w:t>
      </w:r>
    </w:p>
    <w:p w14:paraId="4CCEFFD5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8.1 </w:t>
      </w:r>
      <w:r>
        <w:rPr>
          <w:rFonts w:eastAsia="黑体"/>
          <w:b/>
          <w:bCs/>
          <w:sz w:val="28"/>
          <w:szCs w:val="28"/>
        </w:rPr>
        <w:t>多格式导出</w:t>
      </w:r>
    </w:p>
    <w:p w14:paraId="3C3961A0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按格式分派到栅格、矢量、图像三条导出路径。六种格式：</w:t>
      </w:r>
      <w:r>
        <w:rPr>
          <w:rFonts w:eastAsia="宋体"/>
          <w:color w:val="000000"/>
          <w:sz w:val="24"/>
          <w:szCs w:val="24"/>
        </w:rPr>
        <w:t>geotiff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cog</w:t>
      </w:r>
      <w:r>
        <w:rPr>
          <w:rFonts w:eastAsia="宋体"/>
          <w:color w:val="000000"/>
          <w:sz w:val="24"/>
          <w:szCs w:val="24"/>
        </w:rPr>
        <w:t>（栅格），</w:t>
      </w:r>
      <w:r>
        <w:rPr>
          <w:rFonts w:eastAsia="宋体"/>
          <w:color w:val="000000"/>
          <w:sz w:val="24"/>
          <w:szCs w:val="24"/>
        </w:rPr>
        <w:t>gpkg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shp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geojson</w:t>
      </w:r>
      <w:r>
        <w:rPr>
          <w:rFonts w:eastAsia="宋体"/>
          <w:color w:val="000000"/>
          <w:sz w:val="24"/>
          <w:szCs w:val="24"/>
        </w:rPr>
        <w:t>（矢量），</w:t>
      </w:r>
      <w:r>
        <w:rPr>
          <w:rFonts w:eastAsia="宋体"/>
          <w:color w:val="000000"/>
          <w:sz w:val="24"/>
          <w:szCs w:val="24"/>
        </w:rPr>
        <w:t>png</w:t>
      </w:r>
      <w:r>
        <w:rPr>
          <w:rFonts w:eastAsia="宋体"/>
          <w:color w:val="000000"/>
          <w:sz w:val="24"/>
          <w:szCs w:val="24"/>
        </w:rPr>
        <w:t>（图像，无地理参考）。</w:t>
      </w:r>
    </w:p>
    <w:p w14:paraId="00630967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格式与扩展名的对应关系由</w:t>
      </w:r>
      <w:r>
        <w:rPr>
          <w:rFonts w:eastAsia="宋体"/>
          <w:sz w:val="24"/>
          <w:szCs w:val="24"/>
        </w:rPr>
        <w:t xml:space="preserve"> EXPORT_FORMATS </w:t>
      </w:r>
      <w:r>
        <w:rPr>
          <w:rFonts w:eastAsia="宋体"/>
          <w:sz w:val="24"/>
          <w:szCs w:val="24"/>
        </w:rPr>
        <w:t>数据表维护，分派逻辑读表而非写</w:t>
      </w:r>
      <w:r>
        <w:rPr>
          <w:rFonts w:eastAsia="宋体"/>
          <w:sz w:val="24"/>
          <w:szCs w:val="24"/>
        </w:rPr>
        <w:t xml:space="preserve"> if-else </w:t>
      </w:r>
      <w:r>
        <w:rPr>
          <w:rFonts w:eastAsia="宋体"/>
          <w:sz w:val="24"/>
          <w:szCs w:val="24"/>
        </w:rPr>
        <w:t>链，新增格式只改表；</w:t>
      </w:r>
    </w:p>
    <w:p w14:paraId="726C527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目标文件已存在且未指定</w:t>
      </w:r>
      <w:r>
        <w:rPr>
          <w:rFonts w:eastAsia="宋体"/>
          <w:sz w:val="24"/>
          <w:szCs w:val="24"/>
        </w:rPr>
        <w:t xml:space="preserve"> overwrite </w:t>
      </w:r>
      <w:r>
        <w:rPr>
          <w:rFonts w:eastAsia="宋体"/>
          <w:sz w:val="24"/>
          <w:szCs w:val="24"/>
        </w:rPr>
        <w:t>时拒绝执行并提示（</w:t>
      </w:r>
      <w:r>
        <w:rPr>
          <w:rFonts w:eastAsia="宋体"/>
          <w:sz w:val="24"/>
          <w:szCs w:val="24"/>
        </w:rPr>
        <w:t>AC-FR-06.1-d</w:t>
      </w:r>
      <w:r>
        <w:rPr>
          <w:rFonts w:eastAsia="宋体"/>
          <w:sz w:val="24"/>
          <w:szCs w:val="24"/>
        </w:rPr>
        <w:t>）；</w:t>
      </w:r>
    </w:p>
    <w:p w14:paraId="40A472DA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不受支持的格式返回明确错误并列出全部受支持格式；</w:t>
      </w:r>
    </w:p>
    <w:p w14:paraId="7FD6F25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矢量导出前若项目尚无矢量成果，先触发矢量化。</w:t>
      </w:r>
    </w:p>
    <w:p w14:paraId="741B7840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8-1</w:t>
      </w:r>
      <w:r>
        <w:rPr>
          <w:rFonts w:eastAsia="黑体"/>
          <w:b/>
          <w:color w:val="000000"/>
          <w:sz w:val="18"/>
        </w:rPr>
        <w:t xml:space="preserve">　多格式导出实现要点表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36CECBEF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11347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D7784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FR-06.1★</w:t>
            </w:r>
          </w:p>
        </w:tc>
      </w:tr>
      <w:tr w:rsidR="00E579DC" w14:paraId="1DF4A5F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2668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B5DC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core/export.py::export_masks / _export_raster / _export_vector / _export_image</w:t>
            </w:r>
          </w:p>
        </w:tc>
      </w:tr>
      <w:tr w:rsidR="00E579DC" w14:paraId="65A5A55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EF367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A2FE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AC-FR-06.1-a/b/c/d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tests/test_core.py::TestExport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tests/test_full_e2e.py::TestExportE2E</w:t>
            </w:r>
          </w:p>
        </w:tc>
      </w:tr>
    </w:tbl>
    <w:p w14:paraId="1EC3F35D" w14:textId="77777777" w:rsidR="00E579DC" w:rsidRDefault="00E579DC">
      <w:pPr>
        <w:spacing w:after="80" w:line="200" w:lineRule="auto"/>
      </w:pPr>
    </w:p>
    <w:p w14:paraId="5E5BFDF7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8.2 </w:t>
      </w:r>
      <w:r>
        <w:rPr>
          <w:rFonts w:eastAsia="黑体"/>
          <w:b/>
          <w:bCs/>
          <w:sz w:val="28"/>
          <w:szCs w:val="28"/>
        </w:rPr>
        <w:t>导出格式清单查询</w:t>
      </w:r>
    </w:p>
    <w:p w14:paraId="0A2ADC01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返回</w:t>
      </w:r>
      <w:r>
        <w:rPr>
          <w:rFonts w:eastAsia="宋体"/>
          <w:color w:val="000000"/>
          <w:sz w:val="24"/>
          <w:szCs w:val="24"/>
        </w:rPr>
        <w:t xml:space="preserve"> 6 </w:t>
      </w:r>
      <w:r>
        <w:rPr>
          <w:rFonts w:eastAsia="宋体"/>
          <w:color w:val="000000"/>
          <w:sz w:val="24"/>
          <w:szCs w:val="24"/>
        </w:rPr>
        <w:t>项格式登记，每项含</w:t>
      </w:r>
      <w:r>
        <w:rPr>
          <w:rFonts w:eastAsia="宋体"/>
          <w:color w:val="000000"/>
          <w:sz w:val="24"/>
          <w:szCs w:val="24"/>
        </w:rPr>
        <w:t xml:space="preserve"> format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extension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description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 xml:space="preserve">type </w:t>
      </w:r>
      <w:r>
        <w:rPr>
          <w:rFonts w:eastAsia="宋体"/>
          <w:color w:val="000000"/>
          <w:sz w:val="24"/>
          <w:szCs w:val="24"/>
        </w:rPr>
        <w:t>四字段。</w:t>
      </w:r>
    </w:p>
    <w:p w14:paraId="2946BBBA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清单来源即分派用的同一张数据表，保证「能查到的格式」与「能导出的格式」永远一致，两处各维护一份是文档与实现脱节的经典成因。</w:t>
      </w:r>
    </w:p>
    <w:p w14:paraId="199C8C3D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8-2</w:t>
      </w:r>
      <w:r>
        <w:rPr>
          <w:rFonts w:eastAsia="黑体"/>
          <w:b/>
          <w:color w:val="000000"/>
          <w:sz w:val="18"/>
        </w:rPr>
        <w:t xml:space="preserve">　导出格式清单查询实现要点表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1C43C16A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CC672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5C56D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FR-06.2</w:t>
            </w:r>
          </w:p>
        </w:tc>
      </w:tr>
      <w:tr w:rsidR="00E579DC" w14:paraId="5907909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FB8A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CB56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core/export.py::list_formats / EXPORT_FORMATS</w:t>
            </w:r>
          </w:p>
        </w:tc>
      </w:tr>
      <w:tr w:rsidR="00E579DC" w14:paraId="7BA2359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29AD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964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AC-FR-06.2-a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tests/test_core.py::TestExport</w:t>
            </w:r>
          </w:p>
        </w:tc>
      </w:tr>
    </w:tbl>
    <w:p w14:paraId="18EEFD56" w14:textId="77777777" w:rsidR="00E579DC" w:rsidRDefault="00E579DC">
      <w:pPr>
        <w:spacing w:after="80" w:line="200" w:lineRule="auto"/>
      </w:pPr>
    </w:p>
    <w:p w14:paraId="23797C20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9 </w:t>
      </w:r>
      <w:r>
        <w:rPr>
          <w:rFonts w:eastAsia="黑体"/>
          <w:b/>
          <w:bCs/>
        </w:rPr>
        <w:t>开放接口服务（</w:t>
      </w:r>
      <w:r>
        <w:rPr>
          <w:rFonts w:eastAsia="黑体"/>
          <w:b/>
          <w:bCs/>
        </w:rPr>
        <w:t>M-07 / M-08</w:t>
      </w:r>
      <w:r>
        <w:rPr>
          <w:rFonts w:eastAsia="黑体"/>
          <w:b/>
          <w:bCs/>
        </w:rPr>
        <w:t>）</w:t>
      </w:r>
    </w:p>
    <w:p w14:paraId="069B8DBA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9.1 </w:t>
      </w:r>
      <w:r>
        <w:rPr>
          <w:rFonts w:eastAsia="黑体"/>
          <w:b/>
          <w:bCs/>
          <w:sz w:val="28"/>
          <w:szCs w:val="28"/>
        </w:rPr>
        <w:t>管理端点</w:t>
      </w:r>
    </w:p>
    <w:p w14:paraId="1898D198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GET /health </w:t>
      </w:r>
      <w:r>
        <w:rPr>
          <w:rFonts w:eastAsia="宋体"/>
          <w:color w:val="000000"/>
          <w:sz w:val="24"/>
          <w:szCs w:val="24"/>
        </w:rPr>
        <w:t>返回状态与版本；</w:t>
      </w:r>
      <w:r>
        <w:rPr>
          <w:rFonts w:eastAsia="宋体"/>
          <w:color w:val="000000"/>
          <w:sz w:val="24"/>
          <w:szCs w:val="24"/>
        </w:rPr>
        <w:t xml:space="preserve">GET /models </w:t>
      </w:r>
      <w:r>
        <w:rPr>
          <w:rFonts w:eastAsia="宋体"/>
          <w:color w:val="000000"/>
          <w:sz w:val="24"/>
          <w:szCs w:val="24"/>
        </w:rPr>
        <w:t>返回注册表内容；</w:t>
      </w:r>
      <w:r>
        <w:rPr>
          <w:rFonts w:eastAsia="宋体"/>
          <w:color w:val="000000"/>
          <w:sz w:val="24"/>
          <w:szCs w:val="24"/>
        </w:rPr>
        <w:t xml:space="preserve">DELETE /models </w:t>
      </w:r>
      <w:r>
        <w:rPr>
          <w:rFonts w:eastAsia="宋体"/>
          <w:color w:val="000000"/>
          <w:sz w:val="24"/>
          <w:szCs w:val="24"/>
        </w:rPr>
        <w:t>清空模型缓存释放显存。</w:t>
      </w:r>
    </w:p>
    <w:p w14:paraId="39AD707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health </w:t>
      </w:r>
      <w:r>
        <w:rPr>
          <w:rFonts w:eastAsia="宋体"/>
          <w:sz w:val="24"/>
          <w:szCs w:val="24"/>
        </w:rPr>
        <w:t>不加载任何模型，供容器健康探针高频调用；</w:t>
      </w:r>
    </w:p>
    <w:p w14:paraId="4DC03A3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models </w:t>
      </w:r>
      <w:r>
        <w:rPr>
          <w:rFonts w:eastAsia="宋体"/>
          <w:sz w:val="24"/>
          <w:szCs w:val="24"/>
        </w:rPr>
        <w:t>的返回内容直接来自注册表，不做二次加工，契约测试</w:t>
      </w:r>
      <w:r>
        <w:rPr>
          <w:rFonts w:eastAsia="宋体"/>
          <w:sz w:val="24"/>
          <w:szCs w:val="24"/>
        </w:rPr>
        <w:t xml:space="preserve"> CT-002 </w:t>
      </w:r>
      <w:r>
        <w:rPr>
          <w:rFonts w:eastAsia="宋体"/>
          <w:sz w:val="24"/>
          <w:szCs w:val="24"/>
        </w:rPr>
        <w:t>逐项比对二者一致性；</w:t>
      </w:r>
    </w:p>
    <w:p w14:paraId="6285C6D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clear_models </w:t>
      </w:r>
      <w:r>
        <w:rPr>
          <w:rFonts w:eastAsia="宋体"/>
          <w:sz w:val="24"/>
          <w:szCs w:val="24"/>
        </w:rPr>
        <w:t>返回清理的实例数，便于运维确认生效。</w:t>
      </w:r>
    </w:p>
    <w:p w14:paraId="4129F9CD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9-1</w:t>
      </w:r>
      <w:r>
        <w:rPr>
          <w:rFonts w:eastAsia="黑体"/>
          <w:b/>
          <w:color w:val="000000"/>
          <w:sz w:val="18"/>
        </w:rPr>
        <w:t xml:space="preserve">　管理端点实现要点表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29F89AB4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10332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440D9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FR-07.1★</w:t>
            </w:r>
          </w:p>
        </w:tc>
      </w:tr>
      <w:tr w:rsidR="00E579DC" w14:paraId="4B6716A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3BC0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0AA03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samgeo/api.py::health / list_models / clear_models</w:t>
            </w:r>
          </w:p>
        </w:tc>
      </w:tr>
      <w:tr w:rsidR="00E579DC" w14:paraId="1CB8BB2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CA4D0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B967B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AC-FR-07.1-a/b/c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tests/test_api.py::test_health / test_list_models / test_clear_models</w:t>
            </w:r>
          </w:p>
        </w:tc>
      </w:tr>
    </w:tbl>
    <w:p w14:paraId="75EFE802" w14:textId="77777777" w:rsidR="00E579DC" w:rsidRDefault="00E579DC">
      <w:pPr>
        <w:spacing w:after="80" w:line="200" w:lineRule="auto"/>
      </w:pPr>
    </w:p>
    <w:p w14:paraId="0FA47AB5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t xml:space="preserve">9.2 </w:t>
      </w:r>
      <w:r>
        <w:rPr>
          <w:rFonts w:eastAsia="黑体"/>
          <w:b/>
          <w:bCs/>
          <w:sz w:val="28"/>
          <w:szCs w:val="28"/>
        </w:rPr>
        <w:t>分割端点与模型缓存</w:t>
      </w:r>
    </w:p>
    <w:p w14:paraId="34042D79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三个分割端点接收</w:t>
      </w:r>
      <w:r>
        <w:rPr>
          <w:rFonts w:eastAsia="宋体"/>
          <w:color w:val="000000"/>
          <w:sz w:val="24"/>
          <w:szCs w:val="24"/>
        </w:rPr>
        <w:t xml:space="preserve"> multipart </w:t>
      </w:r>
      <w:r>
        <w:rPr>
          <w:rFonts w:eastAsia="宋体"/>
          <w:color w:val="000000"/>
          <w:sz w:val="24"/>
          <w:szCs w:val="24"/>
        </w:rPr>
        <w:t>表单，落地临时文件后调用能力层，按</w:t>
      </w:r>
      <w:r>
        <w:rPr>
          <w:rFonts w:eastAsia="宋体"/>
          <w:color w:val="000000"/>
          <w:sz w:val="24"/>
          <w:szCs w:val="24"/>
        </w:rPr>
        <w:t xml:space="preserve"> output_format </w:t>
      </w:r>
      <w:r>
        <w:rPr>
          <w:rFonts w:eastAsia="宋体"/>
          <w:color w:val="000000"/>
          <w:sz w:val="24"/>
          <w:szCs w:val="24"/>
        </w:rPr>
        <w:t>返回</w:t>
      </w:r>
      <w:r>
        <w:rPr>
          <w:rFonts w:eastAsia="宋体"/>
          <w:color w:val="000000"/>
          <w:sz w:val="24"/>
          <w:szCs w:val="24"/>
        </w:rPr>
        <w:t xml:space="preserve"> GeoJSON / PNG / GeoTIFF</w:t>
      </w:r>
      <w:r>
        <w:rPr>
          <w:rFonts w:eastAsia="宋体"/>
          <w:color w:val="000000"/>
          <w:sz w:val="24"/>
          <w:szCs w:val="24"/>
        </w:rPr>
        <w:t>。</w:t>
      </w:r>
    </w:p>
    <w:p w14:paraId="1F514BE2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模型缓存键</w:t>
      </w:r>
      <w:r>
        <w:rPr>
          <w:rFonts w:eastAsia="宋体"/>
          <w:sz w:val="24"/>
          <w:szCs w:val="24"/>
        </w:rPr>
        <w:t xml:space="preserve"> = (</w:t>
      </w:r>
      <w:r>
        <w:rPr>
          <w:rFonts w:eastAsia="宋体"/>
          <w:sz w:val="24"/>
          <w:szCs w:val="24"/>
        </w:rPr>
        <w:t>模型版本</w:t>
      </w:r>
      <w:r>
        <w:rPr>
          <w:rFonts w:eastAsia="宋体"/>
          <w:sz w:val="24"/>
          <w:szCs w:val="24"/>
        </w:rPr>
        <w:t xml:space="preserve">, </w:t>
      </w:r>
      <w:r>
        <w:rPr>
          <w:rFonts w:eastAsia="宋体"/>
          <w:sz w:val="24"/>
          <w:szCs w:val="24"/>
        </w:rPr>
        <w:t>模型</w:t>
      </w:r>
      <w:r>
        <w:rPr>
          <w:rFonts w:eastAsia="宋体"/>
          <w:sz w:val="24"/>
          <w:szCs w:val="24"/>
        </w:rPr>
        <w:t xml:space="preserve"> ID, </w:t>
      </w:r>
      <w:r>
        <w:rPr>
          <w:rFonts w:eastAsia="宋体"/>
          <w:sz w:val="24"/>
          <w:szCs w:val="24"/>
        </w:rPr>
        <w:t>冻结后的构造参数</w:t>
      </w:r>
      <w:r>
        <w:rPr>
          <w:rFonts w:eastAsia="宋体"/>
          <w:sz w:val="24"/>
          <w:szCs w:val="24"/>
        </w:rPr>
        <w:t>)</w:t>
      </w:r>
      <w:r>
        <w:rPr>
          <w:rFonts w:eastAsia="宋体"/>
          <w:sz w:val="24"/>
          <w:szCs w:val="24"/>
        </w:rPr>
        <w:t>。构造参数须做顺序无关冻结，保证参数顺序不同但内容相同时命中同一缓存（</w:t>
      </w:r>
      <w:r>
        <w:rPr>
          <w:rFonts w:eastAsia="宋体"/>
          <w:sz w:val="24"/>
          <w:szCs w:val="24"/>
        </w:rPr>
        <w:t>ADR-003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R-10</w:t>
      </w:r>
      <w:r>
        <w:rPr>
          <w:rFonts w:eastAsia="宋体"/>
          <w:sz w:val="24"/>
          <w:szCs w:val="24"/>
        </w:rPr>
        <w:t>）；</w:t>
      </w:r>
    </w:p>
    <w:p w14:paraId="0CD8D72D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缓存键设计错误会导致静默错误，结果看起来正常但用错了模型，因此配两条常驻回归测试专门守护，这两条测试不允许删除；</w:t>
      </w:r>
    </w:p>
    <w:p w14:paraId="75C3840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上传文件类型与大小校验、临时目录隔离、请求结束（含异常路径）清理，由</w:t>
      </w:r>
      <w:r>
        <w:rPr>
          <w:rFonts w:eastAsia="宋体"/>
          <w:sz w:val="24"/>
          <w:szCs w:val="24"/>
        </w:rPr>
        <w:t xml:space="preserve"> finally </w:t>
      </w:r>
      <w:r>
        <w:rPr>
          <w:rFonts w:eastAsia="宋体"/>
          <w:sz w:val="24"/>
          <w:szCs w:val="24"/>
        </w:rPr>
        <w:t>保证（</w:t>
      </w:r>
      <w:r>
        <w:rPr>
          <w:rFonts w:eastAsia="宋体"/>
          <w:sz w:val="24"/>
          <w:szCs w:val="24"/>
        </w:rPr>
        <w:t>SEC-01★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REL-03</w:t>
      </w:r>
      <w:r>
        <w:rPr>
          <w:rFonts w:eastAsia="宋体"/>
          <w:sz w:val="24"/>
          <w:szCs w:val="24"/>
        </w:rPr>
        <w:t>）；</w:t>
      </w:r>
    </w:p>
    <w:p w14:paraId="68ADFB74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非法模型版本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模型</w:t>
      </w:r>
      <w:r>
        <w:rPr>
          <w:rFonts w:eastAsia="宋体"/>
          <w:sz w:val="24"/>
          <w:szCs w:val="24"/>
        </w:rPr>
        <w:t xml:space="preserve"> ID / </w:t>
      </w:r>
      <w:r>
        <w:rPr>
          <w:rFonts w:eastAsia="宋体"/>
          <w:sz w:val="24"/>
          <w:szCs w:val="24"/>
        </w:rPr>
        <w:t>输出格式一律返回</w:t>
      </w:r>
      <w:r>
        <w:rPr>
          <w:rFonts w:eastAsia="宋体"/>
          <w:sz w:val="24"/>
          <w:szCs w:val="24"/>
        </w:rPr>
        <w:t xml:space="preserve"> 400 </w:t>
      </w:r>
      <w:r>
        <w:rPr>
          <w:rFonts w:eastAsia="宋体"/>
          <w:sz w:val="24"/>
          <w:szCs w:val="24"/>
        </w:rPr>
        <w:t>与可读消息，不返回</w:t>
      </w:r>
      <w:r>
        <w:rPr>
          <w:rFonts w:eastAsia="宋体"/>
          <w:sz w:val="24"/>
          <w:szCs w:val="24"/>
        </w:rPr>
        <w:t xml:space="preserve"> 500</w:t>
      </w:r>
      <w:r>
        <w:rPr>
          <w:rFonts w:eastAsia="宋体"/>
          <w:sz w:val="24"/>
          <w:szCs w:val="24"/>
        </w:rPr>
        <w:t>（</w:t>
      </w:r>
      <w:r>
        <w:rPr>
          <w:rFonts w:eastAsia="宋体"/>
          <w:sz w:val="24"/>
          <w:szCs w:val="24"/>
        </w:rPr>
        <w:t>R-05</w:t>
      </w:r>
      <w:r>
        <w:rPr>
          <w:rFonts w:eastAsia="宋体"/>
          <w:sz w:val="24"/>
          <w:szCs w:val="24"/>
        </w:rPr>
        <w:t>）。</w:t>
      </w:r>
    </w:p>
    <w:p w14:paraId="75948068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9-2</w:t>
      </w:r>
      <w:r>
        <w:rPr>
          <w:rFonts w:eastAsia="黑体"/>
          <w:b/>
          <w:color w:val="000000"/>
          <w:sz w:val="18"/>
        </w:rPr>
        <w:t xml:space="preserve">　分割端点与模型缓存实现要点表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35CA047F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F0BDE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727AE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FR-07.2★</w:t>
            </w:r>
          </w:p>
        </w:tc>
      </w:tr>
      <w:tr w:rsidR="00E579DC" w14:paraId="57D316E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B3E27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C129F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samgeo/api.py::segment_automatic / segment_predict / segment_text / get_model / _freeze_kwargs / _save_upload / _cleanup_tmpdir / _validate_output_format</w:t>
            </w:r>
          </w:p>
        </w:tc>
      </w:tr>
      <w:tr w:rsidR="00E579DC" w14:paraId="7EB3093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39901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18E7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AC-FR-07.2-a/b/c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tests/test_api.py::test_get_model_caches_automatic_and_predict_separately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test_get_model_caches_distinct_configs_separately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test_freeze_kwargs_is_order_independent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test_automatic_invalid_model_version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test_automatic_invalid_model_id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test_invalid_output_format</w:t>
            </w:r>
          </w:p>
        </w:tc>
      </w:tr>
    </w:tbl>
    <w:p w14:paraId="3574DC8B" w14:textId="77777777" w:rsidR="00E579DC" w:rsidRDefault="00E579DC">
      <w:pPr>
        <w:spacing w:after="80" w:line="200" w:lineRule="auto"/>
      </w:pPr>
    </w:p>
    <w:p w14:paraId="5F3D9371" w14:textId="77777777" w:rsidR="00E579DC" w:rsidRDefault="00CA04C0">
      <w:pPr>
        <w:pStyle w:val="2"/>
        <w:spacing w:before="240" w:after="160"/>
      </w:pPr>
      <w:r>
        <w:rPr>
          <w:rFonts w:eastAsia="黑体"/>
          <w:b/>
          <w:bCs/>
          <w:sz w:val="28"/>
          <w:szCs w:val="28"/>
        </w:rPr>
        <w:lastRenderedPageBreak/>
        <w:t xml:space="preserve">9.3 </w:t>
      </w:r>
      <w:r>
        <w:rPr>
          <w:rFonts w:eastAsia="黑体"/>
          <w:b/>
          <w:bCs/>
          <w:sz w:val="28"/>
          <w:szCs w:val="28"/>
        </w:rPr>
        <w:t>接口契约与</w:t>
      </w:r>
      <w:r>
        <w:rPr>
          <w:rFonts w:eastAsia="黑体"/>
          <w:b/>
          <w:bCs/>
          <w:sz w:val="28"/>
          <w:szCs w:val="28"/>
        </w:rPr>
        <w:t xml:space="preserve"> QGIS </w:t>
      </w:r>
      <w:r>
        <w:rPr>
          <w:rFonts w:eastAsia="黑体"/>
          <w:b/>
          <w:bCs/>
          <w:sz w:val="28"/>
          <w:szCs w:val="28"/>
        </w:rPr>
        <w:t>客户端集成</w:t>
      </w:r>
    </w:p>
    <w:p w14:paraId="584E32D0" w14:textId="77777777" w:rsidR="00E579DC" w:rsidRDefault="00CA04C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契约由框架自动生成，导出快照后纳入版本管理；</w:t>
      </w:r>
      <w:r>
        <w:rPr>
          <w:rFonts w:eastAsia="宋体"/>
          <w:color w:val="000000"/>
          <w:sz w:val="24"/>
          <w:szCs w:val="24"/>
        </w:rPr>
        <w:t xml:space="preserve">QGIS </w:t>
      </w:r>
      <w:r>
        <w:rPr>
          <w:rFonts w:eastAsia="宋体"/>
          <w:color w:val="000000"/>
          <w:sz w:val="24"/>
          <w:szCs w:val="24"/>
        </w:rPr>
        <w:t>插件按契约调用并加载结果图层。</w:t>
      </w:r>
    </w:p>
    <w:p w14:paraId="4B002A75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契约变更顺序：改契约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契约测试转红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改实现转绿（</w:t>
      </w:r>
      <w:r>
        <w:rPr>
          <w:rFonts w:eastAsia="宋体"/>
          <w:sz w:val="24"/>
          <w:szCs w:val="24"/>
        </w:rPr>
        <w:t>R-16</w:t>
      </w:r>
      <w:r>
        <w:rPr>
          <w:rFonts w:eastAsia="宋体"/>
          <w:sz w:val="24"/>
          <w:szCs w:val="24"/>
        </w:rPr>
        <w:t>），不允许反向；</w:t>
      </w:r>
    </w:p>
    <w:p w14:paraId="60699CA0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CT-004 </w:t>
      </w:r>
      <w:r>
        <w:rPr>
          <w:rFonts w:eastAsia="宋体"/>
          <w:sz w:val="24"/>
          <w:szCs w:val="24"/>
        </w:rPr>
        <w:t>抓取运行中服务的</w:t>
      </w:r>
      <w:r>
        <w:rPr>
          <w:rFonts w:eastAsia="宋体"/>
          <w:sz w:val="24"/>
          <w:szCs w:val="24"/>
        </w:rPr>
        <w:t xml:space="preserve"> /openapi.json </w:t>
      </w:r>
      <w:r>
        <w:rPr>
          <w:rFonts w:eastAsia="宋体"/>
          <w:sz w:val="24"/>
          <w:szCs w:val="24"/>
        </w:rPr>
        <w:t>与归档快照结构化比对，任一字段漂移即失败；</w:t>
      </w:r>
    </w:p>
    <w:p w14:paraId="4EAA82F6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插件侧服务地址可配置，超时值按端点分别设置（交互</w:t>
      </w:r>
      <w:r>
        <w:rPr>
          <w:rFonts w:eastAsia="宋体"/>
          <w:sz w:val="24"/>
          <w:szCs w:val="24"/>
        </w:rPr>
        <w:t xml:space="preserve"> 30 s / </w:t>
      </w:r>
      <w:r>
        <w:rPr>
          <w:rFonts w:eastAsia="宋体"/>
          <w:sz w:val="24"/>
          <w:szCs w:val="24"/>
        </w:rPr>
        <w:t>全自动</w:t>
      </w:r>
      <w:r>
        <w:rPr>
          <w:rFonts w:eastAsia="宋体"/>
          <w:sz w:val="24"/>
          <w:szCs w:val="24"/>
        </w:rPr>
        <w:t xml:space="preserve"> 900 s / </w:t>
      </w:r>
      <w:r>
        <w:rPr>
          <w:rFonts w:eastAsia="宋体"/>
          <w:sz w:val="24"/>
          <w:szCs w:val="24"/>
        </w:rPr>
        <w:t>文本</w:t>
      </w:r>
      <w:r>
        <w:rPr>
          <w:rFonts w:eastAsia="宋体"/>
          <w:sz w:val="24"/>
          <w:szCs w:val="24"/>
        </w:rPr>
        <w:t xml:space="preserve"> 600 s</w:t>
      </w:r>
      <w:r>
        <w:rPr>
          <w:rFonts w:eastAsia="宋体"/>
          <w:sz w:val="24"/>
          <w:szCs w:val="24"/>
        </w:rPr>
        <w:t>）。</w:t>
      </w:r>
    </w:p>
    <w:p w14:paraId="7E6EF33A" w14:textId="77777777" w:rsidR="00E579DC" w:rsidRDefault="00CA04C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9-3</w:t>
      </w:r>
      <w:r>
        <w:rPr>
          <w:rFonts w:eastAsia="黑体"/>
          <w:b/>
          <w:color w:val="000000"/>
          <w:sz w:val="18"/>
        </w:rPr>
        <w:t xml:space="preserve">　接口契约与</w:t>
      </w:r>
      <w:r>
        <w:rPr>
          <w:rFonts w:eastAsia="黑体"/>
          <w:b/>
          <w:color w:val="000000"/>
          <w:sz w:val="18"/>
        </w:rPr>
        <w:t xml:space="preserve"> QGIS </w:t>
      </w:r>
      <w:r>
        <w:rPr>
          <w:rFonts w:eastAsia="黑体"/>
          <w:b/>
          <w:color w:val="000000"/>
          <w:sz w:val="18"/>
        </w:rPr>
        <w:t>客户端集成实现要点表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1"/>
      </w:tblGrid>
      <w:tr w:rsidR="00E579DC" w14:paraId="1E87AEFC" w14:textId="77777777">
        <w:trPr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5EC70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7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3B9D" w14:textId="77777777" w:rsidR="00E579DC" w:rsidRDefault="00CA04C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FR-07.3</w:t>
            </w:r>
          </w:p>
        </w:tc>
      </w:tr>
      <w:tr w:rsidR="00E579DC" w14:paraId="5636402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0BA52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实现落点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8C9E5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samgeo/api.py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FastAPI </w:t>
            </w:r>
            <w:r>
              <w:rPr>
                <w:rFonts w:eastAsia="宋体"/>
                <w:color w:val="000000"/>
                <w:sz w:val="22"/>
                <w:szCs w:val="22"/>
              </w:rPr>
              <w:t>自动生成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OpenAPI 3.0</w:t>
            </w:r>
            <w:r>
              <w:rPr>
                <w:rFonts w:eastAsia="宋体"/>
                <w:color w:val="000000"/>
                <w:sz w:val="22"/>
                <w:szCs w:val="22"/>
              </w:rPr>
              <w:t>）；</w:t>
            </w:r>
            <w:r>
              <w:rPr>
                <w:rFonts w:eastAsia="宋体"/>
                <w:color w:val="000000"/>
                <w:sz w:val="22"/>
                <w:szCs w:val="22"/>
              </w:rPr>
              <w:t>qgis-samgeo-plugin/</w:t>
            </w:r>
          </w:p>
        </w:tc>
      </w:tr>
      <w:tr w:rsidR="00E579DC" w14:paraId="72FE9B4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778EB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验证方式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D964" w14:textId="77777777" w:rsidR="00E579DC" w:rsidRDefault="00CA04C0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AC-FR-07.3-a/b</w:t>
            </w:r>
            <w:r>
              <w:rPr>
                <w:rFonts w:eastAsia="宋体"/>
                <w:color w:val="000000"/>
                <w:sz w:val="22"/>
                <w:szCs w:val="22"/>
              </w:rPr>
              <w:t>；契约测试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CT-001~CT-004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tests/test_api.py</w:t>
            </w:r>
          </w:p>
        </w:tc>
      </w:tr>
    </w:tbl>
    <w:p w14:paraId="2C97FDB6" w14:textId="77777777" w:rsidR="00E579DC" w:rsidRDefault="00E579DC">
      <w:pPr>
        <w:spacing w:after="80" w:line="200" w:lineRule="auto"/>
      </w:pPr>
    </w:p>
    <w:p w14:paraId="5DECFFF7" w14:textId="77777777" w:rsidR="00E579DC" w:rsidRDefault="00CA04C0">
      <w:pPr>
        <w:pStyle w:val="1"/>
        <w:spacing w:before="240" w:after="160"/>
      </w:pPr>
      <w:r>
        <w:rPr>
          <w:rFonts w:eastAsia="黑体"/>
          <w:b/>
          <w:bCs/>
        </w:rPr>
        <w:t xml:space="preserve">10 </w:t>
      </w:r>
      <w:r>
        <w:rPr>
          <w:rFonts w:eastAsia="黑体"/>
          <w:b/>
          <w:bCs/>
        </w:rPr>
        <w:t>公共约定</w:t>
      </w:r>
    </w:p>
    <w:p w14:paraId="68248031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所有</w:t>
      </w:r>
      <w:r>
        <w:rPr>
          <w:rFonts w:eastAsia="宋体"/>
          <w:sz w:val="24"/>
          <w:szCs w:val="24"/>
        </w:rPr>
        <w:t xml:space="preserve"> core/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API </w:t>
      </w:r>
      <w:r>
        <w:rPr>
          <w:rFonts w:eastAsia="宋体"/>
          <w:sz w:val="24"/>
          <w:szCs w:val="24"/>
        </w:rPr>
        <w:t>层公共函数写</w:t>
      </w:r>
      <w:r>
        <w:rPr>
          <w:rFonts w:eastAsia="宋体"/>
          <w:sz w:val="24"/>
          <w:szCs w:val="24"/>
        </w:rPr>
        <w:t xml:space="preserve"> Google </w:t>
      </w:r>
      <w:r>
        <w:rPr>
          <w:rFonts w:eastAsia="宋体"/>
          <w:sz w:val="24"/>
          <w:szCs w:val="24"/>
        </w:rPr>
        <w:t>风格</w:t>
      </w:r>
      <w:r>
        <w:rPr>
          <w:rFonts w:eastAsia="宋体"/>
          <w:sz w:val="24"/>
          <w:szCs w:val="24"/>
        </w:rPr>
        <w:t xml:space="preserve"> docstring</w:t>
      </w:r>
      <w:r>
        <w:rPr>
          <w:rFonts w:eastAsia="宋体"/>
          <w:sz w:val="24"/>
          <w:szCs w:val="24"/>
        </w:rPr>
        <w:t>，说明参数、返回值与抛出的异常（</w:t>
      </w:r>
      <w:r>
        <w:rPr>
          <w:rFonts w:eastAsia="宋体"/>
          <w:sz w:val="24"/>
          <w:szCs w:val="24"/>
        </w:rPr>
        <w:t>R-08</w:t>
      </w:r>
      <w:r>
        <w:rPr>
          <w:rFonts w:eastAsia="宋体"/>
          <w:sz w:val="24"/>
          <w:szCs w:val="24"/>
        </w:rPr>
        <w:t>）；</w:t>
      </w:r>
    </w:p>
    <w:p w14:paraId="5B56D35B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异常消息必须含操作名、输入标识与失败原因，禁止单词级消息（</w:t>
      </w:r>
      <w:r>
        <w:rPr>
          <w:rFonts w:eastAsia="宋体"/>
          <w:sz w:val="24"/>
          <w:szCs w:val="24"/>
        </w:rPr>
        <w:t>R-04</w:t>
      </w:r>
      <w:r>
        <w:rPr>
          <w:rFonts w:eastAsia="宋体"/>
          <w:sz w:val="24"/>
          <w:szCs w:val="24"/>
        </w:rPr>
        <w:t>）；</w:t>
      </w:r>
    </w:p>
    <w:p w14:paraId="2CF7380E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禁止裸</w:t>
      </w:r>
      <w:r>
        <w:rPr>
          <w:rFonts w:eastAsia="宋体"/>
          <w:sz w:val="24"/>
          <w:szCs w:val="24"/>
        </w:rPr>
        <w:t xml:space="preserve"> except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except Exception: pass</w:t>
      </w:r>
      <w:r>
        <w:rPr>
          <w:rFonts w:eastAsia="宋体"/>
          <w:sz w:val="24"/>
          <w:szCs w:val="24"/>
        </w:rPr>
        <w:t>，必须捕获具体类型（</w:t>
      </w:r>
      <w:r>
        <w:rPr>
          <w:rFonts w:eastAsia="宋体"/>
          <w:sz w:val="24"/>
          <w:szCs w:val="24"/>
        </w:rPr>
        <w:t>R-09</w:t>
      </w:r>
      <w:r>
        <w:rPr>
          <w:rFonts w:eastAsia="宋体"/>
          <w:sz w:val="24"/>
          <w:szCs w:val="24"/>
        </w:rPr>
        <w:t>）；</w:t>
      </w:r>
    </w:p>
    <w:p w14:paraId="232E3D71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CLI </w:t>
      </w:r>
      <w:r>
        <w:rPr>
          <w:rFonts w:eastAsia="宋体"/>
          <w:sz w:val="24"/>
          <w:szCs w:val="24"/>
        </w:rPr>
        <w:t>每条子命令提供</w:t>
      </w:r>
      <w:r>
        <w:rPr>
          <w:rFonts w:eastAsia="宋体"/>
          <w:sz w:val="24"/>
          <w:szCs w:val="24"/>
        </w:rPr>
        <w:t xml:space="preserve"> --json </w:t>
      </w:r>
      <w:r>
        <w:rPr>
          <w:rFonts w:eastAsia="宋体"/>
          <w:sz w:val="24"/>
          <w:szCs w:val="24"/>
        </w:rPr>
        <w:t>输出，字段名稳定（</w:t>
      </w:r>
      <w:r>
        <w:rPr>
          <w:rFonts w:eastAsia="宋体"/>
          <w:sz w:val="24"/>
          <w:szCs w:val="24"/>
        </w:rPr>
        <w:t>R-13</w:t>
      </w:r>
      <w:r>
        <w:rPr>
          <w:rFonts w:eastAsia="宋体"/>
          <w:sz w:val="24"/>
          <w:szCs w:val="24"/>
        </w:rPr>
        <w:t>）；</w:t>
      </w:r>
    </w:p>
    <w:p w14:paraId="3FF7CF0C" w14:textId="77777777" w:rsidR="00E579DC" w:rsidRDefault="00CA04C0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任何未经实测的容量、耗时、精度数值不得写入代码常量或配置（</w:t>
      </w:r>
      <w:r>
        <w:rPr>
          <w:rFonts w:eastAsia="宋体"/>
          <w:sz w:val="24"/>
          <w:szCs w:val="24"/>
        </w:rPr>
        <w:t>R-07</w:t>
      </w:r>
      <w:r>
        <w:rPr>
          <w:rFonts w:eastAsia="宋体"/>
          <w:sz w:val="24"/>
          <w:szCs w:val="24"/>
        </w:rPr>
        <w:t>）。</w:t>
      </w:r>
    </w:p>
    <w:p w14:paraId="18F4990A" w14:textId="32FCBE04" w:rsidR="00E579DC" w:rsidRPr="00747781" w:rsidRDefault="00E579DC">
      <w:pPr>
        <w:spacing w:after="100" w:line="330" w:lineRule="auto"/>
      </w:pPr>
    </w:p>
    <w:sectPr w:rsidR="00E579DC" w:rsidRPr="00747781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7621B" w14:textId="77777777" w:rsidR="00F5270A" w:rsidRDefault="00F5270A">
      <w:r>
        <w:separator/>
      </w:r>
    </w:p>
  </w:endnote>
  <w:endnote w:type="continuationSeparator" w:id="0">
    <w:p w14:paraId="70705255" w14:textId="77777777" w:rsidR="00F5270A" w:rsidRDefault="00F52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76D93" w14:textId="77777777" w:rsidR="00E579DC" w:rsidRDefault="00CA04C0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34EE9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D593E" w14:textId="77777777" w:rsidR="00F5270A" w:rsidRDefault="00F5270A">
      <w:r>
        <w:separator/>
      </w:r>
    </w:p>
  </w:footnote>
  <w:footnote w:type="continuationSeparator" w:id="0">
    <w:p w14:paraId="3C2763A2" w14:textId="77777777" w:rsidR="00F5270A" w:rsidRDefault="00F52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B5502"/>
    <w:multiLevelType w:val="hybridMultilevel"/>
    <w:tmpl w:val="D7FA34F2"/>
    <w:lvl w:ilvl="0" w:tplc="ADAE7CF6">
      <w:start w:val="1"/>
      <w:numFmt w:val="bullet"/>
      <w:lvlText w:val="●"/>
      <w:lvlJc w:val="left"/>
      <w:pPr>
        <w:ind w:left="720" w:hanging="360"/>
      </w:pPr>
    </w:lvl>
    <w:lvl w:ilvl="1" w:tplc="73CE31A0">
      <w:start w:val="1"/>
      <w:numFmt w:val="bullet"/>
      <w:lvlText w:val="○"/>
      <w:lvlJc w:val="left"/>
      <w:pPr>
        <w:ind w:left="1440" w:hanging="360"/>
      </w:pPr>
    </w:lvl>
    <w:lvl w:ilvl="2" w:tplc="3BD0EC88">
      <w:start w:val="1"/>
      <w:numFmt w:val="bullet"/>
      <w:lvlText w:val="■"/>
      <w:lvlJc w:val="left"/>
      <w:pPr>
        <w:ind w:left="2160" w:hanging="360"/>
      </w:pPr>
    </w:lvl>
    <w:lvl w:ilvl="3" w:tplc="A31844E4">
      <w:start w:val="1"/>
      <w:numFmt w:val="bullet"/>
      <w:lvlText w:val="●"/>
      <w:lvlJc w:val="left"/>
      <w:pPr>
        <w:ind w:left="2880" w:hanging="360"/>
      </w:pPr>
    </w:lvl>
    <w:lvl w:ilvl="4" w:tplc="734A4FD2">
      <w:start w:val="1"/>
      <w:numFmt w:val="bullet"/>
      <w:lvlText w:val="○"/>
      <w:lvlJc w:val="left"/>
      <w:pPr>
        <w:ind w:left="3600" w:hanging="360"/>
      </w:pPr>
    </w:lvl>
    <w:lvl w:ilvl="5" w:tplc="8D243294">
      <w:start w:val="1"/>
      <w:numFmt w:val="bullet"/>
      <w:lvlText w:val="■"/>
      <w:lvlJc w:val="left"/>
      <w:pPr>
        <w:ind w:left="4320" w:hanging="360"/>
      </w:pPr>
    </w:lvl>
    <w:lvl w:ilvl="6" w:tplc="B754A5E0">
      <w:start w:val="1"/>
      <w:numFmt w:val="bullet"/>
      <w:lvlText w:val="●"/>
      <w:lvlJc w:val="left"/>
      <w:pPr>
        <w:ind w:left="5040" w:hanging="360"/>
      </w:pPr>
    </w:lvl>
    <w:lvl w:ilvl="7" w:tplc="05FCDCBA">
      <w:start w:val="1"/>
      <w:numFmt w:val="bullet"/>
      <w:lvlText w:val="●"/>
      <w:lvlJc w:val="left"/>
      <w:pPr>
        <w:ind w:left="5760" w:hanging="360"/>
      </w:pPr>
    </w:lvl>
    <w:lvl w:ilvl="8" w:tplc="8682A6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9DC"/>
    <w:rsid w:val="00747781"/>
    <w:rsid w:val="00C4010C"/>
    <w:rsid w:val="00CA04C0"/>
    <w:rsid w:val="00E0488F"/>
    <w:rsid w:val="00E34EE9"/>
    <w:rsid w:val="00E579DC"/>
    <w:rsid w:val="00F5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35134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34E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34EE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34E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34E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1637</Words>
  <Characters>9332</Characters>
  <Application>Microsoft Office Word</Application>
  <DocSecurity>0</DocSecurity>
  <Lines>77</Lines>
  <Paragraphs>21</Paragraphs>
  <ScaleCrop>false</ScaleCrop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