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80" w:before="0"/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文档编号：LTPT-2026-G6-43　　版本号：V1.0</w:t>
      </w:r>
    </w:p>
    <w:p>
      <w:pPr>
        <w:spacing w:after="360" w:before="1200"/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密　　级：内部 · 教学用</w:t>
      </w:r>
    </w:p>
    <w:p>
      <w:pPr>
        <w:spacing w:after="480" w:before="2000"/>
        <w:jc w:val="center"/>
      </w:pPr>
      <w:r>
        <w:rPr>
          <w:rFonts w:ascii="Times New Roman" w:hAnsi="Times New Roman" w:eastAsia="黑体"/>
          <w:b/>
          <w:color w:val="000000"/>
          <w:sz w:val="28"/>
        </w:rPr>
      </w:r>
    </w:p>
    <w:p>
      <w:pPr>
        <w:pBdr>
          <w:bottom w:val="single" w:sz="12" w:space="8" w:color="000000"/>
        </w:pBdr>
        <w:spacing w:after="360" w:before="24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“澜图”遥感影像智能解译与地物提取平台建设项目</w:t>
      </w:r>
    </w:p>
    <w:p>
      <w:pPr>
        <w:spacing w:after="200" w:before="520"/>
        <w:jc w:val="center"/>
      </w:pPr>
      <w:r>
        <w:rPr>
          <w:rFonts w:ascii="Times New Roman" w:hAnsi="Times New Roman" w:eastAsia="黑体"/>
          <w:b/>
          <w:color w:val="000000"/>
          <w:sz w:val="56"/>
        </w:rPr>
        <w:t>可移植性批量验证记录</w:t>
      </w:r>
      <w:r>
        <w:rPr>
          <w:rFonts w:ascii="Times New Roman" w:hAnsi="Times New Roman" w:eastAsia="黑体"/>
          <w:b/>
          <w:color w:val="000000"/>
          <w:sz w:val="56"/>
        </w:rPr>
      </w:r>
    </w:p>
    <w:p>
      <w:pPr>
        <w:spacing w:after="80"/>
        <w:jc w:val="center"/>
      </w:pPr>
      <w:r>
        <w:rPr>
          <w:rFonts w:ascii="Times New Roman" w:hAnsi="Times New Roman" w:eastAsia="楷体"/>
          <w:b w:val="0"/>
          <w:color w:val="000000"/>
          <w:sz w:val="28"/>
        </w:rPr>
        <w:t>（教学样例）</w:t>
      </w:r>
      <w:r>
        <w:rPr>
          <w:rFonts w:ascii="Times New Roman" w:hAnsi="Times New Roman" w:eastAsia="楷体"/>
          <w:b w:val="0"/>
          <w:color w:val="000000"/>
          <w:sz w:val="28"/>
        </w:rPr>
      </w:r>
    </w:p>
    <w:p>
      <w:pPr>
        <w:spacing w:after="80" w:before="1600"/>
        <w:jc w:val="center"/>
      </w:pPr>
      <w:r>
        <w:rPr>
          <w:rFonts w:ascii="Times New Roman" w:hAnsi="Times New Roman" w:eastAsia="宋体"/>
          <w:b/>
          <w:color w:val="000000"/>
          <w:sz w:val="28"/>
        </w:rPr>
      </w:r>
      <w:r>
        <w:rPr>
          <w:rFonts w:ascii="Times New Roman" w:hAnsi="Times New Roman" w:eastAsia="宋体"/>
          <w:b w:val="0"/>
          <w:color w:val="000000"/>
          <w:sz w:val="28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编制单位：通关实训第 3 组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编　　制：助教组（独立执行）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审　　核：课程负责人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批　　准：课程负责人（验收评审）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80" w:before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编制日期：2026 年 9 月 1 日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r>
        <w:rPr>
          <w:color w:val="000000"/>
        </w:rPr>
        <w:br w:type="page"/>
      </w:r>
    </w:p>
    <w:p>
      <w:pPr>
        <w:spacing w:after="120" w:before="120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修订记录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020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1474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814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type="dxa" w:w="3628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type="dxa" w:w="1587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编制/修订人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干净环境逐一执行各组一键部署脚本；本组 1h12m 通过；全班总表归档（D17）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助教组</w:t>
            </w:r>
          </w:p>
        </w:tc>
      </w:tr>
      <w:tr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V1.1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2026-09-02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格式规范化与内容校订：封面统一、字体统一为黑色、补齐表题、工程事实与工期口径对齐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甲</w:t>
            </w:r>
          </w:p>
        </w:tc>
      </w:tr>
    </w:tbl>
    <w:p>
      <w:pPr>
        <w:spacing w:after="120" w:before="16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注：本表记录自初稿以来的全部版本沿革；逐次修订的详细影响面分析见正文相关章节与变更单。</w:t>
      </w:r>
    </w:p>
    <w:p>
      <w:r>
        <w:rPr>
          <w:color w:val="000000"/>
        </w:rP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SimHei" w:hAnsi="Times New Roman"/>
          <w:b/>
          <w:bCs/>
          <w:color w:val="000000"/>
          <w:sz w:val="36"/>
          <w:szCs w:val="36"/>
        </w:rPr>
        <w:t xml:space="preserve">澜图遥感影像智能解译与地物提取平台 可移植性批量验证记录</w:t>
      </w:r>
    </w:p>
    <w:p>
      <w:pPr>
        <w:spacing w:after="120" w:line="32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>（教学样例 · 任务 6 课前验证 · 助教在干净环境逐一执行各组一键部署 · 执行日期 2026 年 9 月 1 日 · 执行人：课程助教组，教师巡视）</w:t>
      </w:r>
    </w:p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1 验证目的与口径</w:t>
      </w:r>
    </w:p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按课程过关规则：助教在干净环境逐一执行各组一键部署脚本，跑不通预先扣分。本记录为第 3 组（澜图平台）的验证详录，附全班 6 组批量验证总表。验证口径与任务 5 可移植性专项一致但执行人独立：小组自测 3 台虚拟机（36 号文，1h21m/1h37m/1h52m）证明『自己能复现』，助教验证证明『外人仅凭交付物能复现』，后者才是可移植性的验收语义。</w:t>
      </w:r>
    </w:p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 xml:space="preserve">1.1 干净环境定义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实验室虚拟化平台全新虚拟机：Ubuntu 22.04 LTS 最小安装 + Docker 24.0 + Docker Compose v2，快照编号 clean-u2204-d24-r3，每组验证前回滚该快照；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仅允许使用交付包内容：docker-compose.yml、镜像（tar 包或私有 registry 拉取）、.env.example、部署运维手册、冒烟脚本、样例数据；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验证人（助教）事先不接触该组系统，模拟甲方机房接收方；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计时从交付包解校验通过起，到冒烟流程全绿止。</w:t>
      </w:r>
    </w:p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 xml:space="preserve">1.2 交付包核验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1-1　交付包核验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400"/>
        <w:gridCol w:w="3600"/>
        <w:gridCol w:w="2200"/>
        <w:gridCol w:w="1400"/>
      </w:tblGrid>
      <w:tr>
        <w:trPr>
          <w:tblHeader/>
        </w:trPr>
        <w:tc>
          <w:tcPr>
            <w:tcW w:type="dxa" w:w="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交付项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核验方式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结果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交付清单 manifest.txt（9 项）+ SHA-256 哈希清单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逐文件 sha256sum 比对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一致，无缺失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docker-compose.yml v1.4（7 服务）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语法校验 + 引用变量比对 .env.example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一致（任务 4 起有 CI diff 检查）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镜像 3 个（api/worker/web，tar 包共 2.8GB）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docker load 成功，镜像摘要登记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成功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.env.example（变量 23 个，全注释）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与 compose 引用集合 diff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diff 为空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部署运维手册 DG-1.1（9/3 整改后版本）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按手册逐步执行可行性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可执行（D-04 版本号已补）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冒烟脚本 smoke.sh + 样例影像 2 景（小图）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脚本语法与数据哈希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通过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seed 数据与迁移脚本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随首次启动自动执行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通过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README（十分钟跑通指引）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走读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通过</w:t>
            </w:r>
          </w:p>
        </w:tc>
      </w:tr>
      <w:tr>
        <w:tc>
          <w:tcPr>
            <w:tcW w:type="dxa" w:w="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GPU 前置条件核验脚本 preflight.sh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输出 nvidia-smi 容器内可见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通过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2 执行时间线（总计 1 小时 12 分）</w:t>
      </w:r>
    </w:p>
    <w:p>
      <w:pPr>
        <w:jc w:val="center"/>
      </w:pPr>
      <w:r>
        <w:rPr>
          <w:color w:val="000000"/>
        </w:rP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580000" cy="1647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3_timeline.png"/>
                    <pic:cNvPicPr/>
                  </pic:nvPicPr>
                  <pic:blipFill>
                    <a:blip ns2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7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图 2-1 部署验证执行时间线（助教独立实测）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2-1　部署验证执行时间线记录表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900"/>
        <w:gridCol w:w="3400"/>
        <w:gridCol w:w="900"/>
        <w:gridCol w:w="31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时刻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步骤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耗时</w:t>
            </w:r>
          </w:p>
        </w:tc>
        <w:tc>
          <w:tcPr>
            <w:tcW w:type="dxa" w:w="3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记录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10:04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交付包解校验通过，计时开始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哈希比对 9/9 一致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10:04~10:09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preflight.sh + cp .env.example .env（按手册仅改 1 处：数据卷路径）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5m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手册步骤编号清晰，无歧义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10:09~10:11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docker compose up -d 一键起 7 服务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无人工干预，依赖编排正确（迁移先于 API 就绪）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10:11~10:14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健康检查全绿（/healthz×3、队列、存储）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3m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起后 5 分钟内无重启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10:14~10:47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冒烟流程：上传样例影像→全自动分割（8m31s）→交互点击修正→导出 GeoJSON/Shapefile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33m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全自动单景 8m31s 与 36 号文 8m12s 同量级（环境差在容差内）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10:47~10:58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数据持久验证：compose down &amp;&amp; up，历史任务与图斑全在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11m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挂载卷配置正确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10:58~11:16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离线起验证：断外网重启全套，服务正常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18m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甲方内网场景通过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11:16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计时结束，总耗时 1h12m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判定：通过（≤2h 门禁）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 xml:space="preserve">2.1 发现问题（不阻断，现场记录）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G-01（轻微）：.env.example 中 GPU 显存阈值注释写『建议 ≥8GB』，与压测基线（9.8GB/12GB 实测占用）不一致，注释过时，不影响执行；小组现场登记文档 issue（DOC-14），结课归档前修订；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G-02（轻微）：部署手册未写日志卷清理命令（长期运行后磁盘膨胀的运维动作），助教按通用经验处理未受阻；小组补入手册运维章（9/4 归档 DG-1.2）。</w:t>
      </w:r>
    </w:p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两项均为文档级轻微问题，按评分规则不触发『跑不通预先扣分』，记入验收观察项。值得注意：本组任务 5 自测 3 轮已修复 4 个文档缺口，本轮助教仅再发现 2 个轻微项，缺口收敛曲线（4→2→0 目标）本身就是文档成熟度的证据。</w:t>
      </w:r>
    </w:p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>3 全班批量验证总表（9 月 1 日）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3-1　全班批量验证总表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700"/>
        <w:gridCol w:w="2600"/>
        <w:gridCol w:w="900"/>
        <w:gridCol w:w="1100"/>
        <w:gridCol w:w="43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组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题目</w:t>
            </w:r>
          </w:p>
        </w:tc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耗时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判定</w:t>
            </w:r>
          </w:p>
        </w:tc>
        <w:tc>
          <w:tcPr>
            <w:tcW w:type="dxa" w:w="4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主要问题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第 1 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校园设备报修系统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1h38m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通过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健康检查端点 2 个未配，现场补记文档 issue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第 2 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图书馆座位预约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未通过（预扣分）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.env.example 与 compose 变量漂移（缺 2 个变量），起后 API 崩溃；限期 9/4 12:00 前复验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第 3 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澜图遥感解译平台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1h12m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通过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2 项轻微文档缺口（本记录）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第 4 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实验室危化品台账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1h51m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通过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首次迁移脚本偶发时序问题（重启自愈），登记观察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第 5 组（深蓝组）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智慧园区能耗系统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1h29m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通过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镜像内残留宿主路径 1 处（运行时绕开），登记整改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第 6 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课堂互动弹幕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未通过（预扣分）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镜像未含数据库初始化脚本，需手工建表；限期复验</w:t>
            </w:r>
          </w:p>
        </w:tc>
      </w:tr>
    </w:tbl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批量验证的横向价值：6 组中 2 组未通过，失败模式恰是任务 5 指导书预警的高发坑（.env 漂移、初始化顺序、宿主路径），可移植性不是『我这能跑』，是『随便哪台干净机器都能跑』。未通过组按规则预先扣分，限期复验通过后按半分计入。</w:t>
      </w:r>
    </w:p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4 教学要点提炼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助教独立验证与小组自测的分工语义：自测证『能复现』，独立验证证『能移交』，缺了后者，可移植性证据链不完整；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交付包 = 产品的一部分：manifest、哈希清单、preflight 脚本这些『包装』决定了验收第一印象；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缺口收敛曲线（自测 4 项→独立验证 2 项→结课 0 项目标）是文档成熟度的量化表达；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跑不通的 2 组失败模式全部可在 CI 阶段拦截（env diff 检查、干净容器自检），把验收暴露的问题前移为流水线门禁，是复盘的典型产出。</w:t>
      </w:r>
    </w:p>
    <w:sectPr>
      <w:footerReference w:type="default" ns2:id="rId7"/>
      <w:headerReference w:type="default" ns2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  <w:color w:val="000000"/>
    </w:rPr>
  </w:style>
  <w:style w:type="paragraph" w:styleId="ListParagraph">
    <w:name w:val="List Paragraph"/>
    <w:basedOn w:val="Normal"/>
    <w:qFormat/>
    <w:rPr>
      <w:color w:val="000000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color w:val="000000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可移植性批量验证记录</dc:title>
  <dc:creator>课程教学组</dc:creator>
  <cp:lastModifiedBy>Un-named</cp:lastModifiedBy>
  <cp:revision>1</cp:revision>
  <dcterms:created xsi:type="dcterms:W3CDTF">2026-08-29T14:22:32.984Z</dcterms:created>
  <dcterms:modified xsi:type="dcterms:W3CDTF">2026-08-29T14:22:32.984Z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