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F4992" w14:textId="77777777" w:rsidR="00461786" w:rsidRDefault="00587D90">
      <w:pPr>
        <w:spacing w:after="80"/>
        <w:jc w:val="right"/>
      </w:pPr>
      <w:r>
        <w:rPr>
          <w:rFonts w:ascii="Times New Roman" w:hAnsi="Times New Roman" w:eastAsia="宋体"/>
        </w:rPr>
        <w:t>文档编号：YJGL-G3-09　　版本号：V0.1</w:t>
      </w:r>
    </w:p>
    <w:p w14:paraId="67964EA3" w14:textId="77777777" w:rsidR="00461786" w:rsidRDefault="00587D9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C53B2F0" w14:textId="77777777" w:rsidR="00461786" w:rsidRDefault="00461786">
      <w:pPr>
        <w:spacing w:before="2000" w:after="480"/>
        <w:jc w:val="center"/>
      </w:pPr>
    </w:p>
    <w:p w14:paraId="02044E00" w14:textId="77777777" w:rsidR="00461786" w:rsidRDefault="00587D90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7A30FAF0" w14:textId="77777777" w:rsidR="00461786" w:rsidRDefault="00587D90">
      <w:pPr>
        <w:spacing w:before="520" w:after="200"/>
        <w:jc w:val="center"/>
      </w:pPr>
      <w:r>
        <w:rPr>
          <w:rFonts w:ascii="Times New Roman" w:hAnsi="Times New Roman" w:eastAsia="宋体"/>
        </w:rPr>
        <w:t>测试计划</w:t>
      </w:r>
    </w:p>
    <w:p w14:paraId="4417B815" w14:textId="77777777" w:rsidR="00461786" w:rsidRDefault="00587D90">
      <w:pPr>
        <w:spacing w:after="80"/>
        <w:jc w:val="center"/>
      </w:pPr>
      <w:r>
        <w:rPr>
          <w:rFonts w:ascii="Times New Roman" w:hAnsi="Times New Roman" w:eastAsia="宋体"/>
        </w:rPr>
        <w:t>（G3-09 评审候选）</w:t>
      </w:r>
    </w:p>
    <w:p w14:paraId="5CFDE7F3" w14:textId="77777777" w:rsidR="00461786" w:rsidRDefault="00461786">
      <w:pPr>
        <w:spacing w:before="1600" w:after="80"/>
        <w:jc w:val="center"/>
      </w:pPr>
    </w:p>
    <w:p w14:paraId="13B84BD1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编制单位：020202项目组【待人工确认】</w:t>
      </w:r>
    </w:p>
    <w:p w14:paraId="2041520A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　　制：C（需求与测试负责人）【待人工确认姓名】</w:t>
      </w:r>
    </w:p>
    <w:p w14:paraId="04F51D8E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审　　核：A、B（项目与技术复核）</w:t>
      </w:r>
    </w:p>
    <w:p w14:paraId="4A7B94D8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批　　准：【待人工确认】</w:t>
      </w:r>
    </w:p>
    <w:p w14:paraId="020A0E85" w14:textId="77777777" w:rsidR="00461786" w:rsidRDefault="00587D90" w:rsidP="003B6320">
      <w:pPr>
        <w:spacing w:before="200" w:after="80"/>
        <w:ind w:leftChars="1276" w:left="2552"/>
        <w:jc w:val="left"/>
      </w:pPr>
      <w:r>
        <w:rPr>
          <w:rFonts w:ascii="Times New Roman" w:hAnsi="Times New Roman" w:eastAsia="宋体"/>
        </w:rPr>
        <w:t>编制日期：2026 年 9 月 19 日</w:t>
      </w:r>
    </w:p>
    <w:p w14:paraId="56DBB4F2" w14:textId="77777777" w:rsidR="00461786" w:rsidRDefault="00587D90">
      <w:r>
        <w:rPr>
          <w:color w:val="000000"/>
        </w:rPr>
        <w:br w:type="page"/>
      </w:r>
    </w:p>
    <w:p w14:paraId="45B97D56" w14:textId="77777777" w:rsidR="00461786" w:rsidRDefault="00587D90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61786" w14:paraId="61C8C775" w14:textId="77777777" w:rsidTr="003B6320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G3-09 测试计划评审候选，锁定 117 个 AC 级测试编号和测试左移门禁。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</w:tbl>
    <w:p w14:paraId="3C2D93A5" w14:textId="77777777" w:rsidR="00461786" w:rsidRDefault="00587D9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注：本表只记录可核验版本事件；执行结果将在后续测试报告和 RTM v4 中形成。</w:t>
      </w:r>
    </w:p>
    <w:p w14:paraId="3B85F9BB" w14:textId="434A4DED" w:rsidR="00461786" w:rsidRDefault="00587D90">
      <w:pPr>
        <w:rPr>
          <w:color w:val="000000"/>
        </w:rPr>
      </w:pPr>
      <w:r>
        <w:rPr>
          <w:color w:val="000000"/>
        </w:rPr>
        <w:br w:type="page"/>
      </w:r>
    </w:p>
    <w:p w14:paraId="6A52A23E" w14:textId="77777777" w:rsidR="003B6320" w:rsidRDefault="003B6320">
      <w:pPr>
        <w:sectPr w:rsidR="003B6320" w:rsidSect="003B6320">
          <w:footerReference w:type="default" r:id="rId8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TOCHeading"/>
        <w:jc w:val="center"/>
      </w:pPr>
      <w:r>
        <w:t>目 录</w:t>
      </w:r>
    </w:p>
    <w:p>
      <w:pPr>
        <w:pStyle w:val="TOC1"/>
      </w:pPr>
      <w:r>
        <w:t>1 引言</w:t>
      </w:r>
    </w:p>
    <w:p>
      <w:pPr>
        <w:pStyle w:val="TOC1"/>
      </w:pPr>
      <w:r>
        <w:t>2 测试范围</w:t>
      </w:r>
    </w:p>
    <w:p>
      <w:pPr>
        <w:pStyle w:val="TOC1"/>
      </w:pPr>
      <w:r>
        <w:t>3 测试策略</w:t>
      </w:r>
    </w:p>
    <w:p>
      <w:pPr>
        <w:pStyle w:val="TOC1"/>
      </w:pPr>
      <w:r>
        <w:t>4 准入与准出</w:t>
      </w:r>
    </w:p>
    <w:p>
      <w:pPr>
        <w:pStyle w:val="TOC1"/>
      </w:pPr>
      <w:r>
        <w:t>5 进度、角色与交付</w:t>
      </w:r>
    </w:p>
    <w:p>
      <w:pPr>
        <w:pStyle w:val="TOC1"/>
      </w:pPr>
      <w:r>
        <w:t>6 P0 场景与外部联动</w:t>
      </w:r>
    </w:p>
    <w:p>
      <w:pPr>
        <w:pStyle w:val="TOC1"/>
      </w:pPr>
      <w:r>
        <w:t>7 非功能与关键数字验证</w:t>
      </w:r>
    </w:p>
    <w:p>
      <w:pPr>
        <w:pStyle w:val="TOC1"/>
      </w:pPr>
      <w:r>
        <w:t>8 117 个 AC 级测试设计索引</w:t>
      </w:r>
    </w:p>
    <w:p>
      <w:pPr>
        <w:pStyle w:val="TOC1"/>
      </w:pPr>
      <w:r>
        <w:t>9 风险与应对</w:t>
      </w:r>
    </w:p>
    <w:p>
      <w:pPr>
        <w:pStyle w:val="TOC1"/>
      </w:pPr>
      <w:r>
        <w:t>10 配置、报告与准出结论</w:t>
      </w:r>
    </w:p>
    <w:p>
      <w:pPr>
        <w:pStyle w:val="TOC1"/>
      </w:pPr>
      <w:r>
        <w:t>附录 A 证据包最小字段</w:t>
      </w:r>
    </w:p>
    <w:p w14:paraId="4EE021BF" w14:textId="77777777" w:rsidR="003B6320" w:rsidRDefault="003B6320">
      <w:pPr>
        <w:sectPr w:rsidR="003B6320" w:rsidSect="003B6320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149C4F72" w14:textId="3EF818E7" w:rsidR="003B6320" w:rsidRDefault="003B6320"/>
    <w:p>
      <w:pPr>
        <w:pStyle w:val="1"/>
        <w:keepNext/>
      </w:pPr>
      <w:r>
        <w:rPr>
          <w:rFonts w:ascii="Times New Roman" w:hAnsi="Times New Roman" w:eastAsia="黑体"/>
          <w:b/>
        </w:rPr>
        <w:t>1 引言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编写目的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本计划在设计完成时锁定测试范围、级别、策略、进度、准入准出、环境和证据口径，使 39 条 FR、34 条★、117 条 AC 以及 PE/NFR/接口边界可在后续实现阶段直接转化为可重复测试。G3-09 只形成测试计划和用例设计，不把尚未执行的测试预填为通过。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测试依据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docs/work/B_TECH/spec.md：39 条 FR、117 条 Given/When/Then AC 与 G2-RCLR-001—010。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docs/work/C_REQ/rtm_v1.md：FR—AC—ARCH/DLD/DBD/API—测试占位双向追踪。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G3-03—G3-07：概要、详细、数据库、接口/OpenAPI、ADR 与非功能设计。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control/facts.md、control/key_numbers.md、control/issues.md：事实、数字、责任边界和开放阻断。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15532-2008：测试级别、计划、用例、执行、缺陷与结果记录组织依据。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25000.10 质量特性映射：性能效率、可靠性、安全性、兼容性、易用性、可维护性和可移植性测试分类依据。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证据纪律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每次执行必须记录版本、环境、数据集、脚本或步骤、起止时间、操作者、原始结果、缺陷号和结论。Mock、桩、静态扫描、文档检查和渲染 QA 只能证明其对应层级，不得替代真实接口、目标环境性能、安全、恢复或验收证据。ISSUE-G3-01-001 保持 OPEN，视频和统一消息通道的真实字段、认证、回执与连通结论不得预填。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测试范围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2.1 测试对象与基线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测试对象与基线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测试对象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受控规模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主要依据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本计划状态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功能需求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FR、117 AC、34★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个 AC 级测试设计已编号，待实现/执行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DLD-TR、39 DBD-TR、39 API-TR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11—15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设计可追踪，代码与数据库未实现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OpenAPI 57 项操作、8 个外部端口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14、15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静态契约可检查，真实联调待环境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非功能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PE-01—12、容量/可靠性/安全/兼容/易用/维护/移植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方法与证据口径已定义，结果待测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澄清裁决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G2-RCLR-001—010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 §3.6、RTM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纳入相关 AC 的正例、反例和异常场景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2.2 测试级别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测试级别、责任与目标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主要范围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 / 复核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验证状态机、校验、幂等、权限和计算规则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领域服务、规则、值对象、映射器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组件与集成测试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验证模块、数据库、Outbox、文件和外部适配器协作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MOD-*、DBD-TR、DLD-TR、EXT-*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 OpenAPI、错误码和事件结构漂移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57 项操作、API-TR-001—039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按业务角色执行 39 FR/117 AC 端到端场景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Web、H5、应用服务、数据与地图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/ A、B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验证性能、可靠性、安全、兼容、易用、恢复和部署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PE/NFR/ENG 与关键数字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技术支持，A 协调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整理可由甲方复核的测试包和偏差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★、关键数字、外部接口、交付物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组织，B/C 支持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2.3 覆盖规则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每条 AC 对应一个稳定测试编号 TC-G2-FR-nnn-xx，共 117 个；一个设计用例可由多条自动化函数或人工步骤实现。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34 条★的 102 个 AC 必须全部执行并通过；任何失败或缺证据均阻断发布候选。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每条 FR 至少覆盖正常路径和权限、边界或失败路径；性能型 AC 必须记录环境、数据规模、分位值、错误率和资源使用。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每条测试必须反向回指 AC、设计 ID、执行结果和缺陷；无需求来源的孤儿用例不得纳入覆盖率。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核心单元测试覆盖率目标为 ≥70%，39 FR 功能覆盖与验收用例通过率目标为 100%；这些均是后续执行门禁，不是 G3-09 已测结论。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2.4 不测与延期范围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不验证甲方既有视频系统的录像存储实现，只验证本项目接口调阅、回放及甲方提供的 ≥30 天保存证据。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不重新测绘、不制作三维模型，不测试宿主 APP 原生功能；只测试甲方服务加载、叠加和 H5 嵌入适配。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不把第三方中台、定位、门禁、消防、入侵和物联网内部实现纳入白盒测试，只验证适配契约、授权边界、错误、降级和审计。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ISSUE-G3-01-001 关闭前，PE-04、PE-06 以及视频/消息真实联调只能保持 BLOCKED/PENDING，不能用桩测结果替代。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测试策略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测试左移与证据链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20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图9-2-四级测试与验收证据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3-1 四级测试与验收证据链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设计评审即检查 AC 的可测试性、设计 ID 落点和失败语义；开发时先建立可失败的单元、契约或集成断言；系统测试按 RTM 运行端到端场景；验收阶段只接收具有版本、环境、原始结果和缺陷闭环的证据。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分级策略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测试策略与执行规则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策略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执行方法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失败处置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单元与属性测试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对状态转移、幂等键、时限、权限和统计规则覆盖正常、边界、非法输入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测试日志、覆盖率、断言明细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阻断合并，修复后回归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解析 OpenAPI，校验 schema、必填字段、错误码、traceId、版本兼容和破坏性差异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校验报告、契约快照、差异报告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破坏性变更进入 Change/ADR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数据与迁移测试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在空库、升级库和回滚路径执行迁移，核对约束、索引、审计和引用完整性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迁移日志、校验 SQL、摘要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阻断部署候选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集成与故障注入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8 个 EXT 端口覆盖成功、无权、超时、断连、重复和未知载荷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请求响应/回执、适配器日志、告警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进入重试、降级或人工处置并建缺陷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按角色从 Web/H5 执行 117 个 AC 级场景，变更影响集纳入回归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截图/录像索引、业务记录、审计、结果表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失败 AC 标红并阻断准出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性能与容量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采用受控数据、预热、重复轮次，记录 P50/P95/P99、吞吐、错误率、CPU/内存/连接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脚本、原始数据、资源曲线、报告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未达指标不得以平均值掩盖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 SCA、漏洞扫描、鉴权、越权、输入、导出、日志脱敏和高危复测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扫描报告、请求证据、复测记录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高危未清零禁止发布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恢复与兼容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演练进程/数据库/适配器故障和备份恢复；按甲方确认矩阵测试浏览器/H5 宿主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演练记录、恢复摘要、兼容矩阵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恢复失败或矩阵未确认不得准出对应项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3.3 测试环境与数据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3-2 环境、数据与隔离规则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约束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单元、静态检查、OpenAPI 和迁移检查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合成最小数据、桩外部端口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不产生真实联调或性能结论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数据库、Outbox、模块和适配器故障注入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可重复生成的脱敏/合成数据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每次执行固定版本和初始化脚本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AC、Web/H5、地图和业务闭环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受控角色、事件、任务、站点、物资、打卡与演练数据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与目标配置差异必须记录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目标/验收环境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PE、外部联调、兼容和验收支持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甲方确认的数据与账号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账号、窗口、接口版本和合法数据权由甲方提供/协调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3.4 缺陷与回归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缺陷至少记录严重度、影响 AC/设计 ID、环境、步骤、期望、实际、证据、责任人、修复版本和复测结论。致命或严重缺陷、★失败、RTM 断链、高危安全问题、恢复失败均阻断候选；修复必须回归直接 AC、同模块关联 AC 和受影响契约。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准入与准出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分级准入与准出门禁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准入条件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准出条件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阻断项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设计测试准备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G3-03—08 DONE，117 AC 可追踪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测试计划 REVIEW，TC 编号无缺失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AC/设计断链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代码、迁移、OpenAPI 有版本；测试可重复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用例全绿，核心覆盖率≥70%，OpenAPI 零 schema error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核心失败、契约破坏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单元/契约准出，依赖版本和桩口径明确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跨模块链路全绿，重试/降级/审计可观察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数据不一致、不可恢复副作用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100% 有结果；34★全部通过；致命/严重缺陷清零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主链路稳定，环境/规模/矩阵已确认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逐项有原始证据；安全高危清零；恢复演练通过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环境不等价、指标失败、高危、恢复失败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系统与专项准出，文档/RTM/缺陷一致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甲方签认或明确遗留与偏差，不静默豁免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未按真实证据或书面裁决关闭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5 进度、角色与交付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进度安排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测试活动进度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活动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工作日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产出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计划、TC 编号与门禁冻结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D7—D8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C，A/B 复核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本计划、RTM 测试挂接候选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单元、契约和迁移测试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D9—D15 随开发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B/功能实现人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CI、覆盖率、契约和迁移报告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D15—D16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结果、接口与数据证据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性能、安全、兼容与恢复专项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D16—D17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组织，A/B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专项报告、扫描和演练记录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回归、缺陷收口与验收包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回归结果、缺陷看板、RTM v4 候选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角色分工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5-2 测试职责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不得替代的复核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维护计划、TC/RTM、测试数据、执行组织、结果与符合性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技术正确性，A 准出与计划一致性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提供环境、脚本、桩、可观测性，支持性能/接口/恢复并修复缺陷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对需求覆盖和证据边界的核验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协调版本、窗口、资源、评审和验收包，裁定计划偏差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B/C 对技术和符合性的独立结论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提供或确认外部环境、账号、数据、兼容矩阵和验收窗口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乙方不能代造其真实环境证据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6 P0 场景与外部联动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P0 场景设计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场景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正常路径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无权/非法路径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超时/失败路径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主要证据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P0-01 事件核实至任务下达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核实、启动预案、创建任务和通知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无启动权限被拒绝并审计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Outbox/消息失败进入重试或人工处置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eventId/traceId、状态与时间戳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P0-02 消息可靠推送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正常验收通道 ≥20 路且到达率 ≥99%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非授权对象不下发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超时、迟到和重复回执幂等，失败转人工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请求、尝试、回执、终态统计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P0-03 KN-064 四系统联动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视频、信息发布、物联网、中台沿同一事件链完成调用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无权视频/发布/中台访问分别拒绝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任一系统超时/失败均隔离、告警、降级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 的四系统证据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P0-04 视频调阅与回放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有权实时调阅、历史回放和首帧计时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无视频权限拒绝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接口超时明确失败，不承担录像存储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脱敏请求/响应、首帧、保存责任证据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P0-05 门禁安全联动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授权确认后发指令并接收联锁结果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无权或缺少二次确认不下发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拒绝/超时/联锁失败告警并人工降级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指令、令牌、回执和审计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P0-06 H5 事件与任务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事件、附件、接收、反馈和完成闭环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越权事件/任务不可见或不可操作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网络/附件失败可恢复且不伪报成功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H5 状态、服务记录、附件引用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P0-07 扫码打卡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有效二维码、时段、半径和身份写入一次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越界、过期、错误小组拒绝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重复扫码幂等，位置源不可用明确降级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打卡记录、幂等键、耗时和审计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P0-08 盘点快照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按发布快照比对并复核差异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无权更新拒绝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并发出入库单列，失败不覆盖原快照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快照、现场值、期间变动和调整记录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7 非功能与关键数字验证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PE-01—PE-12 测试设计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方法与统计口径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当前门禁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同一 traceId，从授权启动到可追踪下发记录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源产生、接收、持久化时间戳和异常率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核实通过到任务下发记录，含失败样本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消息并行≥20路、到达率≥99%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批量发送、终态回执、迟到/重复/失败分类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定位刷新≤2秒且不降低源精度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比对源、接收、投影、展示时间与精度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待甲方定位源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视频首帧≤3秒、既有保存≥30天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授权调阅到首帧；保存期查甲方既有证据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 普通页面 P95≤3秒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目标规模下记录 P50/P95/P99、错误率和资源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典型缩放、平移、点选端到端计时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待合法地图服务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扫码写入/回传≤1秒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有效、过期、越界、重复分别计时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安防刷新≤30秒、信息刷新≤60秒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源事件到投影可见时间和配置核对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≥100 用户下成功率、P95/P99、错误与资源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一年期受控数据、授权过滤和结果一致性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其他质量特性测试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NFR-CAP-01—04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生成受控规模数据，执行导入、查询、统计、归档和恢复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数据生成脚本、规模摘要、结果与资源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NFR-REL-01—03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可用率口径、进程/数据库/适配器故障、备份恢复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监控、演练记录、恢复数量/关系/摘要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NFR-SEC-01—02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SCA、漏洞、鉴权、越权、导出、脱敏、高危复测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扫描/渗透结果，高危为 0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兼容/易用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NFR-COMP-01、NFR-USE-01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甲方确认浏览器/H5 宿主矩阵，关键任务走查和培训考核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兼容矩阵、步骤/跳转数、考核记录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维护/移植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NFR-MNT-01—02、NFR-PORT-01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覆盖率、干净环境部署≤2小时、配置/代码分离和回滚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CI、部署计时、配置清单、回滚记录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8 117 个 AC 级测试设计索引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本章锁定测试编号、目标和证据类型。详细前置数据、步骤和断言在实现阶段进入测试用例库；编号不得脱离 AC 单独重命名。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FR—AC—测试设计索引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FR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测试编号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AC 目标摘要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建议级别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计划证据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G2-FR-001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TC-G2-FR-001-01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TC-G2-FR-001-02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TC-G2-FR-001-03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01：系统保存三级关系并可按层级查看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02：系统保存条件并在检索结果中显示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03：系统拒绝操作并留存授权失败审计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G2-FR-002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TC-G2-FR-002-01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TC-G2-FR-002-02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TC-G2-FR-002-03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01：系统保存顺序、责任和依赖关系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02：系统在预案版本中保留配置并可供启动时读取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03：系统提示不可用项，不将失效对象作为可执行调派对象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G2-FR-003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TC-G2-FR-003-01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TC-G2-FR-003-02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TC-G2-FR-003-03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01：任务名称、责任人、时限和执行状态可被读取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02：系统自动创建对应处置任务并向移动端发送通知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03：从启动到通知/任务下发满足 KN-003 的 ≤3 秒指标；未满足时记录测量结果与异常，不宣称通过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G2-FR-004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TC-G2-FR-004-01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TC-G2-FR-004-02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TC-G2-FR-004-03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01：事件时间线按发生/接收时间展示续报及来源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02：态势视图显示当前状态和处理人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03：系统拒绝展示受限内容并记录访问审计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G2-FR-005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TC-G2-FR-005-01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TC-G2-FR-005-02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TC-G2-FR-005-03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01：系统叠加人员位置、职责和就位状态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02：刷新周期满足 KN-008 ≤2 秒/次，且处理后精度不低于 KN-009 的源精度；结果以测试记录判定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03：系统标识新鲜度/不可用状态，并禁止将其作为自动邻近调派结论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G2-FR-006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TC-G2-FR-006-01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TC-G2-FR-006-02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TC-G2-FR-006-03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01：系统通过既有接口请求并展示实时画面或明确失败原因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02：系统通过接口完成调阅，不创建或承担录像存储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03：首帧按 KN-010 ≤3 秒测量，保存条件按 KN-060 ≥30 天由既有系统证据确认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G2-FR-007 / 非★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TC-G2-FR-007-01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TC-G2-FR-007-02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TC-G2-FR-007-03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01：系统展示站点图层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02：系统展示该站点的物资清单、数量和配置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03：系统提示数据缺失并保留异常记录，不展示虚构数量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G2-FR-008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TC-G2-FR-008-01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TC-G2-FR-008-02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TC-G2-FR-008-03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01：系统生成可查询台账记录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02：系统生成临期提醒并记录触发时间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03：系统可承载 KN-023 ≥30 站点、KN-024 ≥1000 项的验证数据，结果以导入与查询证据判定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G2-FR-009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TC-G2-FR-009-01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TC-G2-FR-009-02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TC-G2-FR-009-03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01：系统保存计划范围和台账快照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02：系统将结果与计划快照自动比对并标识差异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03：系统保留原快照、盘点值、复核人和处理结果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G2-FR-010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TC-G2-FR-010-01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TC-G2-FR-010-02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TC-G2-FR-010-03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01：系统保存计划、责任人和目标时间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02：系统可验证每半年至少一次演练安排（KN-013）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03：系统阻止发布或给出可追溯的校验提示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G2-FR-011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TC-G2-FR-011-01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TC-G2-FR-011-02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TC-G2-FR-011-03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01：自动创建对应演练任务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02：系统记录接收对象、下发时间、回执或失败状态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03：系统进入重试/告警或人工处置流程并留痕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G2-FR-012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TC-G2-FR-012-01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TC-G2-FR-012-02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TC-G2-FR-012-03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01：系统关联计划、任务、人员和时间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02：系统保存评估条目、结论和附件引用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03：系统可追踪整改状态并在报告中关联展示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G2-FR-013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TC-G2-FR-013-01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TC-G2-FR-013-02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TC-G2-FR-013-03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01：系统创建事件并生成可追踪编号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02：系统返回符合条件的事件列表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03：系统拒绝提交并提示原因，不生成不完整事件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G2-FR-014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TC-G2-FR-014-01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TC-G2-FR-014-02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TC-G2-FR-014-03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01：系统记录意见、处理人、时间和状态变更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02：系统进入处置生命周期并关联预案与任务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03：分别按 KN-011 ≤2 秒、KN-012 ≤3 分钟形成测试记录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G2-FR-015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TC-G2-FR-015-01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TC-G2-FR-015-02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TC-G2-FR-015-03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01：任务自动关联事件、责任人、时限和状态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02：系统记录反馈内容、附件引用、时间和处理状态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03：系统记录触发原因和后续处置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G2-FR-016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TC-G2-FR-016-01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TC-G2-FR-016-02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TC-G2-FR-016-03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01：系统记录评估结论和关闭状态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02：系统关联事件证据、调查结论和报告版本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03：系统可在授权范围内查询其时间线、报告和知识条目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G2-FR-017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TC-G2-FR-017-01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TC-G2-FR-017-02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TC-G2-FR-017-03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01：系统保存可执行的打卡配置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02：系统记录授权关系、操作者和时间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03：系统提示并阻止无效配置生效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G2-FR-018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TC-G2-FR-018-01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TC-G2-FR-018-02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TC-G2-FR-018-03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01：系统保存坐标、楼层和点位属性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02：系统将其与点位关联并保留版本记录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03：系统提示失败原因且不产生无效点位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G2-FR-019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TC-G2-FR-019-01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TC-G2-FR-019-02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TC-G2-FR-019-03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01：系统按点位、小组、人员三个维度汇总（KN-014）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02：导出内容与当前权限和筛选范围一致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G2-FR-020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TC-G2-FR-020-01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TC-G2-FR-020-02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TC-G2-FR-020-03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01：系统创建缺卡或超时告警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02：系统记录请求、重试、回执或失败结果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03：≥20 路、≥99% 到达率按 KN-006、KN-007 实测并保留结果；未通过时进入异常处置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G2-FR-021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TC-G2-FR-021-01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TC-G2-FR-021-02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TC-G2-FR-021-03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01：系统保存事件、图片引用和提交人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02：系统仅展示其授权范围内的事件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03：H5 明确提示可恢复状态并防止把未上传附件标记为已上传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G2-FR-022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TC-G2-FR-022-01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TC-G2-FR-022-02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TC-G2-FR-022-03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01：系统更新任务接收状态并留痕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02：系统关联任务、上传结果和时间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03：系统更新任务状态；消息并发与到达率按 KN-006、KN-007 在正常验收通道验证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G2-FR-023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TC-G2-FR-023-01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TC-G2-FR-023-02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TC-G2-FR-023-03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01：系统展示本人授权任务及状态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02：系统记录结果、时间和关联任务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03：系统拒绝并保留可追溯提示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G2-FR-024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TC-G2-FR-024-01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TC-G2-FR-024-02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TC-G2-FR-024-03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01：系统写入有效打卡记录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02：系统拒绝打卡并说明失败维度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03：按 KN-036 ≤1 秒记录性能结果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G2-FR-025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TC-G2-FR-025-01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TC-G2-FR-025-02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TC-G2-FR-025-03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01：系统关联计划、物资和现场记录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02：自动标识与快照的数量差异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03：系统更新现有数量并保留盘点和复核证据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G2-FR-026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TC-G2-FR-026-01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TC-G2-FR-026-02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TC-G2-FR-026-03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01：系统展示在线状态、告警统计和空间定位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02：系统跳转至关联业务上下文或明确记录失败原因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03：按 KN-016 ≤30 秒形成测试证据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G2-FR-027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TC-G2-FR-027-01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TC-G2-FR-027-02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TC-G2-FR-027-03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01：创建或关联应急事件并保留原始关联信息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02：系统按重试/补传策略处理并记录成功、失败或待人工处置状态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03：系统不自动生成错误事件，并输出可审计的异常记录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G2-FR-028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TC-G2-FR-028-01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TC-G2-FR-028-02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TC-G2-FR-028-03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01：系统按中台授权执行业务访问控制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02：系统通过中台适配层调用并记录关联结果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03：系统展示可观察错误并记录降级/人工处置，不以本地重复建设替代中台通用能力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G2-FR-029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TC-G2-FR-029-01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TC-G2-FR-029-02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TC-G2-FR-029-03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01：系统通过既有接口完成请求、记录结果并遵循既有系统保存责任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02：系统向既有门禁发送指令并等待安全联锁结果，不绕过联锁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03：系统产生告警、保留回执并转入人工降级处置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G2-FR-030 / 非★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TC-G2-FR-030-01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TC-G2-FR-030-02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TC-G2-FR-030-03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01：系统保存附件与预案、版本和上传审计的关联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02：系统保留历史版本并能按权限检索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G2-FR-031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TC-G2-FR-031-01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TC-G2-FR-031-02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TC-G2-FR-031-03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01：系统保存可追溯的组织关联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02：系统记录接收对象、时间和回执或失败状态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03：系统提示并阻止无效下发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集成/契约/系统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G2-FR-032 / 非★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TC-G2-FR-032-01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TC-G2-FR-032-02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TC-G2-FR-032-03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01：系统生成对应可执行的打卡关联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02：系统保存调整前后内容、操作者和时间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03：系统提示冲突并阻止无效规则生效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G2-FR-033 / 非★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TC-G2-FR-033-01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TC-G2-FR-033-02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TC-G2-FR-033-03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02：历史预案保留原类型，新建预案不能再选择该类型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03：系统拒绝操作并记录审计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G2-FR-034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TC-G2-FR-034-01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TC-G2-FR-034-02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TC-G2-FR-034-03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02：系统允许按权限调整，不将预置类别误写为新增强制范围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03：历史事件保留可查，新建事件不能选择该类型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G2-FR-035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TC-G2-FR-035-01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TC-G2-FR-035-02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TC-G2-FR-035-03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01：系统保存站点、坐标/楼层和版本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02：系统加载配置的位置并支持关联台账钻取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03：系统提示并拒绝保存无效空间配置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G2-FR-036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TC-G2-FR-036-01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TC-G2-FR-036-02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TC-G2-FR-036-03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01：系统保存模板及版本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02：系统关联使用的模板版本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03：历史评估仍保留原版本可追溯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G2-FR-037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TC-G2-FR-037-01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TC-G2-FR-037-02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TC-G2-FR-037-03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01：系统保存生效配置和审计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02：系统按当前有效配置路由审批事项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03：系统阻止生效并提示校验原因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G2-FR-038 / 非★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TC-G2-FR-038-01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TC-G2-FR-038-02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TC-G2-FR-038-03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01：系统返回其授权范围内的条目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02：系统返回匹配条目或明确无结果提示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03：系统不返回受限内容并记录必要审计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G2-FR-039 / 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TC-G2-FR-039-01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TC-G2-FR-039-02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TC-G2-FR-039-03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01：系统展示事件、监控和流程统计结果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02：系统展示与指标一致的授权范围内明细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5"/>
              </w:rPr>
              <w:t>03：按 KN-017 ≤60 秒形成性能验证记录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单元/系统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结果记录、业务/审计数据、必要的请求回执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9 风险与应对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测试风险与处置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触发条件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应对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对准出的影响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外部环境或账号不到位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视频、消息、中台等无法取得真实调用条件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提前登记窗口和所需证据；使用桩只验证内部逻辑；保留 OPEN Issue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对应联调/PE 不得通过，阻断 M3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测试数据与目标规模不等价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数据量、角色或空间服务不足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记录生成规则和差异；补测目标环境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性能/容量结论无效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用例与需求漂移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FR/AC/设计变更未同步 TC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检查孤儿/缺失 ID，变更评审更新 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追踪断链阻断发布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缺陷积压压缩回归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致命/严重缺陷临近准出仍开放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按严重度停线，优先修复并执行影响集回归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致命/严重未清零不准出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兼容矩阵未确认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Android/iOS 或浏览器版本未由甲方确认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先测现有开发环境并标注参考；确认后重跑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不冻结兼容结论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性能脚本或监控不可信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结果缺少时间、资源或原始数据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脚本版本化，校准计时，保留原始输出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无原始证据的指标不判通过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10 配置、报告与准出结论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测试配置项包括计划、用例、数据生成脚本、环境清单、OpenAPI 快照、执行结果、覆盖率、性能原始数据、安全扫描、故障演练、缺陷和 RTM。测试报告必须按执行版本汇总通过、失败、阻断和未执行项，禁止只给总通过率而省略★、PE、外部接口和开放 Issue。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G3-09 主责结论：已形成测试级别、范围、策略、进度、环境、准入准出、P0 场景、PE/NFR 与 117 个 AC 级测试编号，可提交 A、B 独立复核。当前状态保持 REVIEW；本结论不表示任何测试已经执行或通过。ISSUE-G3-01-001 保持 OPEN，并继续阻断视频/消息真实联调结论和 G3-10/M3 最终冻结。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附录 A 证据包最小字段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A-1 单次执行证据字段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TC、AC、FR、设计 ID、缺陷 ID 可回指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commit、构建、数据库迁移、OpenAPI/配置版本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 宿主、外部接口版本、时间同步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数据集版本、规模、账号/角色、脱敏与清理方式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操作者、开始/结束时间、步骤或脚本、重复轮次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期望、实际、原始输出、统计口径、截图/日志/回执索引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PASS/FAIL/BLOCKED/NOT_RUN 之一；失败关联缺陷与复测</w:t>
            </w:r>
          </w:p>
        </w:tc>
      </w:tr>
    </w:tbl>
    <w:sectPr w:rsidR="00461786" w:rsidSect="003B6320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4706A" w14:textId="77777777" w:rsidR="006C1689" w:rsidRDefault="006C1689">
      <w:r>
        <w:separator/>
      </w:r>
    </w:p>
  </w:endnote>
  <w:endnote w:type="continuationSeparator" w:id="0">
    <w:p w14:paraId="08CF017E" w14:textId="77777777" w:rsidR="006C1689" w:rsidRDefault="006C1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C83E0" w14:textId="77777777" w:rsidR="00461786" w:rsidRDefault="00587D9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3B632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093B5" w14:textId="77777777" w:rsidR="006C1689" w:rsidRDefault="006C1689">
      <w:r>
        <w:separator/>
      </w:r>
    </w:p>
  </w:footnote>
  <w:footnote w:type="continuationSeparator" w:id="0">
    <w:p w14:paraId="60C66D82" w14:textId="77777777" w:rsidR="006C1689" w:rsidRDefault="006C1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270A"/>
    <w:multiLevelType w:val="hybridMultilevel"/>
    <w:tmpl w:val="A44687C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360B7420"/>
    <w:multiLevelType w:val="hybridMultilevel"/>
    <w:tmpl w:val="60948794"/>
    <w:lvl w:ilvl="0" w:tplc="43266BC8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73927B08"/>
    <w:multiLevelType w:val="hybridMultilevel"/>
    <w:tmpl w:val="8CEA58F8"/>
    <w:lvl w:ilvl="0" w:tplc="843423E0">
      <w:start w:val="1"/>
      <w:numFmt w:val="bullet"/>
      <w:lvlText w:val="●"/>
      <w:lvlJc w:val="left"/>
      <w:pPr>
        <w:ind w:left="720" w:hanging="360"/>
      </w:pPr>
    </w:lvl>
    <w:lvl w:ilvl="1" w:tplc="B074FE6E">
      <w:start w:val="1"/>
      <w:numFmt w:val="bullet"/>
      <w:lvlText w:val="○"/>
      <w:lvlJc w:val="left"/>
      <w:pPr>
        <w:ind w:left="1440" w:hanging="360"/>
      </w:pPr>
    </w:lvl>
    <w:lvl w:ilvl="2" w:tplc="4F4A6336">
      <w:start w:val="1"/>
      <w:numFmt w:val="bullet"/>
      <w:lvlText w:val="■"/>
      <w:lvlJc w:val="left"/>
      <w:pPr>
        <w:ind w:left="2160" w:hanging="360"/>
      </w:pPr>
    </w:lvl>
    <w:lvl w:ilvl="3" w:tplc="7FAC8C86">
      <w:start w:val="1"/>
      <w:numFmt w:val="bullet"/>
      <w:lvlText w:val="●"/>
      <w:lvlJc w:val="left"/>
      <w:pPr>
        <w:ind w:left="2880" w:hanging="360"/>
      </w:pPr>
    </w:lvl>
    <w:lvl w:ilvl="4" w:tplc="94388E2E">
      <w:start w:val="1"/>
      <w:numFmt w:val="bullet"/>
      <w:lvlText w:val="○"/>
      <w:lvlJc w:val="left"/>
      <w:pPr>
        <w:ind w:left="3600" w:hanging="360"/>
      </w:pPr>
    </w:lvl>
    <w:lvl w:ilvl="5" w:tplc="0AB298AC">
      <w:start w:val="1"/>
      <w:numFmt w:val="bullet"/>
      <w:lvlText w:val="■"/>
      <w:lvlJc w:val="left"/>
      <w:pPr>
        <w:ind w:left="4320" w:hanging="360"/>
      </w:pPr>
    </w:lvl>
    <w:lvl w:ilvl="6" w:tplc="6B5ACEC4">
      <w:start w:val="1"/>
      <w:numFmt w:val="bullet"/>
      <w:lvlText w:val="●"/>
      <w:lvlJc w:val="left"/>
      <w:pPr>
        <w:ind w:left="5040" w:hanging="360"/>
      </w:pPr>
    </w:lvl>
    <w:lvl w:ilvl="7" w:tplc="AF82B094">
      <w:start w:val="1"/>
      <w:numFmt w:val="bullet"/>
      <w:lvlText w:val="●"/>
      <w:lvlJc w:val="left"/>
      <w:pPr>
        <w:ind w:left="5760" w:hanging="360"/>
      </w:pPr>
    </w:lvl>
    <w:lvl w:ilvl="8" w:tplc="961C57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786"/>
    <w:rsid w:val="003B6320"/>
    <w:rsid w:val="00461786"/>
    <w:rsid w:val="00587D90"/>
    <w:rsid w:val="006C1689"/>
    <w:rsid w:val="00AE63D9"/>
    <w:rsid w:val="00BD4115"/>
    <w:rsid w:val="00F9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DDFB5F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B63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B632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B632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B632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3B632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3B6320"/>
  </w:style>
  <w:style w:type="paragraph" w:styleId="TOC2">
    <w:name w:val="toc 2"/>
    <w:basedOn w:val="a"/>
    <w:next w:val="a"/>
    <w:autoRedefine/>
    <w:uiPriority w:val="39"/>
    <w:unhideWhenUsed/>
    <w:rsid w:val="003B632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4212C-8940-444E-A8AE-30E139C67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测试计划</dc:title>
  <dc:creator>020202项目组</dc:creator>
  <cp:lastModifiedBy>晓雷 李</cp:lastModifiedBy>
  <cp:revision>4</cp:revision>
  <dcterms:created xsi:type="dcterms:W3CDTF">2026-08-29T14:22:00Z</dcterms:created>
  <dcterms:modified xsi:type="dcterms:W3CDTF">2026-09-06T14:27:00Z</dcterms:modified>
  <dc:subject>某自然博物馆智能运营中心建设项目——应急管理子系统 G3-09</dc:subject>
</cp:coreProperties>
</file>