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900F4" w14:textId="77777777" w:rsidR="00906A48" w:rsidRDefault="008C41A6">
      <w:pPr>
        <w:spacing w:after="80"/>
        <w:jc w:val="right"/>
      </w:pPr>
      <w:r>
        <w:rPr>
          <w:rFonts w:eastAsia="宋体"/>
          <w:color w:val="000000"/>
          <w:sz w:val="24"/>
        </w:rPr>
        <w:t>文档编号：ERP-G2-10    版本号：V1.0</w:t>
      </w:r>
      <w:r>
        <w:rPr>
          <w:rFonts w:eastAsia="宋体"/>
          <w:color w:val="000000"/>
          <w:sz w:val="24"/>
        </w:rPr>
        <w:t/>
      </w:r>
      <w:r>
        <w:rPr>
          <w:rFonts w:eastAsia="宋体"/>
          <w:color w:val="000000"/>
          <w:sz w:val="24"/>
        </w:rPr>
        <w:t xml:space="preserve"/>
      </w:r>
      <w:r>
        <w:rPr>
          <w:rFonts w:eastAsia="宋体"/>
          <w:color w:val="000000"/>
          <w:sz w:val="24"/>
        </w:rPr>
        <w:t/>
      </w:r>
    </w:p>
    <w:p w14:paraId="38867C77" w14:textId="77777777" w:rsidR="00906A48" w:rsidRDefault="008C41A6">
      <w:pPr>
        <w:spacing w:before="1200" w:after="360"/>
        <w:jc w:val="right"/>
      </w:pPr>
      <w:r>
        <w:rPr>
          <w:rFonts w:eastAsia="宋体"/>
          <w:color w:val="000000"/>
          <w:sz w:val="24"/>
        </w:rPr>
        <w:t>密    级：内部·教学用</w:t>
      </w:r>
      <w:r>
        <w:rPr>
          <w:rFonts w:eastAsia="宋体"/>
          <w:color w:val="000000"/>
          <w:sz w:val="24"/>
        </w:rPr>
        <w:t xml:space="preserve"/>
      </w:r>
      <w:r>
        <w:rPr>
          <w:rFonts w:eastAsia="宋体"/>
          <w:color w:val="000000"/>
          <w:sz w:val="24"/>
        </w:rPr>
        <w:t/>
      </w:r>
    </w:p>
    <w:p w14:paraId="1A61A365" w14:textId="77777777" w:rsidR="00906A48" w:rsidRDefault="00906A48">
      <w:pPr>
        <w:spacing w:before="2000" w:after="480"/>
        <w:jc w:val="center"/>
      </w:pPr>
    </w:p>
    <w:p w14:paraId="2EC61C14" w14:textId="77777777" w:rsidR="00906A48" w:rsidRDefault="008C41A6">
      <w:pPr>
        <w:pBdr>
          <w:bottom w:val="single" w:sz="12" w:space="8" w:color="000000"/>
        </w:pBdr>
        <w:spacing w:before="240" w:after="360"/>
        <w:jc w:val="center"/>
      </w:pPr>
      <w:r>
        <w:rPr>
          <w:rFonts w:eastAsia="黑体"/>
          <w:b/>
          <w:color w:val="000000"/>
          <w:sz w:val="44"/>
        </w:rPr>
        <w:t>某自然博物馆智能运营中心建设项目——应急管理子系统</w:t>
      </w:r>
      <w:r>
        <w:rPr>
          <w:rFonts w:eastAsia="黑体"/>
          <w:b/>
          <w:color w:val="000000"/>
          <w:sz w:val="44"/>
        </w:rPr>
        <w:t/>
      </w:r>
      <w:r>
        <w:rPr>
          <w:rFonts w:eastAsia="黑体"/>
          <w:b/>
          <w:color w:val="000000"/>
          <w:sz w:val="44"/>
        </w:rPr>
        <w:t/>
      </w:r>
      <w:r>
        <w:rPr>
          <w:rFonts w:eastAsia="黑体"/>
          <w:b/>
          <w:color w:val="000000"/>
          <w:sz w:val="44"/>
        </w:rPr>
        <w:t/>
      </w:r>
    </w:p>
    <w:p w14:paraId="01300290" w14:textId="77777777" w:rsidR="00906A48" w:rsidRDefault="008C41A6">
      <w:pPr>
        <w:spacing w:before="520" w:after="200"/>
        <w:jc w:val="center"/>
      </w:pPr>
      <w:r>
        <w:rPr>
          <w:rFonts w:eastAsia="黑体"/>
          <w:b/>
          <w:color w:val="000000"/>
          <w:sz w:val="56"/>
        </w:rPr>
        <w:t>需求追踪矩阵（RTM）v1</w:t>
      </w:r>
      <w:r>
        <w:rPr>
          <w:rFonts w:eastAsia="黑体"/>
          <w:b/>
          <w:color w:val="000000"/>
          <w:sz w:val="56"/>
        </w:rPr>
        <w:t/>
      </w:r>
      <w:r>
        <w:rPr>
          <w:rFonts w:eastAsia="黑体"/>
          <w:b/>
          <w:color w:val="000000"/>
          <w:sz w:val="56"/>
        </w:rPr>
        <w:t/>
      </w:r>
      <w:r>
        <w:rPr>
          <w:rFonts w:eastAsia="黑体"/>
          <w:b/>
          <w:color w:val="000000"/>
          <w:sz w:val="56"/>
        </w:rPr>
        <w:t/>
      </w:r>
    </w:p>
    <w:p w14:paraId="29DEF2E1" w14:textId="77777777" w:rsidR="00906A48" w:rsidRDefault="008C41A6">
      <w:pPr>
        <w:spacing w:after="80"/>
        <w:jc w:val="center"/>
      </w:pPr>
      <w:r>
        <w:rPr>
          <w:rFonts w:eastAsia="楷体"/>
          <w:color w:val="000000"/>
          <w:sz w:val="28"/>
        </w:rPr>
        <w:t>（课程模拟项目交付件）</w:t>
      </w:r>
    </w:p>
    <w:p w14:paraId="69186DCA" w14:textId="77777777" w:rsidR="00906A48" w:rsidRDefault="00906A48" w:rsidP="001F2430">
      <w:pPr>
        <w:spacing w:before="1600" w:after="80"/>
        <w:ind w:leftChars="1134" w:left="2268"/>
        <w:jc w:val="left"/>
      </w:pPr>
    </w:p>
    <w:p w14:paraId="6938D1BC" w14:textId="77777777" w:rsidR="00906A48" w:rsidRDefault="008C41A6" w:rsidP="001F2430">
      <w:pPr>
        <w:spacing w:after="200"/>
        <w:ind w:leftChars="1134" w:left="2268"/>
        <w:jc w:val="left"/>
      </w:pPr>
      <w:r>
        <w:rPr>
          <w:rFonts w:eastAsia="仿宋"/>
          <w:color w:val="000000"/>
          <w:sz w:val="32"/>
        </w:rPr>
        <w:t>编制单位：项目组三人组</w:t>
      </w:r>
      <w:r>
        <w:rPr>
          <w:rFonts w:eastAsia="仿宋"/>
          <w:color w:val="000000"/>
          <w:sz w:val="32"/>
        </w:rPr>
        <w:t xml:space="preserve"/>
      </w:r>
      <w:r>
        <w:rPr>
          <w:rFonts w:eastAsia="仿宋"/>
          <w:color w:val="000000"/>
          <w:sz w:val="32"/>
        </w:rPr>
        <w:t/>
      </w:r>
    </w:p>
    <w:p w14:paraId="43D2F84E" w14:textId="77777777" w:rsidR="00906A48" w:rsidRDefault="008C41A6" w:rsidP="001F2430">
      <w:pPr>
        <w:spacing w:after="200"/>
        <w:ind w:leftChars="1134" w:left="2268"/>
        <w:jc w:val="left"/>
      </w:pPr>
      <w:r>
        <w:rPr>
          <w:rFonts w:eastAsia="仿宋"/>
          <w:color w:val="000000"/>
          <w:sz w:val="32"/>
        </w:rPr>
        <w:t>编    制：任俊强（需求与合规负责人）</w:t>
      </w:r>
    </w:p>
    <w:p w14:paraId="0F8CAE77" w14:textId="77777777" w:rsidR="00906A48" w:rsidRDefault="008C41A6" w:rsidP="001F2430">
      <w:pPr>
        <w:spacing w:after="200"/>
        <w:ind w:leftChars="1134" w:left="2268"/>
        <w:jc w:val="left"/>
      </w:pPr>
      <w:r>
        <w:rPr>
          <w:rFonts w:eastAsia="仿宋"/>
          <w:color w:val="000000"/>
          <w:sz w:val="32"/>
        </w:rPr>
        <w:t>审    核：严宇（技术负责人）</w:t>
      </w:r>
    </w:p>
    <w:p w14:paraId="230DD4D0" w14:textId="77777777" w:rsidR="00906A48" w:rsidRDefault="008C41A6" w:rsidP="001F2430">
      <w:pPr>
        <w:spacing w:after="200"/>
        <w:ind w:leftChars="1134" w:left="2268"/>
        <w:jc w:val="left"/>
      </w:pPr>
      <w:r>
        <w:rPr>
          <w:rFonts w:eastAsia="仿宋"/>
          <w:color w:val="000000"/>
          <w:sz w:val="32"/>
        </w:rPr>
        <w:t>批    准：何思源（项目经理）</w:t>
      </w:r>
      <w:r>
        <w:rPr>
          <w:rFonts w:eastAsia="仿宋"/>
          <w:color w:val="000000"/>
          <w:sz w:val="32"/>
        </w:rPr>
        <w:t xml:space="preserve"/>
      </w:r>
      <w:r>
        <w:rPr>
          <w:rFonts w:eastAsia="仿宋"/>
          <w:color w:val="000000"/>
          <w:sz w:val="32"/>
        </w:rPr>
        <w:t/>
      </w:r>
    </w:p>
    <w:p w14:paraId="64A9F146" w14:textId="77777777" w:rsidR="00906A48" w:rsidRDefault="008C41A6" w:rsidP="001F2430">
      <w:pPr>
        <w:spacing w:before="200" w:after="80"/>
        <w:ind w:leftChars="1134" w:left="2268"/>
        <w:jc w:val="left"/>
      </w:pPr>
      <w:r>
        <w:rPr>
          <w:rFonts w:eastAsia="仿宋"/>
          <w:color w:val="000000"/>
          <w:sz w:val="32"/>
        </w:rPr>
        <w:t>编制日期：2026 年 9 月 14 日</w:t>
      </w:r>
      <w:r>
        <w:rPr>
          <w:rFonts w:eastAsia="仿宋"/>
          <w:color w:val="000000"/>
          <w:sz w:val="32"/>
        </w:rPr>
        <w:t xml:space="preserve"/>
      </w:r>
      <w:r>
        <w:rPr>
          <w:rFonts w:eastAsia="仿宋"/>
          <w:color w:val="000000"/>
          <w:sz w:val="32"/>
        </w:rPr>
        <w:t/>
      </w:r>
      <w:r>
        <w:rPr>
          <w:rFonts w:eastAsia="仿宋"/>
          <w:color w:val="000000"/>
          <w:sz w:val="32"/>
        </w:rPr>
        <w:t xml:space="preserve"/>
      </w:r>
      <w:r>
        <w:rPr>
          <w:rFonts w:eastAsia="仿宋"/>
          <w:color w:val="000000"/>
          <w:sz w:val="32"/>
        </w:rPr>
        <w:t/>
      </w:r>
      <w:r>
        <w:rPr>
          <w:rFonts w:eastAsia="仿宋"/>
          <w:color w:val="000000"/>
          <w:sz w:val="32"/>
        </w:rPr>
        <w:t xml:space="preserve"/>
      </w:r>
      <w:r>
        <w:rPr>
          <w:rFonts w:eastAsia="仿宋"/>
          <w:color w:val="000000"/>
          <w:sz w:val="32"/>
        </w:rPr>
        <w:t/>
      </w:r>
    </w:p>
    <w:p w14:paraId="6699EFBB" w14:textId="77777777" w:rsidR="00906A48" w:rsidRDefault="008C41A6">
      <w:r>
        <w:rPr>
          <w:color w:val="000000"/>
        </w:rPr>
        <w:br w:type="page"/>
      </w:r>
    </w:p>
    <w:p w14:paraId="3A8EC8F4" w14:textId="77777777" w:rsidR="00906A48" w:rsidRDefault="008C41A6">
      <w:pPr>
        <w:spacing w:before="120" w:after="120"/>
        <w:jc w:val="center"/>
      </w:pPr>
      <w:r>
        <w:rPr>
          <w:rFonts w:eastAsia="黑体"/>
          <w:b/>
          <w:color w:val="000000"/>
          <w:sz w:val="24"/>
        </w:rPr>
        <w:lastRenderedPageBreak/>
        <w:t>修订记录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4"/>
        <w:gridCol w:w="1529"/>
        <w:gridCol w:w="1499"/>
        <w:gridCol w:w="3004"/>
        <w:gridCol w:w="1470"/>
      </w:tblGrid>
      <w:tr w:rsidR="00906A48" w14:paraId="4DDF8B4D" w14:textId="77777777" w:rsidTr="001F2430">
        <w:trPr>
          <w:jc w:val="center"/>
        </w:trPr>
        <w:tc>
          <w:tcPr>
            <w:tcW w:w="1514" w:type="dxa"/>
            <w:shd w:val="clear" w:color="auto" w:fill="D9E2EC"/>
          </w:tcPr>
          <w:p w14:paraId="12C00153" w14:textId="77777777" w:rsidR="00906A48" w:rsidRDefault="008C41A6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版本</w:t>
            </w:r>
          </w:p>
        </w:tc>
        <w:tc>
          <w:tcPr>
            <w:tcW w:w="1529" w:type="dxa"/>
            <w:shd w:val="clear" w:color="auto" w:fill="D9E2EC"/>
          </w:tcPr>
          <w:p w14:paraId="6AFF87F8" w14:textId="77777777" w:rsidR="00906A48" w:rsidRDefault="008C41A6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日期</w:t>
            </w:r>
          </w:p>
        </w:tc>
        <w:tc>
          <w:tcPr>
            <w:tcW w:w="1499" w:type="dxa"/>
            <w:shd w:val="clear" w:color="auto" w:fill="D9E2EC"/>
          </w:tcPr>
          <w:p w14:paraId="6810257C" w14:textId="77777777" w:rsidR="00906A48" w:rsidRDefault="008C41A6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修订章节</w:t>
            </w:r>
          </w:p>
        </w:tc>
        <w:tc>
          <w:tcPr>
            <w:tcW w:w="3004" w:type="dxa"/>
            <w:shd w:val="clear" w:color="auto" w:fill="D9E2EC"/>
          </w:tcPr>
          <w:p w14:paraId="4E7AF192" w14:textId="77777777" w:rsidR="00906A48" w:rsidRDefault="008C41A6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修订说明</w:t>
            </w:r>
          </w:p>
        </w:tc>
        <w:tc>
          <w:tcPr>
            <w:tcW w:w="1470" w:type="dxa"/>
            <w:shd w:val="clear" w:color="auto" w:fill="D9E2EC"/>
          </w:tcPr>
          <w:p w14:paraId="5D923A9D" w14:textId="77777777" w:rsidR="00906A48" w:rsidRDefault="008C41A6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编制</w:t>
            </w:r>
            <w:r>
              <w:rPr>
                <w:rFonts w:eastAsia="黑体"/>
                <w:b/>
                <w:color w:val="000000"/>
                <w:sz w:val="21"/>
              </w:rPr>
              <w:t>/</w:t>
            </w:r>
            <w:r>
              <w:rPr>
                <w:rFonts w:eastAsia="黑体"/>
                <w:b/>
                <w:color w:val="000000"/>
                <w:sz w:val="21"/>
              </w:rPr>
              <w:t>修订人</w:t>
            </w:r>
          </w:p>
        </w:tc>
      </w:tr>
      <w:tr w:rsidR="00906A48" w14:paraId="1B54C642" w14:textId="77777777" w:rsidTr="001F2430">
        <w:trPr>
          <w:jc w:val="center"/>
        </w:trPr>
        <w:tc>
          <w:tcPr>
            <w:tcW w:w="1514" w:type="dxa"/>
          </w:tcPr>
          <w:p w14:paraId="13EFE2E4" w14:textId="77777777" w:rsidR="00906A48" w:rsidRDefault="008C41A6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V1.0</w:t>
            </w:r>
          </w:p>
        </w:tc>
        <w:tc>
          <w:tcPr>
            <w:tcW w:w="1529" w:type="dxa"/>
          </w:tcPr>
          <w:p w14:paraId="74DFF71A" w14:textId="77777777" w:rsidR="00906A48" w:rsidRDefault="008C41A6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2026-09-14</w:t>
            </w:r>
          </w:p>
        </w:tc>
        <w:tc>
          <w:tcPr>
            <w:tcW w:w="1499" w:type="dxa"/>
          </w:tcPr>
          <w:p w14:paraId="4F179C14" w14:textId="77777777" w:rsidR="00906A48" w:rsidRDefault="008C41A6">
            <w:r>
              <w:rPr>
                <w:rFonts w:eastAsia="宋体"/>
                <w:color w:val="000000"/>
                <w:sz w:val="21"/>
              </w:rPr>
              <w:t>全部</w:t>
            </w:r>
          </w:p>
        </w:tc>
        <w:tc>
          <w:tcPr>
            <w:tcW w:w="3004" w:type="dxa"/>
          </w:tcPr>
          <w:p w14:paraId="57CB7A04" w14:textId="77777777" w:rsidR="00906A48" w:rsidRDefault="008C41A6">
            <w:r>
              <w:rPr>
                <w:rFonts w:eastAsia="宋体"/>
                <w:color w:val="000000"/>
                <w:sz w:val="21"/>
              </w:rPr>
              <w:t>依据已完成的 G2-06/G2-07 复核，将 RTM v1 迁移为任务书编号正式件。</w:t>
            </w:r>
            <w:r>
              <w:rPr>
                <w:rFonts w:eastAsia="宋体"/>
                <w:color w:val="000000"/>
                <w:sz w:val="21"/>
              </w:rPr>
              <w:t xml:space="preserve"/>
            </w:r>
            <w:r>
              <w:rPr>
                <w:rFonts w:eastAsia="宋体"/>
                <w:color w:val="000000"/>
                <w:sz w:val="21"/>
              </w:rPr>
              <w:t/>
            </w:r>
            <w:r>
              <w:rPr>
                <w:rFonts w:eastAsia="宋体"/>
                <w:color w:val="000000"/>
                <w:sz w:val="21"/>
              </w:rPr>
              <w:t/>
            </w:r>
            <w:r>
              <w:rPr>
                <w:rFonts w:eastAsia="宋体"/>
                <w:color w:val="000000"/>
                <w:sz w:val="21"/>
              </w:rPr>
              <w:t/>
            </w:r>
          </w:p>
        </w:tc>
        <w:tc>
          <w:tcPr>
            <w:tcW w:w="1470" w:type="dxa"/>
          </w:tcPr>
          <w:p w14:paraId="3414C19F" w14:textId="77777777" w:rsidR="00906A48" w:rsidRDefault="008C41A6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任俊强</w:t>
            </w:r>
          </w:p>
        </w:tc>
      </w:tr>
    </w:tbl>
    <w:p w14:paraId="41039034" w14:textId="77777777" w:rsidR="00906A48" w:rsidRDefault="008C41A6">
      <w:pPr>
        <w:spacing w:before="160" w:after="120"/>
        <w:jc w:val="left"/>
      </w:pPr>
      <w:r>
        <w:rPr>
          <w:rFonts w:eastAsia="宋体"/>
          <w:color w:val="000000"/>
          <w:sz w:val="18"/>
        </w:rPr>
        <w:t>注：本正式件基于已复核的 G2-06 RTM v1 工作稿建立；详细追踪证据见正文及受控工作稿。</w:t>
      </w:r>
    </w:p>
    <w:p>
      <w:pPr>
        <w:pStyle w:val="Heading1"/>
      </w:pPr>
      <w:r>
        <w:t>1 追踪规则与读法</w:t>
      </w:r>
    </w:p>
    <w:p>
      <w:r>
        <w:t>1. 项目全部 39 条 FR 均在本矩阵保留；G2-FR-001—G2-FR-029 为 MVP Must，G2-FR-030—G2-FR-039 为非 MVP、本期范围。</w:t>
      </w:r>
    </w:p>
    <w:p>
      <w:r>
        <w:t>2. `SRS` 与 `spec/AC` 为当前双镜像证据；`设计挂接`与`测试挂接`仅是将来产物预留编号，`待设计/待测试`不表示已实现或已通过。</w:t>
      </w:r>
    </w:p>
    <w:p>
      <w:r>
        <w:t>3. `G2-CLR` 是 G2-05 已裁决的范围/责任边界证据；它不替代接口联调、性能测试、安全测试、部署验证或最终验收。</w:t>
      </w:r>
    </w:p>
    <w:p>
      <w:r>
        <w:t>4. 任何 `GAP` 均表示链路未闭合，禁止在 G2-07 或 M2 报告中统计为覆盖通过。</w:t>
      </w:r>
    </w:p>
    <w:p>
      <w:pPr>
        <w:pStyle w:val="Heading1"/>
      </w:pPr>
      <w:r>
        <w:t>2 MVP 正向追踪（29 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3"/>
        <w:gridCol w:w="1083"/>
        <w:gridCol w:w="1083"/>
        <w:gridCol w:w="1083"/>
        <w:gridCol w:w="1083"/>
        <w:gridCol w:w="1083"/>
        <w:gridCol w:w="1083"/>
        <w:gridCol w:w="1083"/>
        <w:gridCol w:w="1083"/>
      </w:tblGrid>
      <w:tr>
        <w:tc>
          <w:tcPr>
            <w:tcW w:type="dxa" w:w="1083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G2-FR</w:t>
            </w:r>
          </w:p>
        </w:tc>
        <w:tc>
          <w:tcPr>
            <w:tcW w:type="dxa" w:w="1083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原始 FR / 事实</w:t>
            </w:r>
          </w:p>
        </w:tc>
        <w:tc>
          <w:tcPr>
            <w:tcW w:type="dxa" w:w="1083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MVP / ★</w:t>
            </w:r>
          </w:p>
        </w:tc>
        <w:tc>
          <w:tcPr>
            <w:tcW w:type="dxa" w:w="1083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SRS 落点</w:t>
            </w:r>
          </w:p>
        </w:tc>
        <w:tc>
          <w:tcPr>
            <w:tcW w:type="dxa" w:w="1083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spec / 可执行 AC</w:t>
            </w:r>
          </w:p>
        </w:tc>
        <w:tc>
          <w:tcPr>
            <w:tcW w:type="dxa" w:w="1083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裁决边界</w:t>
            </w:r>
          </w:p>
        </w:tc>
        <w:tc>
          <w:tcPr>
            <w:tcW w:type="dxa" w:w="1083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设计挂接</w:t>
            </w:r>
          </w:p>
        </w:tc>
        <w:tc>
          <w:tcPr>
            <w:tcW w:type="dxa" w:w="1083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测试挂接</w:t>
            </w:r>
          </w:p>
        </w:tc>
        <w:tc>
          <w:tcPr>
            <w:tcW w:type="dxa" w:w="1083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追踪状态</w:t>
            </w:r>
          </w:p>
        </w:tc>
      </w:tr>
      <w:tr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G2-FR-001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FR-01.1 / F-100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MVP-1 / ★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SRS §3 G2-FR-001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AC-G2-FR-001-01—03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DES-G2-FR-001（待设计）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TC-G2-FR-001-01—03（待测试）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COVERED_PENDING_EVIDENCE</w:t>
            </w:r>
          </w:p>
        </w:tc>
      </w:tr>
      <w:tr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G2-FR-002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FR-01.2 / F-101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MVP-1 / ★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SRS §3 G2-FR-002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AC-G2-FR-002-01—03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DES-G2-FR-002（待设计）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TC-G2-FR-002-01—03（待测试）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COVERED_PENDING_EVIDENCE</w:t>
            </w:r>
          </w:p>
        </w:tc>
      </w:tr>
      <w:tr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G2-FR-003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FR-01.3 / F-102 / KN-003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MVP-1 / ★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SRS §3 G2-FR-003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AC-G2-FR-003-01—03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DES-G2-FR-003（待设计）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TC-G2-FR-003-01—03（待测试）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COVERED_PENDING_EVIDENCE</w:t>
            </w:r>
          </w:p>
        </w:tc>
      </w:tr>
      <w:tr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G2-FR-004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FR-02.1 / F-104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MVP-2 / ★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SRS §3 G2-FR-004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AC-G2-FR-004-01—03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DES-G2-FR-004（待设计）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TC-G2-FR-004-01—03（待测试）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COVERED_PENDING_EVIDENCE</w:t>
            </w:r>
          </w:p>
        </w:tc>
      </w:tr>
      <w:tr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G2-FR-005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FR-02.2 / F-105 / KN-008、009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MVP-2 / ★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SRS §3 G2-FR-005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AC-G2-FR-005-01—03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G2-CLR-002、006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DES-G2-FR-005（待设计）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TC-G2-FR-005-01—03（待测试）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COVERED_PENDING_EVIDENCE</w:t>
            </w:r>
          </w:p>
        </w:tc>
      </w:tr>
      <w:tr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G2-FR-006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FR-02.3 / F-106 / KN-010、060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MVP-2 / ★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SRS §3 G2-FR-006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AC-G2-FR-006-01—03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G2-CLR-001、010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DES-G2-FR-006（待设计）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TC-G2-FR-006-01—03（待测试）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COVERED_PENDING_EVIDENCE</w:t>
            </w:r>
          </w:p>
        </w:tc>
      </w:tr>
      <w:tr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G2-FR-007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FR-02.4 / F-107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MVP-2 / 非★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SRS §3 G2-FR-007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AC-G2-FR-007-01—03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G2-CLR-006、009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DES-G2-FR-007（待设计）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TC-G2-FR-007-01—03（待测试）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COVERED_PENDING_EVIDENCE</w:t>
            </w:r>
          </w:p>
        </w:tc>
      </w:tr>
      <w:tr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G2-FR-008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FR-03.3 / F-110 / KN-024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MVP-3 / ★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SRS §3 G2-FR-008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AC-G2-FR-008-01—03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G2-CLR-009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DES-G2-FR-008（待设计）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TC-G2-FR-008-01—03（待测试）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COVERED_PENDING_EVIDENCE</w:t>
            </w:r>
          </w:p>
        </w:tc>
      </w:tr>
      <w:tr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G2-FR-009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FR-03.4 / F-111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MVP-3 / ★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SRS §3 G2-FR-009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AC-G2-FR-009-01—03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G2-CLR-009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DES-G2-FR-009（待设计）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TC-G2-FR-009-01—03（待测试）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COVERED_PENDING_EVIDENCE</w:t>
            </w:r>
          </w:p>
        </w:tc>
      </w:tr>
      <w:tr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G2-FR-010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FR-04.1 / F-112 / KN-013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MVP-3 / ★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SRS §3 G2-FR-010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AC-G2-FR-010-01—03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DES-G2-FR-010（待设计）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TC-G2-FR-010-01—03（待测试）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COVERED_PENDING_EVIDENCE</w:t>
            </w:r>
          </w:p>
        </w:tc>
      </w:tr>
      <w:tr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G2-FR-011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FR-04.2 / F-113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MVP-3 / ★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SRS §3 G2-FR-011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AC-G2-FR-011-01—03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DES-G2-FR-011（待设计）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TC-G2-FR-011-01—03（待测试）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COVERED_PENDING_EVIDENCE</w:t>
            </w:r>
          </w:p>
        </w:tc>
      </w:tr>
      <w:tr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G2-FR-012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FR-04.3 / F-114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MVP-3 / ★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SRS §3 G2-FR-012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AC-G2-FR-012-01—03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DES-G2-FR-012（待设计）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TC-G2-FR-012-01—03（待测试）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COVERED_PENDING_EVIDENCE</w:t>
            </w:r>
          </w:p>
        </w:tc>
      </w:tr>
      <w:tr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G2-FR-013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FR-05.1 / F-115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MVP-1 / ★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SRS §3 G2-FR-013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AC-G2-FR-013-01—03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DES-G2-FR-013（待设计）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TC-G2-FR-013-01—03（待测试）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COVERED_PENDING_EVIDENCE</w:t>
            </w:r>
          </w:p>
        </w:tc>
      </w:tr>
      <w:tr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G2-FR-014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FR-05.2 / F-116 / KN-011、012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MVP-1 / ★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SRS §3 G2-FR-014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AC-G2-FR-014-01—03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DES-G2-FR-014（待设计）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TC-G2-FR-014-01—03（待测试）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COVERED_PENDING_EVIDENCE</w:t>
            </w:r>
          </w:p>
        </w:tc>
      </w:tr>
      <w:tr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G2-FR-015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FR-05.3 / F-117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MVP-1 / ★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SRS §3 G2-FR-015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AC-G2-FR-015-01—03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DES-G2-FR-015（待设计）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TC-G2-FR-015-01—03（待测试）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COVERED_PENDING_EVIDENCE</w:t>
            </w:r>
          </w:p>
        </w:tc>
      </w:tr>
      <w:tr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G2-FR-016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FR-05.4 / F-118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MVP-1 / ★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SRS §3 G2-FR-016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AC-G2-FR-016-01—03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DES-G2-FR-016（待设计）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TC-G2-FR-016-01—03（待测试）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COVERED_PENDING_EVIDENCE</w:t>
            </w:r>
          </w:p>
        </w:tc>
      </w:tr>
      <w:tr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G2-FR-017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FR-06.1 / F-119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MVP-3 / ★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SRS §3 G2-FR-017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AC-G2-FR-017-01—03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DES-G2-FR-017（待设计）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TC-G2-FR-017-01—03（待测试）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COVERED_PENDING_EVIDENCE</w:t>
            </w:r>
          </w:p>
        </w:tc>
      </w:tr>
      <w:tr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G2-FR-018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FR-06.2 / F-120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MVP-3 / ★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SRS §3 G2-FR-018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AC-G2-FR-018-01—03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G2-CLR-006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DES-G2-FR-018（待设计）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TC-G2-FR-018-01—03（待测试）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COVERED_PENDING_EVIDENCE</w:t>
            </w:r>
          </w:p>
        </w:tc>
      </w:tr>
      <w:tr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G2-FR-019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FR-06.3 / F-121 / KN-014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MVP-3 / ★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SRS §3 G2-FR-019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AC-G2-FR-019-01—03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DES-G2-FR-019（待设计）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TC-G2-FR-019-01—03（待测试）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COVERED_PENDING_EVIDENCE</w:t>
            </w:r>
          </w:p>
        </w:tc>
      </w:tr>
      <w:tr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G2-FR-020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FR-06.4 / F-122 / KN-006、007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MVP-3 / ★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SRS §3 G2-FR-020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AC-G2-FR-020-01—03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G2-CLR-004、010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DES-G2-FR-020（待设计）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TC-G2-FR-020-01—03（待测试）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COVERED_PENDING_EVIDENCE</w:t>
            </w:r>
          </w:p>
        </w:tc>
      </w:tr>
      <w:tr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G2-FR-021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FR-08.1 / F-128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MVP-3 / ★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SRS §3 G2-FR-021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AC-G2-FR-021-01—03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G2-CLR-007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DES-G2-FR-021（待设计）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TC-G2-FR-021-01—03（待测试）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COVERED_PENDING_EVIDENCE</w:t>
            </w:r>
          </w:p>
        </w:tc>
      </w:tr>
      <w:tr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G2-FR-022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FR-08.2 / F-129 / KN-006、007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MVP-3 / ★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SRS §3 G2-FR-022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AC-G2-FR-022-01—03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G2-CLR-004、007、010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DES-G2-FR-022（待设计）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TC-G2-FR-022-01—03（待测试）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COVERED_PENDING_EVIDENCE</w:t>
            </w:r>
          </w:p>
        </w:tc>
      </w:tr>
      <w:tr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G2-FR-023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FR-08.4 / F-131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MVP-3 / ★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SRS §3 G2-FR-023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AC-G2-FR-023-01—03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G2-CLR-007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DES-G2-FR-023（待设计）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TC-G2-FR-023-01—03（待测试）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COVERED_PENDING_EVIDENCE</w:t>
            </w:r>
          </w:p>
        </w:tc>
      </w:tr>
      <w:tr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G2-FR-024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FR-08.5 / F-132 / KN-036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MVP-3 / ★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SRS §3 G2-FR-024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AC-G2-FR-024-01—03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G2-CLR-007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DES-G2-FR-024（待设计）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TC-G2-FR-024-01—03（待测试）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COVERED_PENDING_EVIDENCE</w:t>
            </w:r>
          </w:p>
        </w:tc>
      </w:tr>
      <w:tr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G2-FR-025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FR-08.6 / F-133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MVP-3 / ★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SRS §3 G2-FR-025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AC-G2-FR-025-01—03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G2-CLR-007、009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DES-G2-FR-025（待设计）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TC-G2-FR-025-01—03（待测试）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COVERED_PENDING_EVIDENCE</w:t>
            </w:r>
          </w:p>
        </w:tc>
      </w:tr>
      <w:tr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G2-FR-026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FR-10.1 / F-135 / KN-016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MVP-2 / ★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SRS §3 G2-FR-026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AC-G2-FR-026-01—03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G2-CLR-006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DES-G2-FR-026（待设计）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TC-G2-FR-026-01—03（待测试）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COVERED_PENDING_EVIDENCE</w:t>
            </w:r>
          </w:p>
        </w:tc>
      </w:tr>
      <w:tr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G2-FR-027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FR-11.1 / F-136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MVP-4 / ★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SRS §3 G2-FR-027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AC-G2-FR-027-01—03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G2-CLR-010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DES-G2-FR-027（待设计）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TC-G2-FR-027-01—03（待测试）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COVERED_PENDING_EVIDENCE</w:t>
            </w:r>
          </w:p>
        </w:tc>
      </w:tr>
      <w:tr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G2-FR-028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FR-11.2 / F-137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MVP-4 / ★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SRS §3 G2-FR-028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AC-G2-FR-028-01—03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G2-CLR-005、010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DES-G2-FR-028（待设计）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TC-G2-FR-028-01—03（待测试）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COVERED_PENDING_EVIDENCE</w:t>
            </w:r>
          </w:p>
        </w:tc>
      </w:tr>
      <w:tr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G2-FR-029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FR-11.3 / F-138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MVP-2、4 / ★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SRS §3 G2-FR-029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AC-G2-FR-029-01—03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G2-CLR-001、003、010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DES-G2-FR-029（待设计）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TC-G2-FR-029-01—03（待测试）</w:t>
            </w:r>
          </w:p>
        </w:tc>
        <w:tc>
          <w:tcPr>
            <w:tcW w:type="dxa" w:w="1083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COVERED_PENDING_EVIDENCE</w:t>
            </w:r>
          </w:p>
        </w:tc>
      </w:tr>
    </w:tbl>
    <w:p/>
    <w:p>
      <w:pPr>
        <w:pStyle w:val="Heading1"/>
        <w:pageBreakBefore/>
      </w:pPr>
      <w:r>
        <w:br w:type="page"/>
      </w:r>
      <w:r>
        <w:t>3 非 MVP、仍属本期范围的逐条追踪（10 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G2-FR</w:t>
            </w:r>
          </w:p>
        </w:tc>
        <w:tc>
          <w:tcPr>
            <w:tcW w:type="dxa" w:w="1218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原始 FR / 事实</w:t>
            </w:r>
          </w:p>
        </w:tc>
        <w:tc>
          <w:tcPr>
            <w:tcW w:type="dxa" w:w="1218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优先级 / ★</w:t>
            </w:r>
          </w:p>
        </w:tc>
        <w:tc>
          <w:tcPr>
            <w:tcW w:type="dxa" w:w="1218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SRS 落点</w:t>
            </w:r>
          </w:p>
        </w:tc>
        <w:tc>
          <w:tcPr>
            <w:tcW w:type="dxa" w:w="1218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spec / 可执行 AC</w:t>
            </w:r>
          </w:p>
        </w:tc>
        <w:tc>
          <w:tcPr>
            <w:tcW w:type="dxa" w:w="1218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设计挂接</w:t>
            </w:r>
          </w:p>
        </w:tc>
        <w:tc>
          <w:tcPr>
            <w:tcW w:type="dxa" w:w="1218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测试挂接</w:t>
            </w:r>
          </w:p>
        </w:tc>
        <w:tc>
          <w:tcPr>
            <w:tcW w:type="dxa" w:w="1218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追踪状态</w:t>
            </w:r>
          </w:p>
        </w:tc>
      </w:tr>
      <w:tr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G2-FR-030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FR-01.4 / F-103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Should / 非★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SRS §3.5 G2-FR-030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AC-G2-FR-030-01—03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DES-G2-FR-030（待设计）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TC-G2-FR-030-01—03（待测试）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COVERED_PENDING_EVIDENCE</w:t>
            </w:r>
          </w:p>
        </w:tc>
      </w:tr>
      <w:tr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G2-FR-031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FR-03.1 / F-108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Should / ★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SRS §3.5 G2-FR-031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AC-G2-FR-031-01—03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DES-G2-FR-031（待设计）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TC-G2-FR-031-01—03（待测试）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COVERED_PENDING_EVIDENCE</w:t>
            </w:r>
          </w:p>
        </w:tc>
      </w:tr>
      <w:tr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G2-FR-032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FR-03.2 / F-109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Should / 非★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SRS §3.5 G2-FR-032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AC-G2-FR-032-01—03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DES-G2-FR-032（待设计）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TC-G2-FR-032-01—03（待测试）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COVERED_PENDING_EVIDENCE</w:t>
            </w:r>
          </w:p>
        </w:tc>
      </w:tr>
      <w:tr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G2-FR-033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FR-07.1 / F-123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Should / 非★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SRS §3.5 G2-FR-033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AC-G2-FR-033-01—03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DES-G2-FR-033（待设计）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TC-G2-FR-033-01—03（待测试）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COVERED_PENDING_EVIDENCE</w:t>
            </w:r>
          </w:p>
        </w:tc>
      </w:tr>
      <w:tr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G2-FR-034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FR-07.2 / F-124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Should / ★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SRS §3.5 G2-FR-034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AC-G2-FR-034-01—03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DES-G2-FR-034（待设计）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TC-G2-FR-034-01—03（待测试）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COVERED_PENDING_EVIDENCE</w:t>
            </w:r>
          </w:p>
        </w:tc>
      </w:tr>
      <w:tr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G2-FR-035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FR-07.3 / F-125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Should / ★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SRS §3.5 G2-FR-035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AC-G2-FR-035-01—03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DES-G2-FR-035（待设计）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TC-G2-FR-035-01—03（待测试）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COVERED_PENDING_EVIDENCE</w:t>
            </w:r>
          </w:p>
        </w:tc>
      </w:tr>
      <w:tr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G2-FR-036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FR-07.4 / F-126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Should / ★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SRS §3.5 G2-FR-036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AC-G2-FR-036-01—03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DES-G2-FR-036（待设计）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TC-G2-FR-036-01—03（待测试）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COVERED_PENDING_EVIDENCE</w:t>
            </w:r>
          </w:p>
        </w:tc>
      </w:tr>
      <w:tr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G2-FR-037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FR-07.5 / F-127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Should / ★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SRS §3.5 G2-FR-037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AC-G2-FR-037-01—03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DES-G2-FR-037（待设计）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TC-G2-FR-037-01—03（待测试）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COVERED_PENDING_EVIDENCE</w:t>
            </w:r>
          </w:p>
        </w:tc>
      </w:tr>
      <w:tr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G2-FR-038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FR-08.3 / F-130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Should / 非★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SRS §3.5 G2-FR-038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AC-G2-FR-038-01—03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DES-G2-FR-038（待设计）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TC-G2-FR-038-01—03（待测试）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COVERED_PENDING_EVIDENCE</w:t>
            </w:r>
          </w:p>
        </w:tc>
      </w:tr>
      <w:tr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G2-FR-039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FR-09.1 / F-134 / KN-017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Could / ★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SRS §3.5 G2-FR-039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AC-G2-FR-039-01—03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DES-G2-FR-039（待设计）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TC-G2-FR-039-01—03（待测试）</w:t>
            </w:r>
          </w:p>
        </w:tc>
        <w:tc>
          <w:tcPr>
            <w:tcW w:type="dxa" w:w="1218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COVERED_PENDING_EVIDENCE</w:t>
            </w:r>
          </w:p>
        </w:tc>
      </w:tr>
    </w:tbl>
    <w:p/>
    <w:p>
      <w:pPr>
        <w:pStyle w:val="Heading1"/>
        <w:pageBreakBefore/>
      </w:pPr>
      <w:r>
        <w:br w:type="page"/>
      </w:r>
      <w:r>
        <w:t>4 覆盖统计与准出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检查项</w:t>
            </w:r>
          </w:p>
        </w:tc>
        <w:tc>
          <w:tcPr>
            <w:tcW w:type="dxa" w:w="3249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结果</w:t>
            </w:r>
          </w:p>
        </w:tc>
        <w:tc>
          <w:tcPr>
            <w:tcW w:type="dxa" w:w="3249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结论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全项目 FR 纳入 RTM</w:t>
            </w:r>
          </w:p>
        </w:tc>
        <w:tc>
          <w:tcPr>
            <w:tcW w:type="dxa" w:w="32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39 / 39</w:t>
            </w:r>
          </w:p>
        </w:tc>
        <w:tc>
          <w:tcPr>
            <w:tcW w:type="dxa" w:w="32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已纳入；无静默裁剪。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稳定编号及原始 FR 双向映射</w:t>
            </w:r>
          </w:p>
        </w:tc>
        <w:tc>
          <w:tcPr>
            <w:tcW w:type="dxa" w:w="32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39 / 39</w:t>
            </w:r>
          </w:p>
        </w:tc>
        <w:tc>
          <w:tcPr>
            <w:tcW w:type="dxa" w:w="32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完整；001—029 是 MVP Must，030—039 是非 MVP、本期范围。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SRS + spec/AC 正向链</w:t>
            </w:r>
          </w:p>
        </w:tc>
        <w:tc>
          <w:tcPr>
            <w:tcW w:type="dxa" w:w="32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39 / 39</w:t>
            </w:r>
          </w:p>
        </w:tc>
        <w:tc>
          <w:tcPr>
            <w:tcW w:type="dxa" w:w="32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完整；每条均至少 3 条可观察 AC，仍待设计、测试和现场证据。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非 MVP、本期 FR 逐条 SRS/spec/AC 链</w:t>
            </w:r>
          </w:p>
        </w:tc>
        <w:tc>
          <w:tcPr>
            <w:tcW w:type="dxa" w:w="32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10 / 10</w:t>
            </w:r>
          </w:p>
        </w:tc>
        <w:tc>
          <w:tcPr>
            <w:tcW w:type="dxa" w:w="32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ISSUE-G2-06-001 已补齐并关闭。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★ FR 追踪</w:t>
            </w:r>
          </w:p>
        </w:tc>
        <w:tc>
          <w:tcPr>
            <w:tcW w:type="dxa" w:w="32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34 / 34（MVP 28 / 28；非 MVP 6 / 6）</w:t>
            </w:r>
          </w:p>
        </w:tc>
        <w:tc>
          <w:tcPr>
            <w:tcW w:type="dxa" w:w="32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完整；★属性未变更。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G2-CLR 裁决边界</w:t>
            </w:r>
          </w:p>
        </w:tc>
        <w:tc>
          <w:tcPr>
            <w:tcW w:type="dxa" w:w="32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12 / 12 已归档</w:t>
            </w:r>
          </w:p>
        </w:tc>
        <w:tc>
          <w:tcPr>
            <w:tcW w:type="dxa" w:w="32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已映射至受影响 MVP 链或全局约束。</w:t>
            </w:r>
          </w:p>
        </w:tc>
      </w:tr>
    </w:tbl>
    <w:p/>
    <w:p>
      <w:r>
        <w:t>准出结论：39 条 FR 均已形成“原始 FR/事实—稳定编号—SRS—spec/AC—设计/测试预留”的正向链。ISSUE-G2-06-001 不再阻断 G2-07/M2 的全量需求双镜像检查。COVERED_PENDING_EVIDENCE 只表示规格已覆盖，不能表示实现、接口联调、性能、安全、部署或现场验收已通过；这些证据仍须在后续设计、测试与评审中如实补充。</w:t>
      </w:r>
    </w:p>
    <w:p>
      <w:pPr>
        <w:pStyle w:val="Heading1"/>
      </w:pPr>
      <w:r>
        <w:t>5 后续使用</w:t>
      </w:r>
    </w:p>
    <w:p>
      <w:pPr>
        <w:pStyle w:val="ListBullet"/>
      </w:pPr>
      <w:r>
        <w:t>G2-07：使用本矩阵逐条核对编号、优先级、★属性、裁决、SRS、AC、设计和测试证据；不得将“待设计/待测试/待验证”误报为完成。</w:t>
      </w:r>
    </w:p>
    <w:p>
      <w:pPr>
        <w:pStyle w:val="ListBullet"/>
      </w:pPr>
      <w:r>
        <w:t>A/B/C：后续变更须先更新受控目录、SRS、spec 与本 RTM；若改变范围、★属性、数字、责任或优先级，必须按控制流程另行裁决。</w:t>
      </w:r>
    </w:p>
    <w:sectPr w:rsidR="00906A48"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100CD3" w14:textId="77777777" w:rsidR="0080098E" w:rsidRDefault="0080098E">
      <w:r>
        <w:separator/>
      </w:r>
    </w:p>
  </w:endnote>
  <w:endnote w:type="continuationSeparator" w:id="0">
    <w:p w14:paraId="726116ED" w14:textId="77777777" w:rsidR="0080098E" w:rsidRDefault="008009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EC2495" w14:textId="77777777" w:rsidR="00906A48" w:rsidRDefault="008C41A6">
    <w:pPr>
      <w:jc w:val="center"/>
    </w:pP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PAGE</w:instrText>
    </w:r>
    <w:r>
      <w:rPr>
        <w:color w:val="000000"/>
        <w:sz w:val="18"/>
        <w:szCs w:val="18"/>
      </w:rPr>
      <w:fldChar w:fldCharType="separate"/>
    </w:r>
    <w:r w:rsidR="001F2430">
      <w:rPr>
        <w:noProof/>
        <w:color w:val="000000"/>
        <w:sz w:val="18"/>
        <w:szCs w:val="18"/>
      </w:rPr>
      <w:t>1</w:t>
    </w:r>
    <w:r>
      <w:rPr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78157F" w14:textId="77777777" w:rsidR="0080098E" w:rsidRDefault="0080098E">
      <w:r>
        <w:separator/>
      </w:r>
    </w:p>
  </w:footnote>
  <w:footnote w:type="continuationSeparator" w:id="0">
    <w:p w14:paraId="7D4FF580" w14:textId="77777777" w:rsidR="0080098E" w:rsidRDefault="008009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9C64E4"/>
    <w:multiLevelType w:val="hybridMultilevel"/>
    <w:tmpl w:val="8C448D2E"/>
    <w:lvl w:ilvl="0" w:tplc="B4C20924">
      <w:start w:val="1"/>
      <w:numFmt w:val="bullet"/>
      <w:lvlText w:val="●"/>
      <w:lvlJc w:val="left"/>
      <w:pPr>
        <w:ind w:left="720" w:hanging="360"/>
      </w:pPr>
    </w:lvl>
    <w:lvl w:ilvl="1" w:tplc="08D29E86">
      <w:start w:val="1"/>
      <w:numFmt w:val="bullet"/>
      <w:lvlText w:val="○"/>
      <w:lvlJc w:val="left"/>
      <w:pPr>
        <w:ind w:left="1440" w:hanging="360"/>
      </w:pPr>
    </w:lvl>
    <w:lvl w:ilvl="2" w:tplc="1E46A42A">
      <w:start w:val="1"/>
      <w:numFmt w:val="bullet"/>
      <w:lvlText w:val="■"/>
      <w:lvlJc w:val="left"/>
      <w:pPr>
        <w:ind w:left="2160" w:hanging="360"/>
      </w:pPr>
    </w:lvl>
    <w:lvl w:ilvl="3" w:tplc="5C44F468">
      <w:start w:val="1"/>
      <w:numFmt w:val="bullet"/>
      <w:lvlText w:val="●"/>
      <w:lvlJc w:val="left"/>
      <w:pPr>
        <w:ind w:left="2880" w:hanging="360"/>
      </w:pPr>
    </w:lvl>
    <w:lvl w:ilvl="4" w:tplc="FDAE8BDA">
      <w:start w:val="1"/>
      <w:numFmt w:val="bullet"/>
      <w:lvlText w:val="○"/>
      <w:lvlJc w:val="left"/>
      <w:pPr>
        <w:ind w:left="3600" w:hanging="360"/>
      </w:pPr>
    </w:lvl>
    <w:lvl w:ilvl="5" w:tplc="92D2F926">
      <w:start w:val="1"/>
      <w:numFmt w:val="bullet"/>
      <w:lvlText w:val="■"/>
      <w:lvlJc w:val="left"/>
      <w:pPr>
        <w:ind w:left="4320" w:hanging="360"/>
      </w:pPr>
    </w:lvl>
    <w:lvl w:ilvl="6" w:tplc="DB0CE7C4">
      <w:start w:val="1"/>
      <w:numFmt w:val="bullet"/>
      <w:lvlText w:val="●"/>
      <w:lvlJc w:val="left"/>
      <w:pPr>
        <w:ind w:left="5040" w:hanging="360"/>
      </w:pPr>
    </w:lvl>
    <w:lvl w:ilvl="7" w:tplc="CD1C5956">
      <w:start w:val="1"/>
      <w:numFmt w:val="bullet"/>
      <w:lvlText w:val="●"/>
      <w:lvlJc w:val="left"/>
      <w:pPr>
        <w:ind w:left="5760" w:hanging="360"/>
      </w:pPr>
    </w:lvl>
    <w:lvl w:ilvl="8" w:tplc="B39007D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bordersDoNotSurroundHeader/>
  <w:bordersDoNotSurroundFooter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6A48"/>
    <w:rsid w:val="001F2430"/>
    <w:rsid w:val="0080098E"/>
    <w:rsid w:val="008C41A6"/>
    <w:rsid w:val="00906A48"/>
    <w:rsid w:val="00A06E96"/>
    <w:rsid w:val="00C31860"/>
    <w:rsid w:val="00E93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25D0CD"/>
  <w15:docId w15:val="{17884C19-89ED-48A1-A5FD-07816DE26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outlineLvl w:val="0"/>
    </w:pPr>
    <w:rPr>
      <w:color w:val="000000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000000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00000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000000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color w:val="000000"/>
      <w:sz w:val="56"/>
      <w:szCs w:val="56"/>
    </w:rPr>
  </w:style>
  <w:style w:type="paragraph" w:customStyle="1" w:styleId="10">
    <w:name w:val="要点1"/>
    <w:qFormat/>
    <w:rPr>
      <w:b/>
      <w:bCs/>
      <w:color w:val="000000"/>
    </w:rPr>
  </w:style>
  <w:style w:type="paragraph" w:styleId="a4">
    <w:name w:val="List Paragraph"/>
    <w:qFormat/>
    <w:rPr>
      <w:color w:val="000000"/>
    </w:rPr>
  </w:style>
  <w:style w:type="character" w:styleId="a5">
    <w:name w:val="Hyperlink"/>
    <w:uiPriority w:val="99"/>
    <w:unhideWhenUsed/>
    <w:rPr>
      <w:color w:val="000000"/>
      <w:u w:val="single"/>
    </w:rPr>
  </w:style>
  <w:style w:type="character" w:styleId="a6">
    <w:name w:val="footnote reference"/>
    <w:uiPriority w:val="99"/>
    <w:semiHidden/>
    <w:unhideWhenUsed/>
    <w:rPr>
      <w:color w:val="000000"/>
      <w:vertAlign w:val="superscript"/>
    </w:rPr>
  </w:style>
  <w:style w:type="paragraph" w:styleId="a7">
    <w:name w:val="footnote text"/>
    <w:link w:val="a8"/>
    <w:uiPriority w:val="99"/>
    <w:semiHidden/>
    <w:unhideWhenUsed/>
    <w:rPr>
      <w:color w:val="000000"/>
    </w:rPr>
  </w:style>
  <w:style w:type="character" w:customStyle="1" w:styleId="a8">
    <w:name w:val="脚注文本 字符"/>
    <w:link w:val="a7"/>
    <w:uiPriority w:val="99"/>
    <w:semiHidden/>
    <w:unhideWhenUsed/>
    <w:rPr>
      <w:color w:val="000000"/>
      <w:sz w:val="20"/>
      <w:szCs w:val="20"/>
    </w:rPr>
  </w:style>
  <w:style w:type="character" w:styleId="a9">
    <w:name w:val="endnote reference"/>
    <w:uiPriority w:val="99"/>
    <w:semiHidden/>
    <w:unhideWhenUsed/>
    <w:rPr>
      <w:color w:val="000000"/>
      <w:vertAlign w:val="superscript"/>
    </w:rPr>
  </w:style>
  <w:style w:type="paragraph" w:styleId="aa">
    <w:name w:val="endnote text"/>
    <w:link w:val="ab"/>
    <w:uiPriority w:val="99"/>
    <w:semiHidden/>
    <w:unhideWhenUsed/>
    <w:rPr>
      <w:color w:val="000000"/>
    </w:rPr>
  </w:style>
  <w:style w:type="character" w:customStyle="1" w:styleId="ab">
    <w:name w:val="尾注文本 字符"/>
    <w:link w:val="aa"/>
    <w:uiPriority w:val="99"/>
    <w:semiHidden/>
    <w:unhideWhenUsed/>
    <w:rPr>
      <w:color w:val="000000"/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1F24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1F2430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1F243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1F243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688</Words>
  <Characters>3928</Characters>
  <Application>Microsoft Office Word</Application>
  <DocSecurity>0</DocSecurity>
  <Lines>32</Lines>
  <Paragraphs>9</Paragraphs>
  <ScaleCrop>false</ScaleCrop>
  <Company/>
  <LinksUpToDate>false</LinksUpToDate>
  <CharactersWithSpaces>4607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文档审计报告</dc:title>
  <dc:creator>课程教学组</dc:creator>
  <cp:lastModifiedBy>晓雷 李</cp:lastModifiedBy>
  <cp:revision>3</cp:revision>
  <dcterms:created xsi:type="dcterms:W3CDTF">2026-08-29T14:22:00Z</dcterms:created>
  <dcterms:modified xsi:type="dcterms:W3CDTF">2026-09-06T14:26:00Z</dcterms:modified>
</cp:coreProperties>
</file>