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FB355" w14:textId="77777777" w:rsidR="00604807" w:rsidRDefault="007B46D8">
      <w:pPr>
        <w:spacing w:after="80"/>
        <w:jc w:val="right"/>
      </w:pPr>
      <w:r>
        <w:rPr>
          <w:rFonts w:ascii="Times New Roman" w:hAnsi="Times New Roman" w:eastAsia="宋体"/>
        </w:rPr>
        <w:t>文档编号：YJGL-G3-08    版本号：V1.2</w:t>
      </w:r>
    </w:p>
    <w:p w14:paraId="33AF9D1F" w14:textId="77777777" w:rsidR="00604807" w:rsidRDefault="007B46D8">
      <w:pPr>
        <w:spacing w:before="1200" w:after="360"/>
        <w:jc w:val="right"/>
      </w:pPr>
      <w:r>
        <w:rPr>
          <w:rFonts w:ascii="Times New Roman" w:hAnsi="Times New Roman" w:eastAsia="宋体"/>
        </w:rPr>
        <w:t>密    级：内部·教学用</w:t>
      </w:r>
    </w:p>
    <w:p w14:paraId="732B6E8C" w14:textId="77777777" w:rsidR="00604807" w:rsidRDefault="00604807">
      <w:pPr>
        <w:spacing w:before="2000" w:after="480"/>
        <w:jc w:val="center"/>
      </w:pPr>
    </w:p>
    <w:p w14:paraId="643CEB37" w14:textId="77777777" w:rsidR="00604807" w:rsidRDefault="007B46D8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10188EA6" w14:textId="77777777" w:rsidR="00604807" w:rsidRDefault="007B46D8">
      <w:pPr>
        <w:spacing w:before="520" w:after="200"/>
        <w:jc w:val="center"/>
      </w:pPr>
      <w:r>
        <w:rPr>
          <w:rFonts w:ascii="Times New Roman" w:hAnsi="Times New Roman" w:eastAsia="宋体"/>
        </w:rPr>
        <w:t>需求追踪矩阵（RTM）v1</w:t>
      </w:r>
    </w:p>
    <w:p w14:paraId="19253ED7" w14:textId="77777777" w:rsidR="00604807" w:rsidRDefault="007B46D8">
      <w:pPr>
        <w:spacing w:after="80"/>
        <w:jc w:val="center"/>
      </w:pPr>
      <w:r>
        <w:rPr>
          <w:rFonts w:ascii="Times New Roman" w:hAnsi="Times New Roman" w:eastAsia="宋体"/>
        </w:rPr>
        <w:t>（G3-08 设计挂接版）</w:t>
      </w:r>
    </w:p>
    <w:p w14:paraId="44E86AFD" w14:textId="77777777" w:rsidR="00604807" w:rsidRDefault="00604807">
      <w:pPr>
        <w:spacing w:before="1600" w:after="80"/>
        <w:jc w:val="center"/>
      </w:pPr>
    </w:p>
    <w:p w14:paraId="235D3E2F" w14:textId="77777777" w:rsidR="00604807" w:rsidRDefault="007B46D8" w:rsidP="00B976EB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编制单位：020202项目组</w:t>
      </w:r>
    </w:p>
    <w:p w14:paraId="4B27557C" w14:textId="77777777" w:rsidR="00604807" w:rsidRDefault="007B46D8" w:rsidP="00B976EB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    制：任俊强（需求与合规负责人）</w:t>
      </w:r>
    </w:p>
    <w:p w14:paraId="3F0749AB" w14:textId="77777777" w:rsidR="00604807" w:rsidRDefault="007B46D8" w:rsidP="00B976EB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审    核：严宇（技术负责人）</w:t>
      </w:r>
    </w:p>
    <w:p w14:paraId="15A1F3E0" w14:textId="77777777" w:rsidR="00604807" w:rsidRDefault="007B46D8" w:rsidP="00B976EB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批    准：李晓雷（教师模拟甲方代表）</w:t>
      </w:r>
    </w:p>
    <w:p w14:paraId="0115882F" w14:textId="77777777" w:rsidR="00604807" w:rsidRDefault="007B46D8" w:rsidP="00B976EB">
      <w:pPr>
        <w:spacing w:before="200" w:after="80"/>
        <w:ind w:leftChars="1276" w:left="2552"/>
        <w:jc w:val="left"/>
      </w:pPr>
      <w:r>
        <w:rPr>
          <w:rFonts w:ascii="Times New Roman" w:hAnsi="Times New Roman" w:eastAsia="宋体"/>
        </w:rPr>
        <w:t>编制日期：2026 年 9 月 19 日</w:t>
      </w:r>
    </w:p>
    <w:p w14:paraId="32162235" w14:textId="77777777" w:rsidR="00604807" w:rsidRDefault="007B46D8">
      <w:r>
        <w:rPr>
          <w:color w:val="000000"/>
        </w:rPr>
        <w:br w:type="page"/>
      </w:r>
    </w:p>
    <w:p w14:paraId="162B0866" w14:textId="77777777" w:rsidR="00604807" w:rsidRDefault="007B46D8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901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803"/>
        <w:gridCol w:w="1803"/>
        <w:gridCol w:w="1803"/>
        <w:gridCol w:w="1803"/>
        <w:gridCol w:w="1803"/>
      </w:tblGrid>
      <w:tr w:rsidR="00604807" w14:paraId="460DFF84" w14:textId="77777777" w:rsidTr="00B976EB">
        <w:trPr>
          <w:jc w:val="center"/>
          <w:cantSplit/>
          <w:tblHeader w:val="true"/>
        </w:trPr>
        <w:tc>
          <w:tcPr>
            <w:tcW w:w="1803" w:type="dxa"/>
            <w:shd w:val="clear" w:color="auto" w:fill="D9E2EC"/>
            <w:vAlign w:val="center"/>
          </w:tcPr>
          <w:p w14:paraId="0BEDF86D" w14:textId="77777777" w:rsidR="00604807" w:rsidRDefault="007B46D8">
            <w:pPr>
              <w:spacing w:before="0" w:after="0" w:line="240" w:lineRule="auto"/>
              <w:jc w:val="center"/>
            </w:pP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版本</w:t>
            </w:r>
          </w:p>
        </w:tc>
        <w:tc>
          <w:tcPr>
            <w:tcW w:w="1803" w:type="dxa"/>
            <w:shd w:val="clear" w:color="auto" w:fill="D9E2EC"/>
            <w:vAlign w:val="center"/>
          </w:tcPr>
          <w:p w14:paraId="436034BE" w14:textId="77777777" w:rsidR="00604807" w:rsidRDefault="007B46D8">
            <w:pPr>
              <w:spacing w:before="0" w:after="0" w:line="240" w:lineRule="auto"/>
              <w:jc w:val="center"/>
            </w:pP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日期</w:t>
            </w:r>
          </w:p>
        </w:tc>
        <w:tc>
          <w:tcPr>
            <w:tcW w:w="1803" w:type="dxa"/>
            <w:shd w:val="clear" w:color="auto" w:fill="D9E2EC"/>
            <w:vAlign w:val="center"/>
          </w:tcPr>
          <w:p w14:paraId="5CD435A0" w14:textId="77777777" w:rsidR="00604807" w:rsidRDefault="007B46D8">
            <w:pPr>
              <w:spacing w:before="0" w:after="0" w:line="240" w:lineRule="auto"/>
              <w:jc w:val="center"/>
            </w:pP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修订章节</w:t>
            </w:r>
          </w:p>
        </w:tc>
        <w:tc>
          <w:tcPr>
            <w:tcW w:w="1803" w:type="dxa"/>
            <w:shd w:val="clear" w:color="auto" w:fill="D9E2EC"/>
            <w:vAlign w:val="center"/>
          </w:tcPr>
          <w:p w14:paraId="541A2021" w14:textId="77777777" w:rsidR="00604807" w:rsidRDefault="007B46D8">
            <w:pPr>
              <w:spacing w:before="0" w:after="0" w:line="240" w:lineRule="auto"/>
              <w:jc w:val="center"/>
            </w:pP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修订说明</w:t>
            </w:r>
          </w:p>
        </w:tc>
        <w:tc>
          <w:tcPr>
            <w:tcW w:w="1803" w:type="dxa"/>
            <w:shd w:val="clear" w:color="auto" w:fill="D9E2EC"/>
            <w:vAlign w:val="center"/>
          </w:tcPr>
          <w:p w14:paraId="094F6623" w14:textId="77777777" w:rsidR="00604807" w:rsidRDefault="007B46D8">
            <w:pPr>
              <w:spacing w:before="0" w:after="0" w:line="240" w:lineRule="auto"/>
              <w:jc w:val="center"/>
            </w:pP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编制</w:t>
            </w: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/</w:t>
            </w:r>
            <w:r>
              <w:rPr>
                <w:rFonts w:eastAsia="宋体" w:ascii="Times New Roman" w:hAnsi="Times New Roman"/>
                <w:b/>
                <w:color w:val="000000"/>
                <w:sz w:val="17"/>
              </w:rPr>
              <w:t>修订人</w:t>
            </w:r>
          </w:p>
        </w:tc>
      </w:tr>
      <w:tr>
        <w:trPr>
          <w:cantSplit/>
        </w:trPr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V1.0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2026-09-14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第1—5章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建立 39 FR、34★、117 AC 的 G2 RTM 正式基线。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任俊强</w:t>
            </w:r>
          </w:p>
        </w:tc>
      </w:tr>
      <w:tr>
        <w:trPr>
          <w:cantSplit/>
        </w:trPr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V1.1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2026-09-18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第6—8章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增加 G3-03—07 设计挂接并按 A/B Review 修正追踪口径。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任俊强</w:t>
            </w:r>
          </w:p>
        </w:tc>
      </w:tr>
      <w:tr>
        <w:trPr>
          <w:cantSplit/>
        </w:trPr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V1.2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2026-09-19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全文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同步正式设计挂接版，关闭 G3-08 Review 问题并完成渲染 QA。</w:t>
            </w:r>
          </w:p>
        </w:tc>
        <w:tc>
          <w:tcPr>
            <w:tcW w:type="dxa" w:w="1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任俊强</w:t>
            </w:r>
          </w:p>
        </w:tc>
      </w:tr>
    </w:tbl>
    <w:p w14:paraId="2B5E2219" w14:textId="77777777" w:rsidR="00604807" w:rsidRDefault="007B46D8">
      <w:pPr>
        <w:spacing w:before="160" w:after="120"/>
        <w:jc w:val="left"/>
      </w:pPr>
      <w:r>
        <w:rPr>
          <w:rFonts w:ascii="Times New Roman" w:hAnsi="Times New Roman" w:eastAsia="宋体"/>
        </w:rPr>
        <w:t>注：本表记录 G2 需求追踪基线到 G3-08 设计挂接的真实版本沿革；详细证据见正文、Issue 与 Review 记录。</w:t>
      </w:r>
    </w:p>
    <w:p w14:paraId="5800387B" w14:textId="77777777" w:rsidR="0089130F" w:rsidRDefault="007B46D8">
      <w:pPr>
        <w:rPr>
          <w:color w:val="000000"/>
        </w:rPr>
        <w:sectPr w:rsidR="0089130F" w:rsidSect="0089130F">
          <w:footerReference w:type="default" r:id="rId7"/>
          <w:headerReference w:type="default" r:id="rId11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rPr>
          <w:color w:val="000000"/>
        </w:rPr>
        <w:br w:type="page"/>
      </w:r>
    </w:p>
    <w:p w14:paraId="554ED52C" w14:textId="3D71F63C" w:rsidR="00604807" w:rsidRPr="0089130F" w:rsidRDefault="00604807"/>
    <w:p>
      <w:pPr>
        <w:pStyle w:val="TOCHeading"/>
        <w:jc w:val="center"/>
      </w:pPr>
      <w:r>
        <w:t>目 录</w:t>
      </w:r>
    </w:p>
    <w:p>
      <w:pPr>
        <w:pStyle w:val="TOC1"/>
        <w:tabs>
          <w:tab w:val="right" w:leader="dot" w:pos="8500"/>
        </w:tabs>
      </w:pPr>
      <w:r>
        <w:t>1 追踪规则与读法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MVP 正向追踪（29 条）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3 非 MVP、仍属本期范围的逐条追踪（10 条）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覆盖统计与准出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后续使用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G3-08 设计挂接规则与状态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7 逐 FR 双向设计追踪（39 条）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关键约束、反向追踪与准出</w:t>
      </w:r>
      <w:r>
        <w:tab/>
      </w:r>
      <w:r>
        <w:t>8</w:t>
      </w:r>
    </w:p>
    <w:p w14:paraId="27A8B8B4" w14:textId="77777777" w:rsidR="0089130F" w:rsidRDefault="0089130F">
      <w:pPr>
        <w:spacing w:before="240" w:after="240"/>
        <w:jc w:val="center"/>
        <w:rPr>
          <w:rFonts w:eastAsia="黑体"/>
          <w:b/>
          <w:bCs/>
          <w:color w:val="000000"/>
          <w:sz w:val="36"/>
          <w:szCs w:val="36"/>
        </w:rPr>
        <w:sectPr w:rsidR="0089130F" w:rsidSect="0089130F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1-1 文档控制</w:t>
      </w:r>
    </w:p>
    <w:tbl>
      <w:tblPr>
        <w:tblW w:type="dxa" w:w="9015"/>
        <w:tblLook w:firstColumn="1" w:firstRow="1" w:lastColumn="0" w:lastRow="0" w:noHBand="0" w:noVBand="1" w:val="04A0"/>
        <w:tblLayout w:type="fixed"/>
      </w:tblPr>
      <w:tblGrid>
        <w:gridCol w:w="4507"/>
        <w:gridCol w:w="4507"/>
      </w:tblGrid>
      <w:tr>
        <w:trPr>
          <w:cantSplit/>
          <w:tblHeader w:val="true"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项目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G3-08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版本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v1.2 设计挂接正式稿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主责 / 复核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C / A、B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DONE（C 主责整改与符合性复验 PASS；B 独立技术复核 PASS；正式件镜像与逐页渲染 QA PASS）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复核修订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2026-09-18，按 A/B 合并复核意见修正 G2-RCLR-010 挂接与挂接表述；不改动 FR/AC/★/KN/数字/责任边界。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状态确认更新（2026-09-18）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G3-06、G3-07 均已 DONE，删除其“待 Review 确认”标注，设计追踪状态标记改为 COVERED_DESIGN_PENDING_TEST_EVIDENCE；不上调任何实现、联调、性能或验收结论。</w:t>
            </w:r>
          </w:p>
        </w:tc>
      </w:tr>
      <w:tr>
        <w:trPr>
          <w:cantSplit/>
        </w:trPr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输入基线</w:t>
            </w:r>
          </w:p>
        </w:tc>
        <w:tc>
          <w:tcPr>
            <w:tcW w:type="dxa" w:w="45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control/g2/requirements_catalog.md、SRS、spec.md、G2-RCLR、G3-03—07 已准出设计、G3-06（DONE）、G3-07（DONE；ADR-001/002 Accepted）、facts.md、key_numbers.md、issues.md。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</w:rPr>
        <w:t>1 追踪规则与读法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项目全部 39 条 FR 均在本矩阵保留；G2-FR-001—G2-FR-029 为 MVP Must，G2-FR-030—G2-FR-039 为非 MVP、本期范围。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SRS 与 spec/AC 为当前双镜像证据；设计挂接与测试挂接仅是将来产物预留编号，待设计/待测试不表示已实现或已通过。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G2-CLR-001—012 仅是 G1 上游继承索引；G2-RCLR-001—010 是本轮 G2 规格化人工业务裁决。裁决编号在“裁决边界”列逐条挂接受影响的 SRS 落点和 spec AC；两类记录均不替代接口联调、性能测试、安全测试、部署验证或最终验收。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任何 GAP 均表示链路未闭合，禁止在 G2-07 或 M2 报告中统计为覆盖通过。</w:t>
      </w:r>
    </w:p>
    <w:p>
      <w:pPr>
        <w:pStyle w:val="1"/>
        <w:keepNext/>
      </w:pPr>
      <w:r>
        <w:rPr>
          <w:rFonts w:ascii="Times New Roman" w:hAnsi="Times New Roman" w:eastAsia="黑体"/>
        </w:rPr>
        <w:t>2 MVP 正向追踪（29 条）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MVP 需求正向追踪矩阵</w:t>
      </w:r>
    </w:p>
    <w:tbl>
      <w:tblPr>
        <w:tblW w:type="dxa" w:w="7881"/>
        <w:tblLook w:firstColumn="1" w:firstRow="1" w:lastColumn="0" w:lastRow="0" w:noHBand="0" w:noVBand="1" w:val="04A0"/>
        <w:tblLayout w:type="fixed"/>
      </w:tblPr>
      <w:tblGrid>
        <w:gridCol w:w="652"/>
        <w:gridCol w:w="822"/>
        <w:gridCol w:w="623"/>
        <w:gridCol w:w="765"/>
        <w:gridCol w:w="992"/>
        <w:gridCol w:w="1190"/>
        <w:gridCol w:w="878"/>
        <w:gridCol w:w="935"/>
        <w:gridCol w:w="1020"/>
      </w:tblGrid>
      <w:tr>
        <w:trPr>
          <w:cantSplit/>
          <w:tblHeader w:val="true"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G2-FR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原始 FR / 事实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MVP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SRS 落点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spec / 可执行 AC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裁决边界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设计挂接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测试挂接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追踪状态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G2-FR-001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FR-01.1 / F-100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G2-FR-001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AC-G2-FR-001-01—03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DES-G2-FR-001（待设计）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TC-G2-FR-001-01—03（待测试）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G2-FR-002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FR-01.2 / F-101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G2-FR-002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AC-G2-FR-002-01—03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DES-G2-FR-002（待设计）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TC-G2-FR-002-01—03（待测试）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G2-FR-003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FR-01.3 / F-102 / KN-003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G2-FR-003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AC-G2-FR-003-01—03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DES-G2-FR-003（待设计）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TC-G2-FR-003-01—03（待测试）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G2-FR-004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FR-02.1 / F-104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G2-FR-004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AC-G2-FR-004-01—03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G2-RCLR-004（多时间、迟到不覆盖历史）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DES-G2-FR-004（待设计）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TC-G2-FR-004-01—03（待测试）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G2-FR-005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FR-02.2 / F-105 / KN-008、009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G2-FR-005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AC-G2-FR-005-01—03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G2-RCLR-009（新鲜度过期、禁自动调派）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DES-G2-FR-005（待设计）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TC-G2-FR-005-01—03（待测试）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G2-FR-006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FR-02.3 / F-106 / KN-010、060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G2-FR-006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AC-G2-FR-006-01—03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G2-CLR-001、010（G1 上游继承）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DES-G2-FR-006（待设计）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TC-G2-FR-006-01—03（待测试）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G2-FR-007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FR-02.4 / F-107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 / 非★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G2-FR-007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AC-G2-FR-007-01—03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G2-CLR-006、009（G1 上游继承）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DES-G2-FR-007（待设计）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TC-G2-FR-007-01—03（待测试）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G2-FR-008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FR-03.3 / F-110 / KN-024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G2-FR-008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AC-G2-FR-008-01—03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DES-G2-FR-008（待设计）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TC-G2-FR-008-01—03（待测试）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G2-FR-009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FR-03.4 / F-111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G2-FR-009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AC-G2-FR-009-01—03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G2-RCLR-006（快照、期间变动、复核）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DES-G2-FR-009（待设计）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TC-G2-FR-009-01—03（待测试）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G2-FR-010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FR-04.1 / F-112 / KN-013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AC-G2-FR-010-01—03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G2-RCLR-007（取消/补演、实际完成统计）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DES-G2-FR-010（待设计）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TC-G2-FR-010-01—03（待测试）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G2-FR-011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FR-04.2 / F-113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G2-FR-011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AC-G2-FR-011-01—03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G2-RCLR-007（取消/补演、实际完成统计）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DES-G2-FR-011（待设计）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TC-G2-FR-011-01—03（待测试）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G2-FR-012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FR-04.3 / F-114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G2-FR-012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AC-G2-FR-012-01—03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G2-RCLR-007（取消/补演、实际完成统计）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DES-G2-FR-012（待设计）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TC-G2-FR-012-01—03（待测试）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G2-FR-013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FR-05.1 / F-115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G2-FR-013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AC-G2-FR-013-01—03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G2-RCLR-004（多时间、迟到不覆盖历史）；G2-RCLR-010（附件逻辑删除与归档保护）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DES-G2-FR-013（待设计）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TC-G2-FR-013-01—03（待测试）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G2-FR-014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FR-05.2 / F-116 / KN-011、012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G2-FR-014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AC-G2-FR-014-01—03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G2-RCLR-001（告警 ID 幂等）、G2-RCLR-002（核实超时）、G2-RCLR-004（多时间）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DES-G2-FR-014（待设计）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TC-G2-FR-014-01—03（待测试）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G2-FR-015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FR-05.3 / F-117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G2-FR-015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AC-G2-FR-015-01—03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G2-RCLR-003（重指派与显式改期）；G2-RCLR-010（附件逻辑删除与归档保护）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DES-G2-FR-015（待设计）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TC-G2-FR-015-01—03（待测试）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G2-FR-016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FR-05.4 / F-118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MVP-1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G2-FR-016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AC-G2-FR-016-01—03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G2-RCLR-010（附件逻辑删除与归档保护）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DES-G2-FR-016（待设计）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TC-G2-FR-016-01—03（待测试）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G2-FR-017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FR-06.1 / F-119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G2-FR-017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AC-G2-FR-017-01—03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G2-RCLR-005（二维码绑定、过期、幂等）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DES-G2-FR-017（待设计）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TC-G2-FR-017-01—03（待测试）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G2-FR-018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FR-06.2 / F-120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G2-FR-018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AC-G2-FR-018-01—03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G2-CLR-006（G1 上游继承）；G2-RCLR-005（二维码绑定、过期、幂等）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DES-G2-FR-018（待设计）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TC-G2-FR-018-01—03（待测试）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G2-FR-019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FR-06.3 / F-121 / KN-014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G2-FR-019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AC-G2-FR-019-01—03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G2-RCLR-005（重复扫码不重复计入统计）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DES-G2-FR-019（待设计）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TC-G2-FR-019-01—03（待测试）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G2-FR-020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FR-06.4 / F-122 / KN-006、007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AC-G2-FR-020-01—03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G2-RCLR-005（二维码幂等）、G2-RCLR-008（迟到/重复回执）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DES-G2-FR-020（待设计）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TC-G2-FR-020-01—03（待测试）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G2-FR-021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FR-08.1 / F-128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G2-FR-021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AC-G2-FR-021-01—03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G2-RCLR-010（附件逻辑删除与归档保护）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DES-G2-FR-021（待设计）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TC-G2-FR-021-01—03（待测试）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G2-FR-022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FR-08.2 / F-129 / KN-006、007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G2-FR-022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AC-G2-FR-022-01—03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G2-RCLR-003（重指派）、G2-RCLR-008（迟到回执）、G2-RCLR-010（附件保护）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DES-G2-FR-022（待设计）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TC-G2-FR-022-01—03（待测试）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G2-FR-023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FR-08.4 / F-131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G2-FR-023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AC-G2-FR-023-01—03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G2-RCLR-007（补演与实际完成统计）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DES-G2-FR-023（待设计）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TC-G2-FR-023-01—03（待测试）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G2-FR-024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FR-08.5 / F-132 / KN-036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G2-FR-024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AC-G2-FR-024-01—03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G2-RCLR-005（二维码绑定、过期、幂等）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DES-G2-FR-024（待设计）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TC-G2-FR-024-01—03（待测试）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G2-FR-025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FR-08.6 / F-133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MVP-3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G2-FR-025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AC-G2-FR-025-01—03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G2-RCLR-006（盘点快照与期间变动）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DES-G2-FR-025（待设计）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TC-G2-FR-025-01—03（待测试）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G2-FR-026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FR-10.1 / F-135 / KN-016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G2-FR-026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AC-G2-FR-026-01—03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G2-CLR-006（G1 上游继承）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DES-G2-FR-026（待设计）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TC-G2-FR-026-01—03（待测试）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G2-FR-027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FR-11.1 / F-136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MVP-4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G2-FR-027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AC-G2-FR-027-01—03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G2-RCLR-001（可靠外部 ID 幂等）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DES-G2-FR-027（待设计）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TC-G2-FR-027-01—03（待测试）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G2-FR-028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FR-11.2 / F-137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MVP-4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G2-FR-028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AC-G2-FR-028-01—03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G2-CLR-005、010（G1 上游继承）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DES-G2-FR-028（待设计）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TC-G2-FR-028-01—03（待测试）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G2-FR-029</w:t>
            </w:r>
          </w:p>
        </w:tc>
        <w:tc>
          <w:tcPr>
            <w:tcW w:type="dxa" w:w="82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FR-11.3 / F-138</w:t>
            </w:r>
          </w:p>
        </w:tc>
        <w:tc>
          <w:tcPr>
            <w:tcW w:type="dxa" w:w="62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MVP-2、4 / ★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 G2-FR-029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AC-G2-FR-029-01—03</w:t>
            </w:r>
          </w:p>
        </w:tc>
        <w:tc>
          <w:tcPr>
            <w:tcW w:type="dxa" w:w="119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G2-CLR-001、003、010（G1 上游继承）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DES-G2-FR-029（待设计）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TC-G2-FR-029-01—03（待测试）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</w:rPr>
        <w:t>3 非 MVP、仍属本期范围的逐条追踪（10 条）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非 MVP 本期需求正向追踪矩阵</w:t>
      </w:r>
    </w:p>
    <w:tbl>
      <w:tblPr>
        <w:tblW w:type="dxa" w:w="9015"/>
        <w:tblLook w:firstColumn="1" w:firstRow="1" w:lastColumn="0" w:lastRow="0" w:noHBand="0" w:noVBand="1" w:val="04A0"/>
        <w:tblLayout w:type="fixed"/>
      </w:tblPr>
      <w:tblGrid>
        <w:gridCol w:w="708"/>
        <w:gridCol w:w="878"/>
        <w:gridCol w:w="652"/>
        <w:gridCol w:w="935"/>
        <w:gridCol w:w="1219"/>
        <w:gridCol w:w="1219"/>
        <w:gridCol w:w="1219"/>
        <w:gridCol w:w="2182"/>
      </w:tblGrid>
      <w:tr>
        <w:trPr>
          <w:cantSplit/>
          <w:tblHeader w:val="true"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G2-FR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原始 FR / 事实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优先级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SRS 落点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spec / 可执行 AC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设计挂接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测试挂接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追踪状态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G2-FR-030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FR-01.4 / F-103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非★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G2-FR-030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AC-G2-FR-030-01—03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DES-G2-FR-030（待设计）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TC-G2-FR-030-01—03（待测试）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G2-FR-031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FR-03.1 / F-108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G2-FR-031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AC-G2-FR-031-01—03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DES-G2-FR-031（待设计）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TC-G2-FR-031-01—03（待测试）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G2-FR-032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FR-03.2 / F-109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非★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G2-FR-032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AC-G2-FR-032-01—03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DES-G2-FR-032（待设计）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TC-G2-FR-032-01—03（待测试）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G2-FR-033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FR-07.1 / F-123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非★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AC-G2-FR-033-01—03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DES-G2-FR-033（待设计）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TC-G2-FR-033-01—03（待测试）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G2-FR-034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FR-07.2 / F-124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G2-FR-034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AC-G2-FR-034-01—03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DES-G2-FR-034（待设计）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TC-G2-FR-034-01—03（待测试）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G2-FR-035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FR-07.3 / F-125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G2-FR-035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AC-G2-FR-035-01—03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DES-G2-FR-035（待设计）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TC-G2-FR-035-01—03（待测试）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G2-FR-036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FR-07.4 / F-126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G2-FR-036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AC-G2-FR-036-01—03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DES-G2-FR-036（待设计）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TC-G2-FR-036-01—03（待测试）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G2-FR-037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FR-07.5 / F-127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G2-FR-037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AC-G2-FR-037-01—03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DES-G2-FR-037（待设计）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TC-G2-FR-037-01—03（待测试）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G2-FR-038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FR-08.3 / F-130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Should / 非★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G2-FR-038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AC-G2-FR-038-01—03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DES-G2-FR-038（待设计）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TC-G2-FR-038-01—03（待测试）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7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G2-FR-039</w:t>
            </w:r>
          </w:p>
        </w:tc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FR-09.1 / F-134 / KN-017</w:t>
            </w:r>
          </w:p>
        </w:tc>
        <w:tc>
          <w:tcPr>
            <w:tcW w:type="dxa" w:w="6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Could / ★</w:t>
            </w:r>
          </w:p>
        </w:tc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SRS §3.5 G2-FR-039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AC-G2-FR-039-01—03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DES-G2-FR-039（待设计）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TC-G2-FR-039-01—03（待测试）</w:t>
            </w:r>
          </w:p>
        </w:tc>
        <w:tc>
          <w:tcPr>
            <w:tcW w:type="dxa" w:w="21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COVERED_PENDING_EVIDENCE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</w:rPr>
        <w:t>4 覆盖统计与准出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覆盖统计与准出检查</w:t>
      </w:r>
    </w:p>
    <w:tbl>
      <w:tblPr>
        <w:tblW w:type="dxa" w:w="9015"/>
        <w:tblLook w:firstColumn="1" w:firstRow="1" w:lastColumn="0" w:lastRow="0" w:noHBand="0" w:noVBand="1" w:val="04A0"/>
        <w:tblLayout w:type="fixed"/>
      </w:tblPr>
      <w:tblGrid>
        <w:gridCol w:w="2438"/>
        <w:gridCol w:w="1814"/>
        <w:gridCol w:w="4762"/>
      </w:tblGrid>
      <w:tr>
        <w:trPr>
          <w:cantSplit/>
          <w:tblHeader w:val="true"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结果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全项目 FR 纳入 RTM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39 / 39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已纳入；无静默裁剪。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稳定编号及原始 FR 双向映射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39 / 39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完整；001—029 是 MVP Must，030—039 是非 MVP、本期范围。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SRS + spec/AC 正向链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39 / 39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完整；每条均至少 3 条可观察 AC，仍待设计、测试和现场证据。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非 MVP、本期 FR 逐条 SRS/spec/AC 链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 / 10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ISSUE-G2-06-001 已补齐并关闭。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★ FR 追踪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34 / 34（MVP 28 / 28；非 MVP 6 / 6）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完整；★属性未变更。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G1 上游 G2-CLR 继承索引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12 / 12 已归档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仅保留为继承边界，不计为 G2 新澄清。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G2-RCLR 人工业务裁决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 / 10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已逐项挂接受影响 SRS 落点、spec AC 范围和追踪项；不表示已实现或验收。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G3-08 逐 FR 设计挂接（§7）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39 / 39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状态与挂接口径以 §6—§8 为准；第 2—3 章为 G2 阶段历史口径。</w:t>
            </w:r>
          </w:p>
        </w:tc>
      </w:tr>
    </w:tbl>
    <w:p>
      <w:pPr>
        <w:spacing w:after="100" w:line="300" w:lineRule="auto"/>
      </w:pPr>
      <w:r>
        <w:rPr>
          <w:rFonts w:ascii="Times New Roman" w:hAnsi="Times New Roman" w:eastAsia="宋体"/>
          <w:sz w:val="21"/>
        </w:rPr>
        <w:t>准出结论：39 条 FR 均已形成“原始 FR/事实—稳定编号—SRS—spec/AC—设计/测试预留”的正向链。ISSUE-G2-06-001 不再阻断 G2-07/M2 的全量需求双镜像检查。COVERED_PENDING_EVIDENCE 只表示规格已覆盖，不能表示实现、接口联调、性能、安全、部署或现场验收已通过；这些证据仍须在后续设计、测试与评审中如实补充。</w:t>
      </w:r>
    </w:p>
    <w:p>
      <w:pPr>
        <w:pStyle w:val="1"/>
        <w:keepNext/>
      </w:pPr>
      <w:r>
        <w:rPr>
          <w:rFonts w:ascii="Times New Roman" w:hAnsi="Times New Roman" w:eastAsia="黑体"/>
        </w:rPr>
        <w:t>5 后续使用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- G2-07：使用本矩阵逐条核对编号、优先级、★属性、裁决、SRS、AC、设计和测试证据；不得将“待设计/待测试/待验证”误报为完成。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- A/B/C：后续变更须先更新受控目录、SRS、spec 与本 RTM；若改变范围、★属性、数字、责任或优先级，必须按控制流程另行裁决。</w:t>
      </w:r>
    </w:p>
    <w:p>
      <w:pPr>
        <w:pStyle w:val="1"/>
        <w:keepNext/>
      </w:pPr>
      <w:r>
        <w:rPr>
          <w:rFonts w:ascii="Times New Roman" w:hAnsi="Times New Roman" w:eastAsia="黑体"/>
        </w:rPr>
        <w:t>6 G3-08 设计挂接规则与状态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正向链为“原始 FR/事实 → G2-FR → 3 个 AC → 概要/详细/数据设计 ID → 接口/OpenAPI → ADR/NFR → 后续测试”。设计 ID 是可定位设计落点，不表示实现、联调、性能、安全、部署或验收通过。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G3-03、G3-04、G3-05 已作为主要设计输入；ARCH-*、DBD-TR-*、DLD-TR-* 可用于本轮设计追踪。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API-TR-* 与 OpenAPI 3.0.3 来自 G3-06（2026-09-18 通过 A/C 复核并置 DONE，见 tasks.md G3-06）；ADR-001/002（Accepted）、PE-01—12、NFR/ENG 来自 G3-07（2026-09-18 用户授权最终收口并置 DONE）。设计输入已准出，但 PE 性能、外部连通、恢复与安全结论仍无实测证据，不得据此写成已通过。G3-06/07 的 DONE 不解除 ISSUE-G3-01-001 对外部契约冻结与 M3 冻结的阻断。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ISSUE-G3-01-001 保持 OPEN：视频/统一消息的真实字段、认证、回执、连通及 PE-04/PE-06 现场结论不得由本 RTM 写成已通过或已冻结。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第 7 章“ADR/NFR”列为候选级统一挂接：ADR-002 的逐条关联要求以其文首声明为准（G2-FR-003、011、014、015、020、022、027、029；PE-01—04；NFR-REL-01—03），本表不声明 ADR-002 对全部 39 条 FR 均为设计约束；NFR-MNT-01 与 ENG-017/020 为全量适用的追踪与门禁规则，ENG-015 适用于含状态机、幂等、权限或计算规则的功能项；逐 FR 的适用 PE/NFR 细化必须以 B 主责件的正式映射为依据，本稿不新增。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6. 第 2—3 章保留 G2 阶段的预留列（DES-G2-FR-nnn（待设计））与 COVERED_PENDING_EVIDENCE 状态作为历史口径；G3-08 的设计落点、挂接状态与准出判断一律以第 6—8 章（§7）为准。</w:t>
      </w:r>
    </w:p>
    <w:p>
      <w:pPr>
        <w:pStyle w:val="1"/>
        <w:keepNext/>
      </w:pPr>
      <w:r>
        <w:rPr>
          <w:rFonts w:ascii="Times New Roman" w:hAnsi="Times New Roman" w:eastAsia="黑体"/>
        </w:rPr>
        <w:t>7 逐 FR 双向设计追踪（39 条）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逐 FR 双向设计追踪矩阵</w:t>
      </w:r>
    </w:p>
    <w:tbl>
      <w:tblPr>
        <w:tblW w:type="dxa" w:w="9043"/>
        <w:tblLook w:firstColumn="1" w:firstRow="1" w:lastColumn="0" w:lastRow="0" w:noHBand="0" w:noVBand="1" w:val="04A0"/>
        <w:tblLayout w:type="fixed"/>
      </w:tblPr>
      <w:tblGrid>
        <w:gridCol w:w="878"/>
        <w:gridCol w:w="1219"/>
        <w:gridCol w:w="1786"/>
        <w:gridCol w:w="1956"/>
        <w:gridCol w:w="1445"/>
        <w:gridCol w:w="992"/>
        <w:gridCol w:w="765"/>
      </w:tblGrid>
      <w:tr>
        <w:trPr>
          <w:cantSplit/>
          <w:tblHeader w:val="true"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G2-FR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AC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概要/详细/数据设计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接口/OpenAPI（G3-06 已 DONE；外部契约受 ISSUE-G3-01-001 阻断）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ADR/NFR（候选级，见 §6 规则 5；G3-07 已 DONE）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后续测试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追踪状态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G2-FR-001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AC-G2-FR-001-01—03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 / ARCH-01 / DLD-TR-001；DBD-TR-001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API-TR-001；OpenAPI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TC-G2-FR-001-01—03（G3-09）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G2-FR-002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AC-G2-FR-002-01—03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 / ARCH-02 / DLD-TR-002；DBD-TR-002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API-TR-002；OpenAPI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TC-G2-FR-002-01—03（G3-09）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G2-FR-003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AC-G2-FR-003-01—03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MOD-PLAN、MOD-TASK / ARCH-02 / DLD-TR-003；DBD-TR-003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API-TR-003；OpenAPI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TC-G2-FR-003-01—03（G3-09）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G2-FR-004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AC-G2-FR-004-01—03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MOD-EVENT、MOD-SITUATION / ARCH-02 / DLD-TR-004；DBD-TR-004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API-TR-004；OpenAPI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TC-G2-FR-004-01—03（G3-09）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G2-FR-005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AC-G2-FR-005-01—03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MOD-RESOURCE、MOD-SITUATION / ARCH-03 / DLD-TR-005；DBD-TR-005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API-TR-005；OpenAPI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TC-G2-FR-005-01—03（G3-09）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G2-FR-006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AC-G2-FR-006-01—03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MOD-SITUATION、MOD-INTEGRATION / ARCH-04 / DLD-TR-006；DBD-TR-006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API-TR-006；OpenAPI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TC-G2-FR-006-01—03（G3-09）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G2-FR-007 / 非★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AC-G2-FR-007-01—03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MOD-RESOURCE、MOD-SITUATION / ARCH-03 / DLD-TR-007；DBD-TR-007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API-TR-007；OpenAPI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TC-G2-FR-007-01—03（G3-09）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G2-FR-008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AC-G2-FR-008-01—03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 / ARCH-03 / DLD-TR-008；DBD-TR-008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API-TR-008；OpenAPI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TC-G2-FR-008-01—03（G3-09）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G2-FR-009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AC-G2-FR-009-01—03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 / ARCH-03 / DLD-TR-009；DBD-TR-009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API-TR-009；OpenAPI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TC-G2-FR-009-01—03（G3-09）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G2-FR-010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AC-G2-FR-010-01—03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MOD-DRILL / ARCH-02 / DLD-TR-010；DBD-TR-010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API-TR-010；OpenAPI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TC-G2-FR-010-01—03（G3-09）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G2-FR-011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AC-G2-FR-011-01—03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MOD-DRILL、MOD-TASK / ARCH-02 / DLD-TR-011；DBD-TR-011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API-TR-011；OpenAPI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TC-G2-FR-011-01—03（G3-09）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G2-FR-012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AC-G2-FR-012-01—03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MOD-DRILL / ARCH-02 / DLD-TR-012；DBD-TR-012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API-TR-012；OpenAPI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TC-G2-FR-012-01—03（G3-09）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G2-FR-013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AC-G2-FR-013-01—03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MOD-EVENT、MOD-MOBILE / ARCH-02 / DLD-TR-013；DBD-TR-013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API-TR-013；OpenAPI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TC-G2-FR-013-01—03（G3-09）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G2-FR-014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AC-G2-FR-014-01—03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MOD-EVENT、MOD-PLAN / ARCH-02 / DLD-TR-014；DBD-TR-014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API-TR-014；OpenAPI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TC-G2-FR-014-01—03（G3-09）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G2-FR-015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AC-G2-FR-015-01—03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MOD-TASK / ARCH-02 / DLD-TR-015；DBD-TR-015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API-TR-015；OpenAPI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TC-G2-FR-015-01—03（G3-09）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G2-FR-016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AC-G2-FR-016-01—03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MOD-EVENT、MOD-KNOWLEDGE / ARCH-02 / DLD-TR-016；DBD-TR-016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API-TR-016；OpenAPI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TC-G2-FR-016-01—03（G3-09）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G2-FR-017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AC-G2-FR-017-01—03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MOD-DUTY / ARCH-03 / DLD-TR-017；DBD-TR-017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API-TR-017；OpenAPI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TC-G2-FR-017-01—03（G3-09）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G2-FR-018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AC-G2-FR-018-01—03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MOD-DUTY / ARCH-03 / DLD-TR-018；DBD-TR-018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API-TR-018；OpenAPI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TC-G2-FR-018-01—03（G3-09）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G2-FR-019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AC-G2-FR-019-01—03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MOD-DUTY / ARCH-03 / DLD-TR-019；DBD-TR-019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API-TR-019；OpenAPI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TC-G2-FR-019-01—03（G3-09）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G2-FR-020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AC-G2-FR-020-01—03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MOD-DUTY、MOD-TASK / ARCH-05 / DLD-TR-020；DBD-TR-020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API-TR-020；OpenAPI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TC-G2-FR-020-01—03（G3-09）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G2-FR-021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AC-G2-FR-021-01—03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MOD-MOBILE、MOD-EVENT / ARCH-02 / DLD-TR-021；DBD-TR-021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API-TR-021；OpenAPI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TC-G2-FR-021-01—03（G3-09）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G2-FR-022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AC-G2-FR-022-01—03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MOD-MOBILE、MOD-TASK / ARCH-02 / DLD-TR-022；DBD-TR-022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API-TR-022；OpenAPI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TC-G2-FR-022-01—03（G3-09）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G2-FR-023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AC-G2-FR-023-01—03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MOD-MOBILE、MOD-DRILL / ARCH-02 / DLD-TR-023；DBD-TR-023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API-TR-023；OpenAPI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TC-G2-FR-023-01—03（G3-09）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G2-FR-024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AC-G2-FR-024-01—03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MOD-MOBILE、MOD-DUTY / ARCH-03 / DLD-TR-024；DBD-TR-024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API-TR-024；OpenAPI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TC-G2-FR-024-01—03（G3-09）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G2-FR-025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AC-G2-FR-025-01—03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MOD-MOBILE、MOD-RESOURCE / ARCH-03 / DLD-TR-025；DBD-TR-025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API-TR-025；OpenAPI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TC-G2-FR-025-01—03（G3-09）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G2-FR-026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AC-G2-FR-026-01—03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MOD-SITUATION、MOD-INTEGRATION / ARCH-04 / DLD-TR-026；DBD-TR-026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API-TR-026；OpenAPI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TC-G2-FR-026-01—03（G3-09）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G2-FR-027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AC-G2-FR-027-01—03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MOD-INTEGRATION、MOD-EVENT / ARCH-04 / DLD-TR-027；DBD-TR-027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API-TR-027；OpenAPI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TC-G2-FR-027-01—03（G3-09）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G2-FR-028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AC-G2-FR-028-01—03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MOD-PLATFORM、MOD-INTEGRATION / ARCH-01 / DLD-TR-028；DBD-TR-028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API-TR-028；OpenAPI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TC-G2-FR-028-01—03（G3-09）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G2-FR-029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AC-G2-FR-029-01—03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MOD-INTEGRATION、MOD-EVENT / ARCH-04 / DLD-TR-029；DBD-TR-029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API-TR-029；OpenAPI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TC-G2-FR-029-01—03（G3-09）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G2-FR-030 / 非★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AC-G2-FR-030-01—03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MOD-PLAN、MOD-PLATFORM / ARCH-01 / DLD-TR-030；DBD-TR-030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API-TR-030；OpenAPI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TC-G2-FR-030-01—03（G3-09）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G2-FR-031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AC-G2-FR-031-01—03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MOD-RESOURCE、MOD-PLATFORM / ARCH-03 / DLD-TR-031；DBD-TR-031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API-TR-031；OpenAPI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TC-G2-FR-031-01—03（G3-09）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G2-FR-032 / 非★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AC-G2-FR-032-01—03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MOD-DUTY / ARCH-03 / DLD-TR-032；DBD-TR-032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API-TR-032；OpenAPI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TC-G2-FR-032-01—03（G3-09）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G2-FR-033 / 非★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AC-G2-FR-033-01—03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 / ARCH-01 / DLD-TR-033；DBD-TR-033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API-TR-033；OpenAPI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TC-G2-FR-033-01—03（G3-09）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G2-FR-034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AC-G2-FR-034-01—03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MOD-EVENT / ARCH-02 / DLD-TR-034；DBD-TR-034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API-TR-034；OpenAPI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TC-G2-FR-034-01—03（G3-09）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G2-FR-035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AC-G2-FR-035-01—03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MOD-RESOURCE、MOD-SITUATION / ARCH-03 / DLD-TR-035；DBD-TR-035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API-TR-035；OpenAPI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TC-G2-FR-035-01—03（G3-09）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G2-FR-036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AC-G2-FR-036-01—03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MOD-DRILL / ARCH-02 / DLD-TR-036；DBD-TR-036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API-TR-036；OpenAPI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TC-G2-FR-036-01—03（G3-09）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G2-FR-037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AC-G2-FR-037-01—03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MOD-PLAN、MOD-EVENT / ARCH-02 / DLD-TR-037；DBD-TR-037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API-TR-037；OpenAPI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TC-G2-FR-037-01—03（G3-09）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G2-FR-038 / 非★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AC-G2-FR-038-01—03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MOD-KNOWLEDGE、MOD-MOBILE / ARCH-02 / DLD-TR-038；DBD-TR-038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API-TR-038；OpenAPI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TC-G2-FR-038-01—03（G3-09）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  <w:tr>
        <w:trPr>
          <w:cantSplit/>
        </w:trPr>
        <w:tc>
          <w:tcPr>
            <w:tcW w:type="dxa" w:w="8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G2-FR-039 / ★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AC-G2-FR-039-01—03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MOD-SITUATION / ARCH-03 / DLD-TR-039；DBD-TR-039</w:t>
            </w:r>
          </w:p>
        </w:tc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API-TR-039；OpenAPI 契约共 57 项操作</w:t>
            </w:r>
          </w:p>
        </w:tc>
        <w:tc>
          <w:tcPr>
            <w:tcW w:type="dxa" w:w="144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ADR-002；NFR-MNT-01、ENG-015/17/20</w:t>
            </w:r>
          </w:p>
        </w:tc>
        <w:tc>
          <w:tcPr>
            <w:tcW w:type="dxa" w:w="9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TC-G2-FR-039-01—03（G3-09）</w:t>
            </w:r>
          </w:p>
        </w:tc>
        <w:tc>
          <w:tcPr>
            <w:tcW w:type="dxa" w:w="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4"/>
              </w:rPr>
              <w:t>COVERED_DESIGN_PENDING_TEST_EVIDENCE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</w:rPr>
        <w:t>8 关键约束、反向追踪与准出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关键约束与设计验证落点</w:t>
      </w:r>
    </w:p>
    <w:tbl>
      <w:tblPr>
        <w:tblW w:type="dxa" w:w="9015"/>
        <w:tblLook w:firstColumn="1" w:firstRow="1" w:lastColumn="0" w:lastRow="0" w:noHBand="0" w:noVBand="1" w:val="04A0"/>
        <w:tblLayout w:type="fixed"/>
      </w:tblPr>
      <w:tblGrid>
        <w:gridCol w:w="2438"/>
        <w:gridCol w:w="1814"/>
        <w:gridCol w:w="4762"/>
      </w:tblGrid>
      <w:tr>
        <w:trPr>
          <w:cantSplit/>
          <w:tblHeader w:val="true"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约束类别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覆盖与设计/验证落点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G2-RCLR-001—010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10/10 均沿用第2—3章受影响 FR/AC；受影响 FR 在设计件的 DLD-TR/DBD-TR/API-TR 同编号行承载同一 AC 观测断言（详细/接口设计件未逐条标注 RCLR 编号）；DBD-TR 另设 RCLR-001—010 数据规则专表。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覆盖；设计输入 G3-06/07 已 DONE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PE-01—12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机制与证据口径按 PE 编号在 docs/deliverables/18-非功能设计与工程规则.md §3.1 逐项给出；后续性能用例按 PE 编号建证据。本表不逐 FR 标注适用 PE（逐 FR 映射须以 B 主责件为依据，见 §6 规则 5）。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待实现/待目标环境测试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KN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第2—3章的 KN 回指保留；关键性能 KN 进入对应 AC 与 G3-09 测试。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设计输入，不是实测结论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外部接口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EXT-VIDEO/PUBLISH/INTRUSION/ACCESS/FIRE/IOT/MIDDLE/MESSAGE 由 MOD-INTEGRATION 的适配端口承载，对应 FR 在 §7 挂接 API-TR 同编号行；异步副作用一致性按 ADR-002（候选，适用面见 §6 规则 5）处理。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设计已 DONE；真实联调待证据（ISSUE-G3-01-001）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ISSUE-G3-01-001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视频/消息仅保留内部端口、扩展映射和测试占位；PE-04/PE-06及真实字段/认证/回执不冻结。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OPEN，阻断相关契约与M3冻结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反向检查规则：设计 ID 必须至少关联一个 G2-FR；本表仅引用 G3-03—07 已存在的 ARCH、DLD-TR、DBD-TR、API-TR、ADR/NFR/ENG 标识，不引入无需求来源的模块、端点、实体、性能或技术产品承诺。机械审计应验证 39 FR、34★、117 AC、39 DBD-TR、39 DLD-TR、39 API-TR 的集合差均为零；人工抽查重点为 FR-014、015、020、027、029 与 RCLR-001—010。</w:t>
      </w:r>
    </w:p>
    <w:p>
      <w:pPr>
        <w:spacing w:after="100" w:line="300" w:lineRule="auto"/>
      </w:pPr>
      <w:r>
        <w:rPr>
          <w:rFonts w:ascii="Times New Roman" w:hAnsi="Times New Roman" w:eastAsia="宋体"/>
          <w:sz w:val="21"/>
        </w:rPr>
        <w:t>G3-08 准出结论：本 RTM 已完成设计挂接。G3-03—05 的落点与 G3-06、G3-07 的设计输入均已准出（G3-07 由用户授权最终收口），39 条 FR、34 条★、117 条 AC 与 DBD/DLD/API-TR 39/39 双向追踪经 C 主责复验和 B 独立技术复核通过；正式件镜像与逐页渲染 QA 已完成。本稿不将设计追踪、文档审计或契约检查写成实现、联调、性能、安全、部署或验收通过；测试证据仍从 G3-09 起形成，ISSUE-G3-01-001 保持 OPEN 并继续阻断真实视频/消息外部契约冻结和 G3-10/M3 最终冻结。</w:t>
      </w:r>
    </w:p>
    <w:sectPr w:rsidR="00604807" w:rsidSect="0089130F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F2BA2" w14:textId="77777777" w:rsidR="00A61E7F" w:rsidRDefault="00A61E7F">
      <w:r>
        <w:separator/>
      </w:r>
    </w:p>
  </w:endnote>
  <w:endnote w:type="continuationSeparator" w:id="0">
    <w:p w14:paraId="28754B24" w14:textId="77777777" w:rsidR="00A61E7F" w:rsidRDefault="00A61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A016F" w14:textId="77777777" w:rsidR="00604807" w:rsidRDefault="007B46D8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B976E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FA392" w14:textId="77777777" w:rsidR="00A61E7F" w:rsidRDefault="00A61E7F">
      <w:r>
        <w:separator/>
      </w:r>
    </w:p>
  </w:footnote>
  <w:footnote w:type="continuationSeparator" w:id="0">
    <w:p w14:paraId="37884A24" w14:textId="77777777" w:rsidR="00A61E7F" w:rsidRDefault="00A61E7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BB0D1D"/>
    <w:multiLevelType w:val="hybridMultilevel"/>
    <w:tmpl w:val="7DC679DE"/>
    <w:lvl w:ilvl="0" w:tplc="D14289AC">
      <w:start w:val="1"/>
      <w:numFmt w:val="bullet"/>
      <w:lvlText w:val="●"/>
      <w:lvlJc w:val="left"/>
      <w:pPr>
        <w:ind w:left="720" w:hanging="360"/>
      </w:pPr>
    </w:lvl>
    <w:lvl w:ilvl="1" w:tplc="2396B7CC">
      <w:start w:val="1"/>
      <w:numFmt w:val="bullet"/>
      <w:lvlText w:val="○"/>
      <w:lvlJc w:val="left"/>
      <w:pPr>
        <w:ind w:left="1440" w:hanging="360"/>
      </w:pPr>
    </w:lvl>
    <w:lvl w:ilvl="2" w:tplc="B066CC42">
      <w:start w:val="1"/>
      <w:numFmt w:val="bullet"/>
      <w:lvlText w:val="■"/>
      <w:lvlJc w:val="left"/>
      <w:pPr>
        <w:ind w:left="2160" w:hanging="360"/>
      </w:pPr>
    </w:lvl>
    <w:lvl w:ilvl="3" w:tplc="96941242">
      <w:start w:val="1"/>
      <w:numFmt w:val="bullet"/>
      <w:lvlText w:val="●"/>
      <w:lvlJc w:val="left"/>
      <w:pPr>
        <w:ind w:left="2880" w:hanging="360"/>
      </w:pPr>
    </w:lvl>
    <w:lvl w:ilvl="4" w:tplc="F318940A">
      <w:start w:val="1"/>
      <w:numFmt w:val="bullet"/>
      <w:lvlText w:val="○"/>
      <w:lvlJc w:val="left"/>
      <w:pPr>
        <w:ind w:left="3600" w:hanging="360"/>
      </w:pPr>
    </w:lvl>
    <w:lvl w:ilvl="5" w:tplc="B7A017CC">
      <w:start w:val="1"/>
      <w:numFmt w:val="bullet"/>
      <w:lvlText w:val="■"/>
      <w:lvlJc w:val="left"/>
      <w:pPr>
        <w:ind w:left="4320" w:hanging="360"/>
      </w:pPr>
    </w:lvl>
    <w:lvl w:ilvl="6" w:tplc="3CF4DF98">
      <w:start w:val="1"/>
      <w:numFmt w:val="bullet"/>
      <w:lvlText w:val="●"/>
      <w:lvlJc w:val="left"/>
      <w:pPr>
        <w:ind w:left="5040" w:hanging="360"/>
      </w:pPr>
    </w:lvl>
    <w:lvl w:ilvl="7" w:tplc="4B7431E6">
      <w:start w:val="1"/>
      <w:numFmt w:val="bullet"/>
      <w:lvlText w:val="●"/>
      <w:lvlJc w:val="left"/>
      <w:pPr>
        <w:ind w:left="5760" w:hanging="360"/>
      </w:pPr>
    </w:lvl>
    <w:lvl w:ilvl="8" w:tplc="AE92BF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07"/>
    <w:rsid w:val="00604807"/>
    <w:rsid w:val="007B46D8"/>
    <w:rsid w:val="0089130F"/>
    <w:rsid w:val="00A61E2F"/>
    <w:rsid w:val="00A61E7F"/>
    <w:rsid w:val="00B976EB"/>
    <w:rsid w:val="00F9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492B78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976E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B976E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B976E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B976EB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9130F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8913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621</Words>
  <Characters>3543</Characters>
  <Application>Microsoft Office Word</Application>
  <DocSecurity>0</DocSecurity>
  <Lines>29</Lines>
  <Paragraphs>8</Paragraphs>
  <ScaleCrop>false</ScaleCrop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需求追踪矩阵（RTM）v1—G3-08设计挂接版</dc:title>
  <dc:creator>020202项目组</dc:creator>
  <cp:lastModifiedBy>020202项目组</cp:lastModifiedBy>
  <cp:revision>3</cp:revision>
  <dcterms:created xsi:type="dcterms:W3CDTF">2026-08-29T14:22:00Z</dcterms:created>
  <dcterms:modified xsi:type="dcterms:W3CDTF">2026-09-06T14:29:00Z</dcterms:modified>
  <dc:subject>某自然博物馆智能运营中心建设项目——应急管理子系统</dc:subject>
</cp:coreProperties>
</file>