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16cid w16 w16cex w16sdtdh wp14">
  <ns0:body>
    <ns0:p>
      <ns0:pPr>
        <ns0:spacing ns0:after="40" ns0:line="293" ns0:lineRule="auto"/>
      </ns0:pPr>
      <ns0:r>
        <ns0:t>文档编号：【待人工确认】    版本号：V1.2</ns0:t>
      </ns0:r>
    </ns0:p>
    <ns0:p>
      <ns0:pPr>
        <ns0:spacing ns0:after="720" ns0:line="293" ns0:lineRule="auto"/>
      </ns0:pPr>
      <ns0:r>
        <ns0:rPr>
          <ns0:rFonts ns0:ascii="宋体" ns0:hAnsi="宋体" ns0:eastAsia="宋体"/>
          <ns0:b ns0:val="0"/>
          <ns0:color ns0:val="1F1F1F"/>
          <ns0:sz ns0:val="19"/>
        </ns0:rPr>
        <ns0:t>密    级：课程模拟使用</ns0:t>
      </ns0:r>
    </ns0:p>
    <ns0:p>
      <ns0:pPr>
        <ns0:spacing ns0:after="120" ns0:line="293" ns0:lineRule="auto"/>
        <ns0:jc ns0:val="center"/>
      </ns0:pPr>
      <ns0:r>
        <ns0:rPr>
          <ns0:rFonts ns0:ascii="宋体" ns0:hAnsi="宋体" ns0:eastAsia="宋体"/>
          <ns0:b/>
          <ns0:color ns0:val="1F1F1F"/>
          <ns0:sz ns0:val="36"/>
        </ns0:rPr>
        <ns0:t>某自然博物馆智能运营中心建设项目</ns0:t>
      </ns0:r>
    </ns0:p>
    <ns0:p>
      <ns0:pPr>
        <ns0:spacing ns0:after="520" ns0:line="293" ns0:lineRule="auto"/>
        <ns0:jc ns0:val="center"/>
      </ns0:pPr>
      <ns0:r>
        <ns0:rPr>
          <ns0:rFonts ns0:ascii="宋体" ns0:hAnsi="宋体" ns0:eastAsia="宋体"/>
          <ns0:b/>
          <ns0:color ns0:val="1F1F1F"/>
          <ns0:sz ns0:val="36"/>
        </ns0:rPr>
        <ns0:t>——应急管理子系统</ns0:t>
      </ns0:r>
    </ns0:p>
    <ns0:p>
      <ns0:pPr>
        <ns0:spacing ns0:after="100" ns0:line="293" ns0:lineRule="auto"/>
        <ns0:jc ns0:val="center"/>
      </ns0:pPr>
      <ns0:r>
        <ns0:rPr>
          <ns0:rFonts ns0:ascii="宋体" ns0:hAnsi="宋体" ns0:eastAsia="宋体"/>
          <ns0:b/>
          <ns0:color ns0:val="1F1F1F"/>
          <ns0:sz ns0:val="52"/>
        </ns0:rPr>
        <ns0:t>需求确认书</ns0:t>
      </ns0:r>
    </ns0:p>
    <ns0:p>
      <ns0:pPr>
        <ns0:spacing ns0:after="760" ns0:line="293" ns0:lineRule="auto"/>
        <ns0:jc ns0:val="center"/>
      </ns0:pPr>
      <ns0:r>
        <ns0:rPr>
          <ns0:rFonts ns0:ascii="宋体" ns0:hAnsi="宋体" ns0:eastAsia="宋体"/>
          <ns0:b ns0:val="0"/>
          <ns0:color ns0:val="1F1F1F"/>
          <ns0:sz ns0:val="26"/>
        </ns0:rPr>
        <ns0:t>（课程模拟候选版）</ns0:t>
      </ns0:r>
    </ns0:p>
    <ns0:p>
      <ns0:pPr>
        <ns0:spacing ns0:after="140" ns0:line="293" ns0:lineRule="auto"/>
        <ns0:jc ns0:val="center"/>
      </ns0:pPr>
      <ns0:r>
        <ns0:rPr>
          <ns0:rFonts ns0:ascii="宋体" ns0:hAnsi="宋体" ns0:eastAsia="宋体"/>
          <ns0:b ns0:val="0"/>
          <ns0:color ns0:val="1F1F1F"/>
          <ns0:sz ns0:val="22"/>
        </ns0:rPr>
        <ns0:t>编制单位：【项目组/编制单位正式名称或组号待人工确认】</ns0:t>
      </ns0:r>
    </ns0:p>
    <ns0:p>
      <ns0:pPr>
        <ns0:spacing ns0:after="140" ns0:line="293" ns0:lineRule="auto"/>
        <ns0:jc ns0:val="center"/>
      </ns0:pPr>
      <ns0:r>
        <ns0:rPr>
          <ns0:rFonts ns0:ascii="宋体" ns0:hAnsi="宋体" ns0:eastAsia="宋体"/>
          <ns0:b ns0:val="0"/>
          <ns0:color ns0:val="1F1F1F"/>
          <ns0:sz ns0:val="22"/>
        </ns0:rPr>
        <ns0:t>编    制：何思源（项目经理 PM / 总编）</ns0:t>
      </ns0:r>
    </ns0:p>
    <ns0:p>
      <ns0:pPr>
        <ns0:spacing ns0:after="140" ns0:line="293" ns0:lineRule="auto"/>
        <ns0:jc ns0:val="center"/>
      </ns0:pPr>
      <ns0:r>
        <ns0:rPr>
          <ns0:rFonts ns0:ascii="宋体" ns0:hAnsi="宋体" ns0:eastAsia="宋体"/>
          <ns0:b ns0:val="0"/>
          <ns0:color ns0:val="1F1F1F"/>
          <ns0:sz ns0:val="22"/>
        </ns0:rPr>
        <ns0:t>技术审核：严宇（技术负责人 / 架构师）</ns0:t>
      </ns0:r>
    </ns0:p>
    <ns0:p>
      <ns0:pPr>
        <ns0:spacing ns0:after="140" ns0:line="293" ns0:lineRule="auto"/>
        <ns0:jc ns0:val="center"/>
      </ns0:pPr>
      <ns0:r>
        <ns0:rPr>
          <ns0:rFonts ns0:ascii="宋体" ns0:hAnsi="宋体" ns0:eastAsia="宋体"/>
          <ns0:b ns0:val="0"/>
          <ns0:color ns0:val="1F1F1F"/>
          <ns0:sz ns0:val="22"/>
        </ns0:rPr>
        <ns0:t>合规审核：任俊强（需求 / 质量 / 合规负责人）</ns0:t>
      </ns0:r>
    </ns0:p>
    <ns0:p>
      <ns0:pPr>
        <ns0:spacing ns0:after="140" ns0:line="293" ns0:lineRule="auto"/>
        <ns0:jc ns0:val="center"/>
      </ns0:pPr>
      <ns0:r>
        <ns0:rPr>
          <ns0:rFonts ns0:ascii="宋体" ns0:hAnsi="宋体" ns0:eastAsia="宋体"/>
          <ns0:b ns0:val="0"/>
          <ns0:color ns0:val="1F1F1F"/>
          <ns0:sz ns0:val="22"/>
        </ns0:rPr>
        <ns0:t>批    准：甲乙双方授权代表确认</ns0:t>
      </ns0:r>
    </ns0:p>
    <ns0:p>
      <ns0:pPr>
        <ns0:spacing ns0:after="140" ns0:line="293" ns0:lineRule="auto"/>
        <ns0:jc ns0:val="center"/>
      </ns0:pPr>
      <ns0:r>
        <ns0:rPr>
          <ns0:rFonts ns0:ascii="宋体" ns0:hAnsi="宋体" ns0:eastAsia="宋体"/>
          <ns0:b ns0:val="0"/>
          <ns0:color ns0:val="1F1F1F"/>
          <ns0:sz ns0:val="22"/>
        </ns0:rPr>
        <ns0:t>编制日期：【正式签署日期待人工确认】</ns0:t>
      </ns0:r>
    </ns0:p>
    <ns0:p>
      <ns0:r>
        <ns0:br ns0:type="page"/>
      </ns0:r>
    </ns0:p>
    <ns0:p>
      <ns0:pPr>
        <ns0:spacing ns0:after="160" ns0:line="293" ns0:lineRule="auto"/>
        <ns0:jc ns0:val="center"/>
      </ns0:pPr>
      <ns0:r>
        <ns0:rPr>
          <ns0:rFonts ns0:ascii="宋体" ns0:hAnsi="宋体" ns0:eastAsia="宋体"/>
          <ns0:b/>
          <ns0:color ns0:val="1F1F1F"/>
          <ns0:sz ns0:val="32"/>
        </ns0:rPr>
        <ns0:t>修订记录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  <ns0:tblBorders>
          <ns0:top ns0:val="single" ns0:sz="4" ns0:color="A6A6A6"/>
          <ns0:left ns0:val="single" ns0:sz="4" ns0:color="A6A6A6"/>
          <ns0:bottom ns0:val="single" ns0:sz="4" ns0:color="A6A6A6"/>
          <ns0:right ns0:val="single" ns0:sz="4" ns0:color="A6A6A6"/>
          <ns0:insideH ns0:val="single" ns0:sz="4" ns0:color="A6A6A6"/>
          <ns0:insideV ns0:val="single" ns0:sz="4" ns0:color="A6A6A6"/>
        </ns0:tblBorders>
        <ns0:tblBorders>
          <ns0:top ns0:val="single" ns0:sz="6" ns0:space="0" ns0:color="7F8C8D"/>
          <ns0:left ns0:val="single" ns0:sz="6" ns0:space="0" ns0:color="7F8C8D"/>
          <ns0:bottom ns0:val="single" ns0:sz="6" ns0:space="0" ns0:color="7F8C8D"/>
          <ns0:right ns0:val="single" ns0:sz="6" ns0:space="0" ns0:color="7F8C8D"/>
          <ns0:insideH ns0:val="single" ns0:sz="6" ns0:space="0" ns0:color="7F8C8D"/>
          <ns0:insideV ns0:val="single" ns0:sz="6" ns0:space="0" ns0:color="7F8C8D"/>
        </ns0:tblBorders>
        <ns0:tblBorders>
          <ns0:top ns0:val="single" ns0:sz="6" ns0:space="0" ns0:color="7F8C8D"/>
          <ns0:left ns0:val="single" ns0:sz="6" ns0:space="0" ns0:color="7F8C8D"/>
          <ns0:bottom ns0:val="single" ns0:sz="6" ns0:space="0" ns0:color="7F8C8D"/>
          <ns0:right ns0:val="single" ns0:sz="6" ns0:space="0" ns0:color="7F8C8D"/>
          <ns0:insideH ns0:val="single" ns0:sz="6" ns0:space="0" ns0:color="7F8C8D"/>
          <ns0:insideV ns0:val="single" ns0:sz="6" ns0:space="0" ns0:color="7F8C8D"/>
        </ns0:tblBorders>
        <ns0:tblBorders>
          <ns0:top ns0:val="single" ns0:sz="6" ns0:space="0" ns0:color="7F8C8D"/>
          <ns0:left ns0:val="single" ns0:sz="6" ns0:space="0" ns0:color="7F8C8D"/>
          <ns0:bottom ns0:val="single" ns0:sz="6" ns0:space="0" ns0:color="7F8C8D"/>
          <ns0:right ns0:val="single" ns0:sz="6" ns0:space="0" ns0:color="7F8C8D"/>
          <ns0:insideH ns0:val="single" ns0:sz="6" ns0:space="0" ns0:color="7F8C8D"/>
          <ns0:insideV ns0:val="single" ns0:sz="6" ns0:space="0" ns0:color="7F8C8D"/>
        </ns0:tblBorders>
        <ns0:tblBorders>
          <ns0:top ns0:val="single" ns0:sz="6" ns0:space="0" ns0:color="7F8C8D"/>
          <ns0:left ns0:val="single" ns0:sz="6" ns0:space="0" ns0:color="7F8C8D"/>
          <ns0:bottom ns0:val="single" ns0:sz="6" ns0:space="0" ns0:color="7F8C8D"/>
          <ns0:right ns0:val="single" ns0:sz="6" ns0:space="0" ns0:color="7F8C8D"/>
          <ns0:insideH ns0:val="single" ns0:sz="6" ns0:space="0" ns0:color="7F8C8D"/>
          <ns0:insideV ns0:val="single" ns0:sz="6" ns0:space="0" ns0:color="7F8C8D"/>
        </ns0:tblBorders>
      </ns0:tblPr>
      <ns0:tblGrid>
        <ns0:gridCol ns0:w="1871"/>
        <ns0:gridCol ns0:w="1871"/>
        <ns0:gridCol ns0:w="1871"/>
        <ns0:gridCol ns0:w="1871"/>
        <ns0:gridCol ns0:w="1871"/>
      </ns0:tblGrid>
      <ns0:tr>
        <ns0:trPr>
          <ns0:trHeight ns0:hRule="atLeast" ns0:val="442"/>
          <ns0:tblHeader ns0:val="true"/>
          <ns0:tblHeader ns0:val="true"/>
          <ns0:tblHeader ns0:val="true"/>
          <ns0:tblHeader ns0:val="true"/>
        </ns0:trPr>
        <ns0:tc>
          <ns0:tcPr>
            <ns0:tcW ns0:type="dxa" ns0:w="964"/>
            <ns0:vAlign ns0:val="center"/>
            <ns0:shd ns0:fill="D9E5F3"/>
            <ns0:tcMar>
              <ns0:top ns0:w="80" ns0:type="dxa"/>
              <ns0:start ns0:w="80" ns0:type="dxa"/>
              <ns0:bottom ns0:w="80" ns0:type="dxa"/>
              <ns0:end ns0:w="80" ns0:type="dxa"/>
            </ns0:tcMar>
          </ns0:tcPr>
          <ns0:p>
            <ns0:pPr>
              <ns0:spacing ns0:after="0" ns0:line="240" ns0:lineRule="auto" ns0:before="0"/>
              <ns0:jc ns0:val="center"/>
            </ns0:pPr>
            <ns0:r>
              <ns0:rPr>
                <ns0:rFonts ns0:ascii="宋体" ns0:hAnsi="宋体" ns0:eastAsia="宋体"/>
                <ns0:b/>
                <ns0:color ns0:val="FFFFFF"/>
                <ns0:sz ns0:val="18"/>
              </ns0:rPr>
            </ns0:r>
            <ns0:r>
              <ns0:rPr>
                <ns0:rFonts ns0:ascii="宋体" ns0:hAnsi="宋体" ns0:eastAsia="宋体"/>
                <ns0:b/>
                <ns0:color ns0:val="1F1F1F"/>
                <ns0:sz ns0:val="18"/>
              </ns0:rPr>
              <ns0:t>版本</ns0:t>
            </ns0:r>
          </ns0:p>
        </ns0:tc>
        <ns0:tc>
          <ns0:tcPr>
            <ns0:tcW ns0:type="dxa" ns0:w="1247"/>
            <ns0:vAlign ns0:val="center"/>
            <ns0:shd ns0:fill="D9E5F3"/>
            <ns0:tcMar>
              <ns0:top ns0:w="80" ns0:type="dxa"/>
              <ns0:start ns0:w="80" ns0:type="dxa"/>
              <ns0:bottom ns0:w="80" ns0:type="dxa"/>
              <ns0:end ns0:w="80" ns0:type="dxa"/>
            </ns0:tcMar>
          </ns0:tcPr>
          <ns0:p>
            <ns0:pPr>
              <ns0:spacing ns0:after="0" ns0:line="240" ns0:lineRule="auto" ns0:before="0"/>
              <ns0:jc ns0:val="center"/>
            </ns0:pPr>
            <ns0:r>
              <ns0:rPr>
                <ns0:rFonts ns0:ascii="宋体" ns0:hAnsi="宋体" ns0:eastAsia="宋体"/>
                <ns0:b/>
                <ns0:color ns0:val="FFFFFF"/>
                <ns0:sz ns0:val="18"/>
              </ns0:rPr>
            </ns0:r>
            <ns0:r>
              <ns0:rPr>
                <ns0:rFonts ns0:ascii="宋体" ns0:hAnsi="宋体" ns0:eastAsia="宋体"/>
                <ns0:b/>
                <ns0:color ns0:val="1F1F1F"/>
                <ns0:sz ns0:val="18"/>
              </ns0:rPr>
              <ns0:t>日期</ns0:t>
            </ns0:r>
          </ns0:p>
        </ns0:tc>
        <ns0:tc>
          <ns0:tcPr>
            <ns0:tcW ns0:type="dxa" ns0:w="1417"/>
            <ns0:vAlign ns0:val="center"/>
            <ns0:shd ns0:fill="D9E5F3"/>
            <ns0:tcMar>
              <ns0:top ns0:w="80" ns0:type="dxa"/>
              <ns0:start ns0:w="80" ns0:type="dxa"/>
              <ns0:bottom ns0:w="80" ns0:type="dxa"/>
              <ns0:end ns0:w="80" ns0:type="dxa"/>
            </ns0:tcMar>
          </ns0:tcPr>
          <ns0:p>
            <ns0:pPr>
              <ns0:spacing ns0:after="0" ns0:line="240" ns0:lineRule="auto" ns0:before="0"/>
              <ns0:jc ns0:val="center"/>
            </ns0:pPr>
            <ns0:r>
              <ns0:rPr>
                <ns0:rFonts ns0:ascii="宋体" ns0:hAnsi="宋体" ns0:eastAsia="宋体"/>
                <ns0:b/>
                <ns0:color ns0:val="FFFFFF"/>
                <ns0:sz ns0:val="18"/>
              </ns0:rPr>
            </ns0:r>
            <ns0:r>
              <ns0:rPr>
                <ns0:rFonts ns0:ascii="宋体" ns0:hAnsi="宋体" ns0:eastAsia="宋体"/>
                <ns0:b/>
                <ns0:color ns0:val="1F1F1F"/>
                <ns0:sz ns0:val="18"/>
              </ns0:rPr>
              <ns0:t>修订章节</ns0:t>
            </ns0:r>
          </ns0:p>
        </ns0:tc>
        <ns0:tc>
          <ns0:tcPr>
            <ns0:tcW ns0:type="dxa" ns0:w="4535"/>
            <ns0:vAlign ns0:val="center"/>
            <ns0:shd ns0:fill="D9E5F3"/>
            <ns0:tcMar>
              <ns0:top ns0:w="80" ns0:type="dxa"/>
              <ns0:start ns0:w="80" ns0:type="dxa"/>
              <ns0:bottom ns0:w="80" ns0:type="dxa"/>
              <ns0:end ns0:w="80" ns0:type="dxa"/>
            </ns0:tcMar>
          </ns0:tcPr>
          <ns0:p>
            <ns0:pPr>
              <ns0:spacing ns0:after="0" ns0:line="240" ns0:lineRule="auto" ns0:before="0"/>
              <ns0:jc ns0:val="left"/>
            </ns0:pPr>
            <ns0:r>
              <ns0:rPr>
                <ns0:rFonts ns0:ascii="宋体" ns0:hAnsi="宋体" ns0:eastAsia="宋体"/>
                <ns0:b/>
                <ns0:color ns0:val="FFFFFF"/>
                <ns0:sz ns0:val="18"/>
              </ns0:rPr>
            </ns0:r>
            <ns0:r>
              <ns0:rPr>
                <ns0:rFonts ns0:ascii="宋体" ns0:hAnsi="宋体" ns0:eastAsia="宋体"/>
                <ns0:b/>
                <ns0:color ns0:val="1F1F1F"/>
                <ns0:sz ns0:val="18"/>
              </ns0:rPr>
              <ns0:t>修订说明</ns0:t>
            </ns0:r>
          </ns0:p>
        </ns0:tc>
        <ns0:tc>
          <ns0:tcPr>
            <ns0:tcW ns0:type="dxa" ns0:w="1531"/>
            <ns0:vAlign ns0:val="center"/>
            <ns0:shd ns0:fill="D9E5F3"/>
            <ns0:tcMar>
              <ns0:top ns0:w="80" ns0:type="dxa"/>
              <ns0:start ns0:w="80" ns0:type="dxa"/>
              <ns0:bottom ns0:w="80" ns0:type="dxa"/>
              <ns0:end ns0:w="80" ns0:type="dxa"/>
            </ns0:tcMar>
          </ns0:tcPr>
          <ns0:p>
            <ns0:pPr>
              <ns0:spacing ns0:after="0" ns0:line="240" ns0:lineRule="auto" ns0:before="0"/>
              <ns0:jc ns0:val="center"/>
            </ns0:pPr>
            <ns0:r>
              <ns0:rPr>
                <ns0:rFonts ns0:ascii="宋体" ns0:hAnsi="宋体" ns0:eastAsia="宋体"/>
                <ns0:b/>
                <ns0:color ns0:val="FFFFFF"/>
                <ns0:sz ns0:val="18"/>
              </ns0:rPr>
            </ns0:r>
            <ns0:r>
              <ns0:rPr>
                <ns0:rFonts ns0:ascii="宋体" ns0:hAnsi="宋体" ns0:eastAsia="宋体"/>
                <ns0:b/>
                <ns0:color ns0:val="1F1F1F"/>
                <ns0:sz ns0:val="18"/>
              </ns0:rPr>
              <ns0:t>编制/修订人</ns0:t>
            </ns0:r>
          </ns0:p>
        </ns0:tc>
      </ns0:tr>
      <ns0:tr>
        <ns0:trPr>
          <ns0:trHeight ns0:hRule="atLeast" ns0:val="442"/>
        </ns0:trPr>
        <ns0:tc>
          <ns0:tcPr>
            <ns0:tcW ns0:type="dxa" ns0:w="964"/>
            <ns0:vAlign ns0:val="center"/>
            <ns0:tcMar>
              <ns0:top ns0:w="80" ns0:type="dxa"/>
              <ns0:start ns0:w="80" ns0:type="dxa"/>
              <ns0:bottom ns0:w="80" ns0:type="dxa"/>
              <ns0:end ns0:w="80" ns0:type="dxa"/>
            </ns0:tcMar>
          </ns0:tcPr>
          <ns0:p>
            <ns0:pPr>
              <ns0:spacing ns0:after="0" ns0:line="240" ns0:lineRule="auto" ns0:before="0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</ns0:r>
            <ns0:r>
              <ns0:rPr>
                <ns0:rFonts ns0:ascii="宋体" ns0:hAnsi="宋体" ns0:eastAsia="宋体"/>
                <ns0:b ns0:val="0"/>
                <ns0:color ns0:val="1F1F1F"/>
                <ns0:sz ns0:val="18"/>
              </ns0:rPr>
              <ns0:t>V0.1</ns0:t>
            </ns0:r>
          </ns0:p>
        </ns0:tc>
        <ns0:tc>
          <ns0:tcPr>
            <ns0:tcW ns0:type="dxa" ns0:w="1247"/>
            <ns0:vAlign ns0:val="center"/>
            <ns0:tcMar>
              <ns0:top ns0:w="80" ns0:type="dxa"/>
              <ns0:start ns0:w="80" ns0:type="dxa"/>
              <ns0:bottom ns0:w="80" ns0:type="dxa"/>
              <ns0:end ns0:w="80" ns0:type="dxa"/>
            </ns0:tcMar>
          </ns0:tcPr>
          <ns0:p>
            <ns0:pPr>
              <ns0:spacing ns0:after="0" ns0:line="240" ns0:lineRule="auto" ns0:before="0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</ns0:r>
            <ns0:r>
              <ns0:rPr>
                <ns0:rFonts ns0:ascii="宋体" ns0:hAnsi="宋体" ns0:eastAsia="宋体"/>
                <ns0:b ns0:val="0"/>
                <ns0:color ns0:val="1F1F1F"/>
                <ns0:sz ns0:val="18"/>
              </ns0:rPr>
              <ns0:t>【待人工确认】</ns0:t>
            </ns0:r>
          </ns0:p>
        </ns0:tc>
        <ns0:tc>
          <ns0:tcPr>
            <ns0:tcW ns0:type="dxa" ns0:w="1417"/>
            <ns0:vAlign ns0:val="center"/>
            <ns0:tcMar>
              <ns0:top ns0:w="80" ns0:type="dxa"/>
              <ns0:start ns0:w="80" ns0:type="dxa"/>
              <ns0:bottom ns0:w="80" ns0:type="dxa"/>
              <ns0:end ns0:w="80" ns0:type="dxa"/>
            </ns0:tcMar>
          </ns0:tcPr>
          <ns0:p>
            <ns0:pPr>
              <ns0:spacing ns0:after="0" ns0:line="240" ns0:lineRule="auto" ns0:before="0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</ns0:r>
            <ns0:r>
              <ns0:rPr>
                <ns0:rFonts ns0:ascii="宋体" ns0:hAnsi="宋体" ns0:eastAsia="宋体"/>
                <ns0:b ns0:val="0"/>
                <ns0:color ns0:val="1F1F1F"/>
                <ns0:sz ns0:val="18"/>
              </ns0:rPr>
              <ns0:t>全部</ns0:t>
            </ns0:r>
          </ns0:p>
        </ns0:tc>
        <ns0:tc>
          <ns0:tcPr>
            <ns0:tcW ns0:type="dxa" ns0:w="4535"/>
            <ns0:vAlign ns0:val="center"/>
            <ns0:tcMar>
              <ns0:top ns0:w="80" ns0:type="dxa"/>
              <ns0:start ns0:w="80" ns0:type="dxa"/>
              <ns0:bottom ns0:w="80" ns0:type="dxa"/>
              <ns0:end ns0:w="80" ns0:type="dxa"/>
            </ns0:tcMar>
          </ns0:tcPr>
          <ns0:p>
            <ns0:pPr>
              <ns0:spacing ns0:after="0" ns0:line="240" ns0:lineRule="auto" ns0:before="0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</ns0:r>
            <ns0:r>
              <ns0:rPr>
                <ns0:rFonts ns0:ascii="宋体" ns0:hAnsi="宋体" ns0:eastAsia="宋体"/>
                <ns0:b ns0:val="0"/>
                <ns0:color ns0:val="1F1F1F"/>
                <ns0:sz ns0:val="18"/>
              </ns0:rPr>
              <ns0:t>课程模拟候选版：确认MVP优先顺序、全项目边界和验收基线，待复核。</ns0:t>
            </ns0:r>
          </ns0:p>
        </ns0:tc>
        <ns0:tc>
          <ns0:tcPr>
            <ns0:tcW ns0:type="dxa" ns0:w="1531"/>
            <ns0:vAlign ns0:val="center"/>
            <ns0:tcMar>
              <ns0:top ns0:w="80" ns0:type="dxa"/>
              <ns0:start ns0:w="80" ns0:type="dxa"/>
              <ns0:bottom ns0:w="80" ns0:type="dxa"/>
              <ns0:end ns0:w="80" ns0:type="dxa"/>
            </ns0:tcMar>
          </ns0:tcPr>
          <ns0:p>
            <ns0:pPr>
              <ns0:spacing ns0:after="0" ns0:line="240" ns0:lineRule="auto" ns0:before="0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</ns0:r>
            <ns0:r>
              <ns0:rPr>
                <ns0:rFonts ns0:ascii="宋体" ns0:hAnsi="宋体" ns0:eastAsia="宋体"/>
                <ns0:b ns0:val="0"/>
                <ns0:color ns0:val="1F1F1F"/>
                <ns0:sz ns0:val="18"/>
              </ns0:rPr>
              <ns0:t>何思源（项目经理 PM / 总编）</ns0:t>
            </ns0:r>
          </ns0:p>
        </ns0:tc>
      </ns0:tr>
      <ns0:tr>
        <ns0:trPr>
          <ns0:trHeight ns0:hRule="atLeast" ns0:val="442"/>
        </ns0:trPr>
        <ns0:tc>
          <ns0:tcPr>
            <ns0:tcW ns0:type="dxa" ns0:w="964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V0.2</ns0:t>
            </ns0:r>
          </ns0:p>
        </ns0:tc>
        <ns0:tc>
          <ns0:tcPr>
            <ns0:tcW ns0:type="dxa" ns0:w="1247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2026-09-12</ns0:t>
            </ns0:r>
          </ns0:p>
        </ns0:tc>
        <ns0:tc>
          <ns0:tcPr>
            <ns0:tcW ns0:type="dxa" ns0:w="1417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第2—5章</ns0:t>
            </ns0:r>
          </ns0:p>
        </ns0:tc>
        <ns0:tc>
          <ns0:tcPr>
            <ns0:tcW ns0:type="dxa" ns0:w="4535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按需求复核修正 MVP 范围、边界、指标与变更控制口径。</ns0:t>
            </ns0:r>
          </ns0:p>
        </ns0:tc>
        <ns0:tc>
          <ns0:tcPr>
            <ns0:tcW ns0:type="dxa" ns0:w="1531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何思源</ns0:t>
            </ns0:r>
          </ns0:p>
        </ns0:tc>
      </ns0:tr>
      <ns0:tr>
        <ns0:trPr>
          <ns0:trHeight ns0:hRule="atLeast" ns0:val="442"/>
        </ns0:trPr>
        <ns0:tc>
          <ns0:tcPr>
            <ns0:tcW ns0:type="dxa" ns0:w="964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V1.0</ns0:t>
            </ns0:r>
          </ns0:p>
        </ns0:tc>
        <ns0:tc>
          <ns0:tcPr>
            <ns0:tcW ns0:type="dxa" ns0:w="1247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2026-09-12</ns0:t>
            </ns0:r>
          </ns0:p>
        </ns0:tc>
        <ns0:tc>
          <ns0:tcPr>
            <ns0:tcW ns0:type="dxa" ns0:w="1417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全文</ns0:t>
            </ns0:r>
          </ns0:p>
        </ns0:tc>
        <ns0:tc>
          <ns0:tcPr>
            <ns0:tcW ns0:type="dxa" ns0:w="4535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通过技术与符合性复核并纳入第一关冻结成果。</ns0:t>
            </ns0:r>
          </ns0:p>
        </ns0:tc>
        <ns0:tc>
          <ns0:tcPr>
            <ns0:tcW ns0:type="dxa" ns0:w="1531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何思源</ns0:t>
            </ns0:r>
          </ns0:p>
        </ns0:tc>
      </ns0:tr>
      <ns0:tr>
        <ns0:trPr>
          <ns0:trHeight ns0:hRule="atLeast" ns0:val="442"/>
        </ns0:trPr>
        <ns0:tc>
          <ns0:tcPr>
            <ns0:tcW ns0:type="dxa" ns0:w="964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V1.1</ns0:t>
            </ns0:r>
          </ns0:p>
        </ns0:tc>
        <ns0:tc>
          <ns0:tcPr>
            <ns0:tcW ns0:type="dxa" ns0:w="1247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2026-09-13</ns0:t>
            </ns0:r>
          </ns0:p>
        </ns0:tc>
        <ns0:tc>
          <ns0:tcPr>
            <ns0:tcW ns0:type="dxa" ns0:w="1417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封面及署名</ns0:t>
            </ns0:r>
          </ns0:p>
        </ns0:tc>
        <ns0:tc>
          <ns0:tcPr>
            <ns0:tcW ns0:type="dxa" ns0:w="4535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完成正式交付物实名化和首轮格式规范化。</ns0:t>
            </ns0:r>
          </ns0:p>
        </ns0:tc>
        <ns0:tc>
          <ns0:tcPr>
            <ns0:tcW ns0:type="dxa" ns0:w="1531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何思源</ns0:t>
            </ns0:r>
          </ns0:p>
        </ns0:tc>
      </ns0:tr>
      <ns0:tr>
        <ns0:trPr>
          <ns0:trHeight ns0:hRule="atLeast" ns0:val="442"/>
        </ns0:trPr>
        <ns0:tc>
          <ns0:tcPr>
            <ns0:tcW ns0:type="dxa" ns0:w="964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V1.2</ns0:t>
            </ns0:r>
          </ns0:p>
        </ns0:tc>
        <ns0:tc>
          <ns0:tcPr>
            <ns0:tcW ns0:type="dxa" ns0:w="1247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2026-09-13</ns0:t>
            </ns0:r>
          </ns0:p>
        </ns0:tc>
        <ns0:tc>
          <ns0:tcPr>
            <ns0:tcW ns0:type="dxa" ns0:w="1417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前置页、图 2-1、修订记录</ns0:t>
            </ns0:r>
          </ns0:p>
        </ns0:tc>
        <ns0:tc>
          <ns0:tcPr>
            <ns0:tcW ns0:type="dxa" ns0:w="4535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按教学样例复核版式，分离修订记录与正文并补充可编辑 MVP 边界图。</ns0:t>
            </ns0:r>
          </ns0:p>
        </ns0:tc>
        <ns0:tc>
          <ns0:tcPr>
            <ns0:tcW ns0:type="dxa" ns0:w="1531"/>
            <ns0:tcMar>
              <ns0:top ns0:w="80" ns0:type="dxa"/>
              <ns0:start ns0:w="80" ns0:type="dxa"/>
              <ns0:bottom ns0:w="80" ns0:type="dxa"/>
              <ns0:end ns0:w="80" ns0:type="dxa"/>
            </ns0:tcMar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何思源</ns0:t>
            </ns0:r>
          </ns0:p>
        </ns0:tc>
      </ns0:tr>
    </ns0:tbl>
    <ns0:p>
      <ns0:pPr>
        <ns0:spacing ns0:after="20"/>
      </ns0:pPr>
    </ns0:p>
    <ns0:p>
      <ns0:pPr>
        <ns0:spacing ns0:after="180" ns0:line="293" ns0:lineRule="auto"/>
      </ns0:pPr>
      <ns0:r>
        <ns0:rPr>
          <ns0:rFonts ns0:ascii="宋体" ns0:hAnsi="宋体" ns0:eastAsia="宋体"/>
          <ns0:b ns0:val="0"/>
          <ns0:color ns0:val="1F1F1F"/>
          <ns0:sz ns0:val="17"/>
        </ns0:rPr>
        <ns0:t>注：MVP仅定义优先形成可验证闭环的顺序，不删除《用户需求书》的任何功能或验收要求。</ns0:t>
      </ns0:r>
    </ns0:p>
    <ns0:p>
      <ns0:pPr>
        <ns0:pStyle ns0:val="1"/>
        <ns0:pageBreakBefore/>
        <ns0:spacing ns0:before="160" ns0:after="100"/>
      </ns0:pPr>
      <ns0:r>
        <ns0:rPr>
          <ns0:rFonts ns0:ascii="黑体" ns0:hAnsi="黑体" ns0:eastAsia="黑体"/>
          <ns0:color ns0:val="1F4E78"/>
          <ns0:sz ns0:val="28"/>
        </ns0:rPr>
        <ns0:t>1 目的与依据</ns0:t>
      </ns0:r>
    </ns0:p>
    <ns0:p>
      <ns0:pPr>
        <ns0:spacing ns0:after="80" ns0:line="293" ns0:lineRule="auto"/>
      </ns0:pPr>
      <ns0:r>
        <ns0:rPr>
          <ns0:rFonts ns0:ascii="宋体" ns0:hAnsi="宋体" ns0:eastAsia="宋体"/>
          <ns0:b ns0:val="0"/>
          <ns0:color ns0:val="1F1F1F"/>
          <ns0:sz ns0:val="20"/>
        </ns0:rPr>
        <ns0:t>本确认书用于确认本项目 MVP 的优先顺序、全项目范围边界、验收基线和变更控制。MVP 不是需求裁剪：全项目 39 条 FR 均须建立测试用例并在本期实施、验收。课程模拟甲方/招标人澄清仅解释歧义，原始需求书的明确强制要求优先。</ns0:t>
      </ns0:r>
    </ns0:p>
    <ns0:p>
      <ns0:pPr>
        <ns0:pStyle ns0:val="1"/>
        <ns0:spacing ns0:before="160" ns0:after="100"/>
      </ns0:pPr>
      <ns0:r>
        <ns0:rPr>
          <ns0:rFonts ns0:ascii="黑体" ns0:hAnsi="黑体" ns0:eastAsia="黑体"/>
          <ns0:color ns0:val="1F4E78"/>
          <ns0:sz ns0:val="28"/>
        </ns0:rPr>
        <ns0:t>2 MVP 核心功能范围（5 项）</ns0:t>
      </ns0:r>
    </ns0:p>
    <ns0:p>
      <ns0:pPr>
        <ns0:keepNext/>
        <ns0:jc ns0:val="center"/>
      </ns0:pPr>
      <ns0: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图2-1-MVP范围与边界一览.png"/>
                    <pic:cNvPicPr/>
                  </pic:nvPicPr>
                  <pic:blipFill>
                    <a:blip ns2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spacing ns0:after="60" ns0:line="293" ns0:lineRule="auto"/>
        <ns0:jc ns0:val="center"/>
      </ns0:pPr>
      <ns0:r>
        <ns0:rPr>
          <ns0:rFonts ns0:ascii="宋体" ns0:hAnsi="宋体" ns0:eastAsia="宋体"/>
          <ns0:b/>
          <ns0:color ns0:val="1F1F1F"/>
          <ns0:sz ns0:val="18"/>
        </ns0:rPr>
        <ns0:t>图 2-1  MVP范围与边界一览</ns0:t>
      </ns0:r>
    </ns0:p>
    <ns0:p>
      <ns0:pPr>
        <ns0:spacing ns0:after="20"/>
      </ns0:pPr>
    </ns0:p>
    <ns0:p>
      <ns0:pPr>
        <ns0:spacing ns0:after="100" ns0:line="293" ns0:lineRule="auto"/>
      </ns0:pPr>
      <ns0:r>
        <ns0:rPr>
          <ns0:rFonts ns0:ascii="宋体" ns0:hAnsi="宋体" ns0:eastAsia="宋体"/>
          <ns0:b ns0:val="0"/>
          <ns0:color ns0:val="1F1F1F"/>
          <ns0:sz ns0:val="16"/>
        </ns0:rPr>
        <ns0:t>说明：五项MVP定义优先闭环；非MVP功能仍按本期项目计划实施与验收。</ns0:t>
      </ns0:r>
    </ns0:p>
    <ns0:p>
      <ns0:pPr>
        <ns0:spacing ns0:after="80" ns0:line="293" ns0:lineRule="auto"/>
      </ns0:pPr>
      <ns0:r>
        <ns0:rPr>
          <ns0:rFonts ns0:ascii="宋体" ns0:hAnsi="宋体" ns0:eastAsia="宋体"/>
          <ns0:b ns0:val="0"/>
          <ns0:color ns0:val="1F1F1F"/>
          <ns0:sz ns0:val="20"/>
        </ns0:rPr>
        <ns0:t>选择原则为★条款优先、主业务闭环必需、高风险能力前置验证。每项均建立需求—设计—测试—结果—记录的双向追踪。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  <ns0:tblBorders>
          <ns0:top ns0:val="single" ns0:sz="4" ns0:color="A6A6A6"/>
          <ns0:left ns0:val="single" ns0:sz="4" ns0:color="A6A6A6"/>
          <ns0:bottom ns0:val="single" ns0:sz="4" ns0:color="A6A6A6"/>
          <ns0:right ns0:val="single" ns0:sz="4" ns0:color="A6A6A6"/>
          <ns0:insideH ns0:val="single" ns0:sz="4" ns0:color="A6A6A6"/>
          <ns0:insideV ns0:val="single" ns0:sz="4" ns0:color="A6A6A6"/>
        </ns0:tblBorders>
      </ns0:tblPr>
      <ns0:tblGrid>
        <ns0:gridCol ns0:w="1871"/>
        <ns0:gridCol ns0:w="1871"/>
        <ns0:gridCol ns0:w="1871"/>
        <ns0:gridCol ns0:w="1871"/>
        <ns0:gridCol ns0:w="1871"/>
      </ns0:tblGrid>
      <ns0:tr>
        <ns0:tc>
          <ns0:tcPr>
            <ns0:tcW ns0:type="dxa" ns0:w="1871"/>
            <ns0:vAlign ns0:val="center"/>
            <ns0:shd ns0:fill="1F4E78"/>
          </ns0:tcPr>
          <ns0:p>
            <ns0:pPr>
              <ns0:spacing ns0:after="0" ns0:line="252" ns0:lineRule="auto"/>
            </ns0:pPr>
            <ns0:r>
              <ns0:rPr>
                <ns0:color ns0:val="FFFFFF"/>
              </ns0:rPr>
            </ns0:r>
            <ns0:r>
              <ns0:rPr>
                <ns0:rFonts ns0:ascii="宋体" ns0:hAnsi="宋体" ns0:eastAsia="宋体"/>
                <ns0:b/>
                <ns0:color ns0:val="1F1F1F"/>
                <ns0:sz ns0:val="14"/>
              </ns0:rPr>
              <ns0:t>序号</ns0:t>
            </ns0:r>
          </ns0:p>
        </ns0:tc>
        <ns0:tc>
          <ns0:tcPr>
            <ns0:tcW ns0:type="dxa" ns0:w="1871"/>
            <ns0:vAlign ns0:val="center"/>
            <ns0:shd ns0:fill="1F4E78"/>
          </ns0:tcPr>
          <ns0:p>
            <ns0:pPr>
              <ns0:spacing ns0:after="0" ns0:line="252" ns0:lineRule="auto"/>
            </ns0:pPr>
            <ns0:r>
              <ns0:rPr>
                <ns0:color ns0:val="FFFFFF"/>
              </ns0:rPr>
            </ns0:r>
            <ns0:r>
              <ns0:rPr>
                <ns0:rFonts ns0:ascii="宋体" ns0:hAnsi="宋体" ns0:eastAsia="宋体"/>
                <ns0:b/>
                <ns0:color ns0:val="1F1F1F"/>
                <ns0:sz ns0:val="14"/>
              </ns0:rPr>
              <ns0:t>核心功能</ns0:t>
            </ns0:r>
          </ns0:p>
        </ns0:tc>
        <ns0:tc>
          <ns0:tcPr>
            <ns0:tcW ns0:type="dxa" ns0:w="1871"/>
            <ns0:vAlign ns0:val="center"/>
            <ns0:shd ns0:fill="1F4E78"/>
          </ns0:tcPr>
          <ns0:p>
            <ns0:pPr>
              <ns0:spacing ns0:after="0" ns0:line="252" ns0:lineRule="auto"/>
            </ns0:pPr>
            <ns0:r>
              <ns0:rPr>
                <ns0:color ns0:val="FFFFFF"/>
              </ns0:rPr>
            </ns0:r>
            <ns0:r>
              <ns0:rPr>
                <ns0:rFonts ns0:ascii="宋体" ns0:hAnsi="宋体" ns0:eastAsia="宋体"/>
                <ns0:b/>
                <ns0:color ns0:val="1F1F1F"/>
                <ns0:sz ns0:val="14"/>
              </ns0:rPr>
              <ns0:t>功能描述</ns0:t>
            </ns0:r>
          </ns0:p>
        </ns0:tc>
        <ns0:tc>
          <ns0:tcPr>
            <ns0:tcW ns0:type="dxa" ns0:w="1871"/>
            <ns0:vAlign ns0:val="center"/>
            <ns0:shd ns0:fill="1F4E78"/>
          </ns0:tcPr>
          <ns0:p>
            <ns0:pPr>
              <ns0:spacing ns0:after="0" ns0:line="252" ns0:lineRule="auto"/>
            </ns0:pPr>
            <ns0:r>
              <ns0:rPr>
                <ns0:color ns0:val="FFFFFF"/>
              </ns0:rPr>
            </ns0:r>
            <ns0:r>
              <ns0:rPr>
                <ns0:rFonts ns0:ascii="宋体" ns0:hAnsi="宋体" ns0:eastAsia="宋体"/>
                <ns0:b/>
                <ns0:color ns0:val="1F1F1F"/>
                <ns0:sz ns0:val="14"/>
              </ns0:rPr>
              <ns0:t>对应需求条款</ns0:t>
            </ns0:r>
          </ns0:p>
        </ns0:tc>
        <ns0:tc>
          <ns0:tcPr>
            <ns0:tcW ns0:type="dxa" ns0:w="1871"/>
            <ns0:vAlign ns0:val="center"/>
            <ns0:shd ns0:fill="1F4E78"/>
          </ns0:tcPr>
          <ns0:p>
            <ns0:pPr>
              <ns0:spacing ns0:after="0" ns0:line="252" ns0:lineRule="auto"/>
            </ns0:pPr>
            <ns0:r>
              <ns0:rPr>
                <ns0:color ns0:val="FFFFFF"/>
              </ns0:rPr>
            </ns0:r>
            <ns0:r>
              <ns0:rPr>
                <ns0:rFonts ns0:ascii="宋体" ns0:hAnsi="宋体" ns0:eastAsia="宋体"/>
                <ns0:b/>
                <ns0:color ns0:val="1F1F1F"/>
                <ns0:sz ns0:val="14"/>
              </ns0:rPr>
              <ns0:t>验收依据（可测指标）</ns0:t>
            </ns0:r>
          </ns0:p>
        </ns0:tc>
      </ns0:tr>
      <ns0:tr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MVP-1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数字预案与事件处置闭环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分层预案、流程、任务；Web/H5 事件发起、核实、启动、下发、反馈、关闭、调查和报告。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FR-01.1★；FR-01.2★；FR-01.3★；FR-05.1★；FR-05.2★；FR-05.3★；FR-05.4★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完成接报—核实—启动—下发—反馈—关闭—评估—调查全流程；PE-01 ≤3秒，PE-02 ≤2秒，PE-03 ≤3分钟；时效与留痕可查。</ns0:t>
            </ns0:r>
          </ns0:p>
        </ns0:tc>
      </ns0:tr>
      <ns0:tr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MVP-2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指挥态势、视频与定位联动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事件动态、任务、人员位置、视频和物资站点一张图；实时调阅、录像检索/回放接口响应。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FR-02.1★；FR-02.2★；FR-02.3★；FR-02.4；FR-10.1★；FR-11.3★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PE-05 刷新≤2秒/次且不降低亚米级源精度；PE-06 首帧≤3秒；PE-08 ≤2秒；PE-10 综合安防≤30秒；物资站点图层可展示并钻取清单、数量和配置，展示结果与物资台账一致。</ns0:t>
            </ns0:r>
          </ns0:p>
        </ns0:tc>
      </ns0:tr>
      <ns0:tr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MVP-3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演练、移动执行与值班/物资现场闭环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月/季/年演练、任务、评估；移动上报、任务、演练、扫码打卡、物资盘点和打卡预警；以物资台账、临期提醒和盘点计划支撑移动盘点闭环。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FR-03.3★；FR-03.4★；FR-04.1★；FR-04.2★；FR-04.3★；FR-06.1★；FR-06.2★；FR-06.3★；FR-06.4★；FR-08.1★；FR-08.2★；FR-08.4★；FR-08.5★；FR-08.6★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滚动六个月核验适用对象每半年至少一次，具备提醒、逾期/未达标、补演或整改、统计及追溯；物资台账增改查和临期提醒有效，盘点计划生成快照，移动端盘点后自动比对差异并完成复核更新；PE-04 ≥20路且到达率≥99%，PE-09 ≤1秒。</ns0:t>
            </ns0:r>
          </ns0:p>
        </ns0:tc>
      </ns0:tr>
      <ns0:tr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MVP-4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外部联动与中台业务适配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物联告警/客流、信息发布、统一身份/组织/权限/消息/工作流/文件/门户与应急业务衔接。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FR-11.1★；FR-11.2★；FR-11.3★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完成物联告警转事件、消息推送、视频调阅、信息发布四类接口测试；视频、信息发布、物联网、中台端到端联动。</ns0:t>
            </ns0:r>
          </ns0:p>
        </ns0:tc>
      </ns0:tr>
      <ns0:tr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MVP-5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验收支撑、部署与安全质量门禁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接口文档、容器化部署、性能、安全、兼容及全量需求追踪。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需求书第4.2(3)、第7章、第8章、第10章；全量 FR/PE</ns0:t>
            </ns0:r>
          </ns0:p>
        </ns0:tc>
        <ns0:tc>
          <ns0:tcPr>
            <ns0:tcW ns0:type="dxa" ns0:w="1871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4"/>
              </ns0:rPr>
              <ns0:t>PE-01—PE-12逐项实测；高危漏洞清零；核心模块单元测试≥70%；可用率≥99.5%；非乙方人员干净环境独立部署一次成功且≤2小时。</ns0:t>
            </ns0:r>
          </ns0:p>
        </ns0:tc>
      </ns0:tr>
    </ns0:tbl>
    <ns0:p>
      <ns0:pPr>
        <ns0:spacing ns0:after="20"/>
      </ns0:pPr>
    </ns0:p>
    <ns0:p>
      <ns0:pPr>
        <ns0:spacing ns0:after="80" ns0:line="293" ns0:lineRule="auto"/>
      </ns0:pPr>
      <ns0:r>
        <ns0:rPr>
          <ns0:rFonts ns0:ascii="宋体" ns0:hAnsi="宋体" ns0:eastAsia="宋体"/>
          <ns0:b ns0:val="0"/>
          <ns0:color ns0:val="1F1F1F"/>
          <ns0:sz ns0:val="20"/>
        </ns0:rPr>
        <ns0:t>FR-02.3 整体为★；其中“宜支持关联历史录像回放”保留原始要求层级，回放的强制接口依据同时来自需求书第 8.1(1)及 FR-11.3。</ns0:t>
      </ns0:r>
    </ns0:p>
    <ns0:p>
      <ns0:pPr>
        <ns0:pStyle ns0:val="1"/>
        <ns0:spacing ns0:before="160" ns0:after="100"/>
      </ns0:pPr>
      <ns0:r>
        <ns0:rPr>
          <ns0:rFonts ns0:ascii="黑体" ns0:hAnsi="黑体" ns0:eastAsia="黑体"/>
          <ns0:color ns0:val="1F4E78"/>
          <ns0:sz ns0:val="28"/>
        </ns0:rPr>
        <ns0:t>3 MVP 范围边界</ns0:t>
      </ns0:r>
    </ns0:p>
    <ns0:p>
      <ns0:pPr>
        <ns0:pStyle ns0:val="2"/>
        <ns0:spacing ns0:before="160" ns0:after="100"/>
      </ns0:pPr>
      <ns0:r>
        <ns0:rPr>
          <ns0:rFonts ns0:ascii="黑体" ns0:hAnsi="黑体" ns0:eastAsia="黑体"/>
          <ns0:color ns0:val="1F4E78"/>
          <ns0:sz ns0:val="22"/>
        </ns0:rPr>
        <ns0:t>3.1 MVP 内</ns0:t>
      </ns0:r>
    </ns0:p>
    <ns0:p>
      <ns0:pPr>
        <ns0:spacing ns0:after="80" ns0:line="293" ns0:lineRule="auto"/>
      </ns0:pPr>
      <ns0:r>
        <ns0:rPr>
          <ns0:rFonts ns0:ascii="宋体" ns0:hAnsi="宋体" ns0:eastAsia="宋体"/>
          <ns0:b ns0:val="0"/>
          <ns0:color ns0:val="1F1F1F"/>
          <ns0:sz ns0:val="20"/>
        </ns0:rPr>
        <ns0:t>五个 MVP 优先形成“预案—事件—指挥—现场执行—评估改进”可验证闭环，并同步前置外部接口、性能和安全验证；MVP-2 纳入 FR-02.4 以闭合物资站点一张图，MVP-3 纳入 FR-03.3、FR-03.4 作为 FR-08.6 移动物资盘点的直接数据与流程依赖。待验证事项不表述为已验收。</ns0:t>
      </ns0:r>
    </ns0:p>
    <ns0:p>
      <ns0:pPr>
        <ns0:pStyle ns0:val="2"/>
        <ns0:spacing ns0:before="160" ns0:after="100"/>
      </ns0:pPr>
      <ns0:r>
        <ns0:rPr>
          <ns0:rFonts ns0:ascii="黑体" ns0:hAnsi="黑体" ns0:eastAsia="黑体"/>
          <ns0:color ns0:val="1F4E78"/>
          <ns0:sz ns0:val="22"/>
        </ns0:rPr>
        <ns0:t>3.2 非 MVP、但仍属于本期项目范围</ns0:t>
      </ns0:r>
    </ns0:p>
    <ns0:p>
      <ns0:pPr>
        <ns0:spacing ns0:after="80" ns0:line="293" ns0:lineRule="auto"/>
      </ns0:pPr>
      <ns0:r>
        <ns0:rPr>
          <ns0:rFonts ns0:ascii="宋体" ns0:hAnsi="宋体" ns0:eastAsia="宋体"/>
          <ns0:b ns0:val="0"/>
          <ns0:color ns0:val="1F1F1F"/>
          <ns0:sz ns0:val="20"/>
        </ns0:rPr>
        <ns0:t>FR-01.4、FR-03.1、FR-03.2、FR-07.1、FR-07.2、FR-07.3、FR-07.4、FR-07.5、FR-08.3、FR-09.1，以及相互依赖的配置、数据初始化、文档、培训、试运行和服务，仍须按项目计划实施、测试和验收。全量 39 条 FR 的用例、性能实测和验收证据不得因 MVP 分期而省略。</ns0:t>
      </ns0:r>
    </ns0:p>
    <ns0:p>
      <ns0:pPr>
        <ns0:pStyle ns0:val="2"/>
        <ns0:spacing ns0:before="160" ns0:after="100"/>
      </ns0:pPr>
      <ns0:r>
        <ns0:rPr>
          <ns0:rFonts ns0:ascii="黑体" ns0:hAnsi="黑体" ns0:eastAsia="黑体"/>
          <ns0:color ns0:val="1F4E78"/>
          <ns0:sz ns0:val="22"/>
        </ns0:rPr>
        <ns0:t>3.3 明确不属于本项目</ns0:t>
      </ns0:r>
    </ns0:p>
    <ns0:p>
      <ns0:pPr>
        <ns0:spacing ns0:after="80" ns0:line="293" ns0:lineRule="auto"/>
      </ns0:pPr>
      <ns0:r>
        <ns0:rPr>
          <ns0:rFonts ns0:ascii="宋体" ns0:hAnsi="宋体" ns0:eastAsia="宋体"/>
          <ns0:b ns0:val="0"/>
          <ns0:color ns0:val="1F1F1F"/>
          <ns0:sz ns0:val="20"/>
        </ns0:rPr>
        <ns0:t>既有视频、入侵报警、出入口控制、消防报警、广播、客流统计等系统本体建设或改造；相关硬件采购；机房/服务器/网络采购；政府应急平台专线工程；馆内地图重新测绘、从零三维建模或基础地图版权采购；独立原生 Android/iOS APP；正式第三方等保测评采购。范围外不免除本项目的软件接口适配、联调、容错、降级、验证和交付责任。</ns0:t>
      </ns0:r>
    </ns0:p>
    <ns0:p>
      <ns0:r>
        <ns0:br ns0:type="page"/>
      </ns0:r>
    </ns0:p>
    <ns0:p>
      <ns0:pPr>
        <ns0:pStyle ns0:val="1"/>
        <ns0:spacing ns0:before="160" ns0:after="100"/>
      </ns0:pPr>
      <ns0:r>
        <ns0:rPr>
          <ns0:rFonts ns0:ascii="黑体" ns0:hAnsi="黑体" ns0:eastAsia="黑体"/>
          <ns0:color ns0:val="1F4E78"/>
          <ns0:sz ns0:val="28"/>
        </ns0:rPr>
        <ns0:t>4 非功能验收基线、接口与澄清口径</ns0:t>
      </ns0:r>
    </ns0:p>
    <ns0:p>
      <ns0:pPr>
        <ns0:spacing ns0:after="80" ns0:line="293" ns0:lineRule="auto"/>
      </ns0:pPr>
      <ns0:r>
        <ns0:rPr>
          <ns0:rFonts ns0:ascii="宋体" ns0:hAnsi="宋体" ns0:eastAsia="宋体"/>
          <ns0:b ns0:val="0"/>
          <ns0:color ns0:val="1F1F1F"/>
          <ns0:sz ns0:val="20"/>
        </ns0:rPr>
        <ns0:t>全部 FR 建立测试用例、功能验收通过率 100%；PE-01—PE-12在部署环境逐项实测且全部达标；视频、信息发布、物联网、中台完成端到端联动；至少一次模拟突发事件全流程联合演练；高危漏洞清零；非乙方人员按手册在干净环境独立部署且一次成功。</ns0:t>
      </ns0:r>
    </ns0:p>
    <ns0:p>
      <ns0:pPr>
        <ns0:spacing ns0:after="60" ns0:line="293" ns0:lineRule="auto"/>
      </ns0:pPr>
      <ns0:r>
        <ns0:rPr>
          <ns0:rFonts ns0:ascii="宋体" ns0:hAnsi="宋体" ns0:eastAsia="宋体"/>
          <ns0:b ns0:val="0"/>
          <ns0:color ns0:val="1F1F1F"/>
          <ns0:sz ns0:val="18"/>
        </ns0:rPr>
        <ns0:t>• DEC-001：既有视频负责录像产生、存储及不低于30天保存；本项目负责接入、实时调阅、回放和验证，不新建存储。</ns0:t>
      </ns0:r>
    </ns0:p>
    <ns0:p>
      <ns0:pPr>
        <ns0:spacing ns0:after="60" ns0:line="293" ns0:lineRule="auto"/>
      </ns0:pPr>
      <ns0:r>
        <ns0:rPr>
          <ns0:rFonts ns0:ascii="宋体" ns0:hAnsi="宋体" ns0:eastAsia="宋体"/>
          <ns0:b ns0:val="0"/>
          <ns0:color ns0:val="1F1F1F"/>
          <ns0:sz ns0:val="18"/>
        </ns0:rPr>
        <ns0:t>• DEC-002：甲方提供定位基础设施、源数据和验收条件；本项目负责接口、关联、楼层/坐标映射、展示和刷新，不降低源精度。</ns0:t>
      </ns0:r>
    </ns0:p>
    <ns0:p>
      <ns0:pPr>
        <ns0:spacing ns0:after="60" ns0:line="293" ns0:lineRule="auto"/>
      </ns0:pPr>
      <ns0:r>
        <ns0:rPr>
          <ns0:rFonts ns0:ascii="宋体" ns0:hAnsi="宋体" ns0:eastAsia="宋体"/>
          <ns0:b ns0:val="0"/>
          <ns0:color ns0:val="1F1F1F"/>
          <ns0:sz ns0:val="18"/>
        </ns0:rPr>
        <ns0:t>• DEC-003：门禁按“应支持”执行，经授权确认、服从安全联锁，失败告警并人工降级。</ns0:t>
      </ns0:r>
    </ns0:p>
    <ns0:p>
      <ns0:pPr>
        <ns0:spacing ns0:after="60" ns0:line="293" ns0:lineRule="auto"/>
      </ns0:pPr>
      <ns0:r>
        <ns0:rPr>
          <ns0:rFonts ns0:ascii="宋体" ns0:hAnsi="宋体" ns0:eastAsia="宋体"/>
          <ns0:b ns0:val="0"/>
          <ns0:color ns0:val="1F1F1F"/>
          <ns0:sz ns0:val="18"/>
        </ns0:rPr>
        <ns0:t>• DEC-004：甲方提供统一消息通道及条件；本项目负责调用、编排、并行、重试、回执、留痕、降级和正常通道验证。</ns0:t>
      </ns0:r>
    </ns0:p>
    <ns0:p>
      <ns0:pPr>
        <ns0:spacing ns0:after="60" ns0:line="293" ns0:lineRule="auto"/>
      </ns0:pPr>
      <ns0:r>
        <ns0:rPr>
          <ns0:rFonts ns0:ascii="宋体" ns0:hAnsi="宋体" ns0:eastAsia="宋体"/>
          <ns0:b ns0:val="0"/>
          <ns0:color ns0:val="1F1F1F"/>
          <ns0:sz ns0:val="18"/>
        </ns0:rPr>
        <ns0:t>• DEC-005：复用统一中台通用能力，本项目只做应急业务适配。</ns0:t>
      </ns0:r>
    </ns0:p>
    <ns0:p>
      <ns0:pPr>
        <ns0:spacing ns0:after="60" ns0:line="293" ns0:lineRule="auto"/>
      </ns0:pPr>
      <ns0:r>
        <ns0:rPr>
          <ns0:rFonts ns0:ascii="宋体" ns0:hAnsi="宋体" ns0:eastAsia="宋体"/>
          <ns0:b ns0:val="0"/>
          <ns0:color ns0:val="1F1F1F"/>
          <ns0:sz ns0:val="18"/>
        </ns0:rPr>
        <ns0:t>• DEC-006：甲方提供合法地图/服务，本项目负责加载、兼容、点位、坐标拾取和叠加。</ns0:t>
      </ns0:r>
    </ns0:p>
    <ns0:p>
      <ns0:pPr>
        <ns0:spacing ns0:after="60" ns0:line="293" ns0:lineRule="auto"/>
      </ns0:pPr>
      <ns0:r>
        <ns0:rPr>
          <ns0:rFonts ns0:ascii="宋体" ns0:hAnsi="宋体" ns0:eastAsia="宋体"/>
          <ns0:b ns0:val="0"/>
          <ns0:color ns0:val="1F1F1F"/>
          <ns0:sz ns0:val="18"/>
        </ns0:rPr>
        <ns0:t>• DEC-007：采用 H5 嵌入既有智慧管理 APP，不另做原生 APP。</ns0:t>
      </ns0:r>
    </ns0:p>
    <ns0:p>
      <ns0:pPr>
        <ns0:spacing ns0:after="60" ns0:line="293" ns0:lineRule="auto"/>
      </ns0:pPr>
      <ns0:r>
        <ns0:rPr>
          <ns0:rFonts ns0:ascii="宋体" ns0:hAnsi="宋体" ns0:eastAsia="宋体"/>
          <ns0:b ns0:val="0"/>
          <ns0:color ns0:val="1F1F1F"/>
          <ns0:sz ns0:val="18"/>
        </ns0:rPr>
        <ns0:t>• DEC-008：甲方提供私有环境和基础资源；本项目完成软件部署和容器化交付。</ns0:t>
      </ns0:r>
    </ns0:p>
    <ns0:p>
      <ns0:pPr>
        <ns0:spacing ns0:after="60" ns0:line="293" ns0:lineRule="auto"/>
      </ns0:pPr>
      <ns0:r>
        <ns0:rPr>
          <ns0:rFonts ns0:ascii="宋体" ns0:hAnsi="宋体" ns0:eastAsia="宋体"/>
          <ns0:b ns0:val="0"/>
          <ns0:color ns0:val="1F1F1F"/>
          <ns0:sz ns0:val="18"/>
        </ns0:rPr>
        <ns0:t>• DEC-009：甲方提供源数据并确认业务正确性；本项目完成模板、映射、清洗、导入与技术校验。</ns0:t>
      </ns0:r>
    </ns0:p>
    <ns0:p>
      <ns0:pPr>
        <ns0:spacing ns0:after="60" ns0:line="293" ns0:lineRule="auto"/>
      </ns0:pPr>
      <ns0:r>
        <ns0:rPr>
          <ns0:rFonts ns0:ascii="宋体" ns0:hAnsi="宋体" ns0:eastAsia="宋体"/>
          <ns0:b ns0:val="0"/>
          <ns0:color ns0:val="1F1F1F"/>
          <ns0:sz ns0:val="18"/>
        </ns0:rPr>
        <ns0:t>• DEC-010：甲方提供接口资料、账号、环境和窗口；本项目逐接口适配、联调、容错、降级、验证，视频和消息 M2 前连通。</ns0:t>
      </ns0:r>
    </ns0:p>
    <ns0:p>
      <ns0:pPr>
        <ns0:spacing ns0:after="60" ns0:line="293" ns0:lineRule="auto"/>
      </ns0:pPr>
      <ns0:r>
        <ns0:rPr>
          <ns0:rFonts ns0:ascii="宋体" ns0:hAnsi="宋体" ns0:eastAsia="宋体"/>
          <ns0:b ns0:val="0"/>
          <ns0:color ns0:val="1F1F1F"/>
          <ns0:sz ns0:val="18"/>
        </ns0:rPr>
        <ns0:t>• DEC-011：本项目负责应用侧相关要求及高危清零；甲方负责最终定级/备案及测评组织。</ns0:t>
      </ns0:r>
    </ns0:p>
    <ns0:p>
      <ns0:pPr>
        <ns0:spacing ns0:after="60" ns0:line="293" ns0:lineRule="auto"/>
      </ns0:pPr>
      <ns0:r>
        <ns0:rPr>
          <ns0:rFonts ns0:ascii="宋体" ns0:hAnsi="宋体" ns0:eastAsia="宋体"/>
          <ns0:b ns0:val="0"/>
          <ns0:color ns0:val="1F1F1F"/>
          <ns0:sz ns0:val="18"/>
        </ns0:rPr>
        <ns0:t>• DEC-012：项目和甲方使用课程匿名名称。</ns0:t>
      </ns0:r>
    </ns0:p>
    <ns0:p>
      <ns0:pPr>
        <ns0:spacing ns0:after="60" ns0:line="293" ns0:lineRule="auto"/>
        <ns0:jc ns0:val="center"/>
      </ns0:pPr>
      <ns0:r>
        <ns0:rPr>
          <ns0:rFonts ns0:ascii="宋体" ns0:hAnsi="宋体" ns0:eastAsia="宋体"/>
          <ns0:b/>
          <ns0:color ns0:val="1F1F1F"/>
          <ns0:sz ns0:val="18"/>
        </ns0:rPr>
        <ns0:t>表 4-1  非功能验收与责任基线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  <ns0:tblBorders>
          <ns0:top ns0:val="single" ns0:sz="4" ns0:color="A6A6A6"/>
          <ns0:left ns0:val="single" ns0:sz="4" ns0:color="A6A6A6"/>
          <ns0:bottom ns0:val="single" ns0:sz="4" ns0:color="A6A6A6"/>
          <ns0:right ns0:val="single" ns0:sz="4" ns0:color="A6A6A6"/>
          <ns0:insideH ns0:val="single" ns0:sz="4" ns0:color="A6A6A6"/>
          <ns0:insideV ns0:val="single" ns0:sz="4" ns0:color="A6A6A6"/>
        </ns0:tblBorders>
      </ns0:tblPr>
      <ns0:tblGrid>
        <ns0:gridCol ns0:w="4677"/>
        <ns0:gridCol ns0:w="4677"/>
      </ns0:tblGrid>
      <ns0:tr>
        <ns0:tc>
          <ns0:tcPr>
            <ns0:tcW ns0:type="dxa" ns0:w="4677"/>
            <ns0:vAlign ns0:val="center"/>
            <ns0:shd ns0:fill="1F4E78"/>
          </ns0:tcPr>
          <ns0:p>
            <ns0:pPr>
              <ns0:spacing ns0:after="0" ns0:line="252" ns0:lineRule="auto"/>
            </ns0:pPr>
            <ns0:r>
              <ns0:rPr>
                <ns0:color ns0:val="FFFFFF"/>
              </ns0:rPr>
            </ns0:r>
            <ns0:r>
              <ns0:rPr>
                <ns0:rFonts ns0:ascii="宋体" ns0:hAnsi="宋体" ns0:eastAsia="宋体"/>
                <ns0:b/>
                <ns0:color ns0:val="1F1F1F"/>
                <ns0:sz ns0:val="16"/>
              </ns0:rPr>
              <ns0:t>类别</ns0:t>
            </ns0:r>
          </ns0:p>
        </ns0:tc>
        <ns0:tc>
          <ns0:tcPr>
            <ns0:tcW ns0:type="dxa" ns0:w="4677"/>
            <ns0:vAlign ns0:val="center"/>
            <ns0:shd ns0:fill="1F4E78"/>
          </ns0:tcPr>
          <ns0:p>
            <ns0:pPr>
              <ns0:spacing ns0:after="0" ns0:line="252" ns0:lineRule="auto"/>
            </ns0:pPr>
            <ns0:r>
              <ns0:rPr>
                <ns0:color ns0:val="FFFFFF"/>
              </ns0:rPr>
            </ns0:r>
            <ns0:r>
              <ns0:rPr>
                <ns0:rFonts ns0:ascii="宋体" ns0:hAnsi="宋体" ns0:eastAsia="宋体"/>
                <ns0:b/>
                <ns0:color ns0:val="1F1F1F"/>
                <ns0:sz ns0:val="16"/>
              </ns0:rPr>
              <ns0:t>验收基线与可判定证据</ns0:t>
            </ns0:r>
          </ns0:p>
        </ns0:tc>
      </ns0:tr>
      <ns0:tr>
        <ns0:tc>
          <ns0:tcPr>
            <ns0:tcW ns0:type="dxa" ns0:w="4677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6"/>
              </ns0:rPr>
              <ns0:t>性能</ns0:t>
            </ns0:r>
          </ns0:p>
        </ns0:tc>
        <ns0:tc>
          <ns0:tcPr>
            <ns0:tcW ns0:type="dxa" ns0:w="4677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6"/>
              </ns0:rPr>
              <ns0:t>PE-01≤3秒；PE-02≤2秒；PE-03≤3分钟；PE-04≥20路、≥99%；PE-05≤2秒/次、亚米级；PE-06≤3秒；PE-07的95%请求≤3秒；PE-08≤2秒；PE-09≤1秒；PE-10安防≤30秒、应急信息≤60秒；PE-11≥100；PE-12≤5秒。</ns0:t>
            </ns0:r>
          </ns0:p>
        </ns0:tc>
      </ns0:tr>
      <ns0:tr>
        <ns0:tc>
          <ns0:tcPr>
            <ns0:tcW ns0:type="dxa" ns0:w="4677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6"/>
              </ns0:rPr>
              <ns0:t>可靠性与安全</ns0:t>
            </ns0:r>
          </ns0:p>
        </ns0:tc>
        <ns0:tc>
          <ns0:tcPr>
            <ns0:tcW ns0:type="dxa" ns0:w="4677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6"/>
              </ns0:rPr>
              <ns0:t>试运行可用率≥99.5%（计划内维护除外）；核心模块单元测试覆盖率≥70%；高危漏洞为0。</ns0:t>
            </ns0:r>
          </ns0:p>
        </ns0:tc>
      </ns0:tr>
      <ns0:tr>
        <ns0:tc>
          <ns0:tcPr>
            <ns0:tcW ns0:type="dxa" ns0:w="4677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6"/>
              </ns0:rPr>
              <ns0:t>部署与兼容</ns0:t>
            </ns0:r>
          </ns0:p>
        </ns0:tc>
        <ns0:tc>
          <ns0:tcPr>
            <ns0:tcW ns0:type="dxa" ns0:w="4677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6"/>
              </ns0:rPr>
              <ns0:t>容器化一键部署；干净环境至可访问≤2小时；非乙方人员按手册独立部署一次成功。</ns0:t>
            </ns0:r>
          </ns0:p>
        </ns0:tc>
      </ns0:tr>
      <ns0:tr>
        <ns0:tc>
          <ns0:tcPr>
            <ns0:tcW ns0:type="dxa" ns0:w="4677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6"/>
              </ns0:rPr>
              <ns0:t>接口责任</ns0:t>
            </ns0:r>
          </ns0:p>
        </ns0:tc>
        <ns0:tc>
          <ns0:tcPr>
            <ns0:tcW ns0:type="dxa" ns0:w="4677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6"/>
              </ns0:rPr>
              <ns0:t>甲方提供既有系统、资料、账号、环境、合法数据和协调窗口；乙方负责适配、联调、容错、降级、验证和交付。</ns0:t>
            </ns0:r>
          </ns0:p>
        </ns0:tc>
      </ns0:tr>
    </ns0:tbl>
    <ns0:p>
      <ns0:pPr>
        <ns0:spacing ns0:after="20"/>
      </ns0:pPr>
    </ns0:p>
    <ns0:p>
      <ns0:pPr>
        <ns0:pStyle ns0:val="1"/>
        <ns0:spacing ns0:before="160" ns0:after="100"/>
      </ns0:pPr>
      <ns0:r>
        <ns0:rPr>
          <ns0:rFonts ns0:ascii="黑体" ns0:hAnsi="黑体" ns0:eastAsia="黑体"/>
          <ns0:color ns0:val="1F4E78"/>
          <ns0:sz ns0:val="28"/>
        </ns0:rPr>
        <ns0:t>5 变更控制</ns0:t>
      </ns0:r>
    </ns0:p>
    <ns0:p>
      <ns0:pPr>
        <ns0:spacing ns0:after="80" ns0:line="293" ns0:lineRule="auto"/>
      </ns0:pPr>
      <ns0:r>
        <ns0:rPr>
          <ns0:rFonts ns0:ascii="宋体" ns0:hAnsi="宋体" ns0:eastAsia="宋体"/>
          <ns0:b ns0:val="0"/>
          <ns0:color ns0:val="1F1F1F"/>
          <ns0:sz ns0:val="20"/>
        </ns0:rPr>
        <ns0:t>MVP、验收指标、范围或责任变化时，提出方应书面说明原因、影响范围、替代方案以及对进度、质量、费用和风险的影响；甲乙双方授权代表书面评估和确认后，才可更新确认文件、追踪关系和版本。未经书面确认，不得直接修改已确认范围或验收基线。</ns0:t>
      </ns0:r>
    </ns0:p>
    <ns0:p>
      <ns0:r>
        <ns0:br ns0:type="page"/>
      </ns0:r>
    </ns0:p>
    <ns0:p>
      <ns0:pPr>
        <ns0:pStyle ns0:val="1"/>
        <ns0:spacing ns0:before="160" ns0:after="100"/>
      </ns0:pPr>
      <ns0:r>
        <ns0:rPr>
          <ns0:rFonts ns0:ascii="黑体" ns0:hAnsi="黑体" ns0:eastAsia="黑体"/>
          <ns0:color ns0:val="1F4E78"/>
          <ns0:sz ns0:val="28"/>
        </ns0:rPr>
        <ns0:t>6 签署</ns0:t>
      </ns0:r>
    </ns0:p>
    <ns0:p>
      <ns0:pPr>
        <ns0:spacing ns0:after="80" ns0:line="293" ns0:lineRule="auto"/>
      </ns0:pPr>
      <ns0:r>
        <ns0:rPr>
          <ns0:rFonts ns0:ascii="宋体" ns0:hAnsi="宋体" ns0:eastAsia="宋体"/>
          <ns0:b ns0:val="0"/>
          <ns0:color ns0:val="1F1F1F"/>
          <ns0:sz ns0:val="20"/>
        </ns0:rPr>
        <ns0:t>甲方（课程模拟）：某自然博物馆；授权代表：教师/评委代表【姓名待人工确认】。乙方项目经理：何思源；技术复核：严宇；合规复核：任俊强。甲乙双方实际签字/签章、正式签署日期和文档编号均待人工确认。</ns0:t>
      </ns0:r>
    </ns0:p>
    <ns0:p>
      <ns0:pPr>
        <ns0:spacing ns0:after="60" ns0:line="293" ns0:lineRule="auto"/>
        <ns0:jc ns0:val="center"/>
      </ns0:pPr>
      <ns0:r>
        <ns0:rPr>
          <ns0:rFonts ns0:ascii="宋体" ns0:hAnsi="宋体" ns0:eastAsia="宋体"/>
          <ns0:b/>
          <ns0:color ns0:val="1F1F1F"/>
          <ns0:sz ns0:val="18"/>
        </ns0:rPr>
        <ns0:t>表 6-1  签署信息表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  <ns0:tblBorders>
          <ns0:top ns0:val="single" ns0:sz="4" ns0:color="A6A6A6"/>
          <ns0:left ns0:val="single" ns0:sz="4" ns0:color="A6A6A6"/>
          <ns0:bottom ns0:val="single" ns0:sz="4" ns0:color="A6A6A6"/>
          <ns0:right ns0:val="single" ns0:sz="4" ns0:color="A6A6A6"/>
          <ns0:insideH ns0:val="single" ns0:sz="4" ns0:color="A6A6A6"/>
          <ns0:insideV ns0:val="single" ns0:sz="4" ns0:color="A6A6A6"/>
        </ns0:tblBorders>
      </ns0:tblPr>
      <ns0:tblGrid>
        <ns0:gridCol ns0:w="4677"/>
        <ns0:gridCol ns0:w="4677"/>
      </ns0:tblGrid>
      <ns0:tr>
        <ns0:tc>
          <ns0:tcPr>
            <ns0:tcW ns0:type="dxa" ns0:w="4677"/>
            <ns0:vAlign ns0:val="center"/>
            <ns0:shd ns0:fill="1F4E78"/>
          </ns0:tcPr>
          <ns0:p>
            <ns0:pPr>
              <ns0:spacing ns0:after="0" ns0:line="252" ns0:lineRule="auto"/>
            </ns0:pPr>
            <ns0:r>
              <ns0:rPr>
                <ns0:color ns0:val="FFFFFF"/>
              </ns0:rPr>
            </ns0:r>
            <ns0:r>
              <ns0:rPr>
                <ns0:rFonts ns0:ascii="宋体" ns0:hAnsi="宋体" ns0:eastAsia="宋体"/>
                <ns0:b/>
                <ns0:color ns0:val="1F1F1F"/>
                <ns0:sz ns0:val="18"/>
              </ns0:rPr>
              <ns0:t>甲方（课程模拟）：某自然博物馆</ns0:t>
            </ns0:r>
          </ns0:p>
        </ns0:tc>
        <ns0:tc>
          <ns0:tcPr>
            <ns0:tcW ns0:type="dxa" ns0:w="4677"/>
            <ns0:vAlign ns0:val="center"/>
            <ns0:shd ns0:fill="1F4E78"/>
          </ns0:tcPr>
          <ns0:p>
            <ns0:pPr>
              <ns0:spacing ns0:after="0" ns0:line="252" ns0:lineRule="auto"/>
            </ns0:pPr>
            <ns0:r>
              <ns0:rPr>
                <ns0:color ns0:val="FFFFFF"/>
              </ns0:rPr>
            </ns0:r>
            <ns0:r>
              <ns0:rPr>
                <ns0:rFonts ns0:ascii="宋体" ns0:hAnsi="宋体" ns0:eastAsia="宋体"/>
                <ns0:b/>
                <ns0:color ns0:val="1F1F1F"/>
                <ns0:sz ns0:val="18"/>
              </ns0:rPr>
              <ns0:t>乙方：项目组/编制单位【正式名称或组号待人工确认】</ns0:t>
            </ns0:r>
          </ns0:p>
        </ns0:tc>
      </ns0:tr>
      <ns0:tr>
        <ns0:tc>
          <ns0:tcPr>
            <ns0:tcW ns0:type="dxa" ns0:w="4677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8"/>
              </ns0:rPr>
              <ns0:t>授权代表：教师/评委代表【姓名待人工确认】</ns0:t>
              <ns0:br/>
              <ns0:t>签字/签章：【待人工确认】</ns0:t>
              <ns0:br/>
              <ns0:t>日期：【待人工确认】</ns0:t>
            </ns0:r>
          </ns0:p>
        </ns0:tc>
        <ns0:tc>
          <ns0:tcPr>
            <ns0:tcW ns0:type="dxa" ns0:w="4677"/>
            <ns0:vAlign ns0:val="center"/>
          </ns0:tcPr>
          <ns0:p>
            <ns0:pPr>
              <ns0:spacing ns0:after="0" ns0:line="252" ns0:lineRule="auto"/>
            </ns0:pPr>
            <ns0:r/>
            <ns0:r>
              <ns0:rPr>
                <ns0:rFonts ns0:ascii="宋体" ns0:hAnsi="宋体" ns0:eastAsia="宋体"/>
                <ns0:b ns0:val="0"/>
                <ns0:color ns0:val="1F1F1F"/>
                <ns0:sz ns0:val="18"/>
              </ns0:rPr>
              <ns0:t>项目经理：何思源</ns0:t>
              <ns0:br/>
              <ns0:t>技术复核：严宇</ns0:t>
              <ns0:br/>
              <ns0:t>合规复核：任俊强</ns0:t>
              <ns0:br/>
              <ns0:t>签字/签章：【待人工确认】</ns0:t>
              <ns0:br/>
              <ns0:t>日期：【待人工确认】</ns0:t>
            </ns0:r>
          </ns0:p>
        </ns0:tc>
      </ns0:tr>
    </ns0:tbl>
    <ns0:p>
      <ns0:pPr>
        <ns0:spacing ns0:after="20"/>
      </ns0:pPr>
    </ns0:p>
    <ns0:sectPr ns0:rsidR="001D1099">
      <ns0:footerReference ns0:type="default" ns2:id="rId8"/>
      <ns0:pgSz ns0:w="11906" ns0:h="16838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endnote ns0:type="separator" ns0:id="-1">
    <ns0:p ns2:paraId="714F3BBE" ns2:textId="77777777" ns0:rsidR="00E22927" ns0:rsidRDefault="00E22927">
      <ns0:r>
        <ns0:separator/>
      </ns0:r>
    </ns0:p>
  </ns0:endnote>
  <ns0:endnote ns0:type="continuationSeparator" ns0:id="0">
    <ns0:p ns2:paraId="1C2E6767" ns2:textId="77777777" ns0:rsidR="00E22927" ns0:rsidRDefault="00E22927">
      <ns0: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"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等线">
    <ns0:altName ns0:val="DengXian"/>
    <ns0:panose1 ns0:val="02010600030101010101"/>
    <ns0:charset ns0:val="86"/>
    <ns0:family ns0:val="auto"/>
    <ns0:pitch ns0:val="variable"/>
    <ns0:sig ns0:usb0="A00002BF" ns0:usb1="38CF7CFA" ns0:usb2="00000016" ns0:usb3="00000000" ns0:csb0="0004000F" ns0:csb1="00000000"/>
  </ns0:font>
  <ns0:font ns0:name="宋体">
    <ns0:altName ns0:val="SimSun"/>
    <ns0:panose1 ns0:val="02010600030101010101"/>
    <ns0:charset ns0:val="86"/>
    <ns0:family ns0:val="auto"/>
    <ns0:pitch ns0:val="variable"/>
    <ns0:sig ns0:usb0="00000203" ns0:usb1="288F0000" ns0:usb2="00000016" ns0:usb3="00000000" ns0:csb0="00040001" ns0:csb1="00000000"/>
  </ns0:font>
  <ns0:font ns0:name="黑体">
    <ns0:altName ns0:val="SimHei"/>
    <ns0:panose1 ns0:val="02010609060101010101"/>
    <ns0:charset ns0:val="86"/>
    <ns0:family ns0:val="modern"/>
    <ns0:pitch ns0:val="fixed"/>
    <ns0:sig ns0:usb0="800002BF" ns0:usb1="38CF7CFA" ns0:usb2="00000016" ns0:usb3="00000000" ns0:csb0="00040001" ns0:csb1="00000000"/>
  </ns0:font>
  <ns0:font ns0:name="楷体">
    <ns0:panose1 ns0:val="02010609060101010101"/>
    <ns0:charset ns0:val="86"/>
    <ns0:family ns0:val="modern"/>
    <ns0:pitch ns0:val="fixed"/>
    <ns0:sig ns0:usb0="800002BF" ns0:usb1="38CF7CFA" ns0:usb2="00000016" ns0:usb3="00000000" ns0:csb0="00040001" ns0:csb1="00000000"/>
  </ns0:font>
  <ns0:font ns0:name="仿宋">
    <ns0:panose1 ns0:val="02010609060101010101"/>
    <ns0:charset ns0:val="86"/>
    <ns0:family ns0:val="modern"/>
    <ns0:pitch ns0:val="fixed"/>
    <ns0:sig ns0:usb0="800002BF" ns0:usb1="38CF7CFA" ns0:usb2="00000016" ns0:usb3="00000000" ns0:csb0="00040001" ns0:csb1="00000000"/>
  </ns0:font>
  <ns0:font ns0:name="等线 Light">
    <ns0:panose1 ns0:val="02010600030101010101"/>
    <ns0:charset ns0:val="86"/>
    <ns0:family ns0:val="auto"/>
    <ns0:pitch ns0:val="variable"/>
    <ns0:sig ns0:usb0="A00002BF" ns0:usb1="38CF7CFA" ns0:usb2="00000016" ns0:usb3="00000000" ns0:csb0="0004000F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p ns2:paraId="479B8EB8" ns2:textId="77777777" ns0:rsidR="0029404A" ns0:rsidRDefault="001D1099">
    <ns0:pPr>
      <ns0:jc ns0:val="center"/>
    </ns0:pPr>
    <ns0:r>
      <ns0:rPr>
        <ns0:color ns0:val="000000"/>
        <ns0:sz ns0:val="18"/>
        <ns0:szCs ns0:val="18"/>
      </ns0:rPr>
      <ns0:fldChar ns0:fldCharType="begin"/>
    </ns0:r>
    <ns0:r>
      <ns0:rPr>
        <ns0:color ns0:val="000000"/>
        <ns0:sz ns0:val="18"/>
        <ns0:szCs ns0:val="18"/>
      </ns0:rPr>
      <ns0:instrText>PAGE</ns0:instrText>
    </ns0:r>
    <ns0:r>
      <ns0:rPr>
        <ns0:color ns0:val="000000"/>
        <ns0:sz ns0:val="18"/>
        <ns0:szCs ns0:val="18"/>
      </ns0:rPr>
      <ns0:fldChar ns0:fldCharType="separate"/>
    </ns0:r>
    <ns0:r ns0:rsidR="00FA129B">
      <ns0:rPr>
        <ns0:noProof/>
        <ns0:color ns0:val="000000"/>
        <ns0:sz ns0:val="18"/>
        <ns0:szCs ns0:val="18"/>
      </ns0:rPr>
      <ns0:t>1</ns0:t>
    </ns0:r>
    <ns0:r>
      <ns0:rPr>
        <ns0:color ns0:val="000000"/>
        <ns0:sz ns0:val="18"/>
        <ns0:szCs ns0:val="18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footnote ns0:type="separator" ns0:id="-1">
    <ns0:p ns2:paraId="6F6D99FA" ns2:textId="77777777" ns0:rsidR="00E22927" ns0:rsidRDefault="00E22927">
      <ns0:r>
        <ns0:separator/>
      </ns0:r>
    </ns0:p>
  </ns0:footnote>
  <ns0:footnote ns0:type="continuationSeparator" ns0:id="0">
    <ns0:p ns2:paraId="089ECD77" ns2:textId="77777777" ns0:rsidR="00E22927" ns0:rsidRDefault="00E22927">
      <ns0:r>
        <ns0:continuationSeparator/>
      </ns0:r>
    </ns0:p>
  </ns0:footnote>
</ns0:footnotes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ns1:Ignorable="w14 w15 w16se w16cid w16 w16cex w16sdtdh wp14">
  <ns0:abstractNum ns0:abstractNumId="0" ns2:restartNumberingAfterBreak="0">
    <ns0:nsid ns0:val="24F62B37"/>
    <ns0:multiLevelType ns0:val="hybridMultilevel"/>
    <ns0:tmpl ns0:val="17FA2BD0"/>
    <ns0:lvl ns0:ilvl="0" ns0:tplc="3F983E46">
      <ns0:start ns0:val="1"/>
      <ns0:numFmt ns0:val="bullet"/>
      <ns0:lvlText ns0:val="●"/>
      <ns0:lvlJc ns0:val="left"/>
      <ns0:pPr>
        <ns0:ind ns0:left="720" ns0:hanging="360"/>
      </ns0:pPr>
    </ns0:lvl>
    <ns0:lvl ns0:ilvl="1" ns0:tplc="5E822114">
      <ns0:start ns0:val="1"/>
      <ns0:numFmt ns0:val="bullet"/>
      <ns0:lvlText ns0:val="○"/>
      <ns0:lvlJc ns0:val="left"/>
      <ns0:pPr>
        <ns0:ind ns0:left="1440" ns0:hanging="360"/>
      </ns0:pPr>
    </ns0:lvl>
    <ns0:lvl ns0:ilvl="2" ns0:tplc="54584656">
      <ns0:start ns0:val="1"/>
      <ns0:numFmt ns0:val="bullet"/>
      <ns0:lvlText ns0:val="■"/>
      <ns0:lvlJc ns0:val="left"/>
      <ns0:pPr>
        <ns0:ind ns0:left="2160" ns0:hanging="360"/>
      </ns0:pPr>
    </ns0:lvl>
    <ns0:lvl ns0:ilvl="3" ns0:tplc="B232B608">
      <ns0:start ns0:val="1"/>
      <ns0:numFmt ns0:val="bullet"/>
      <ns0:lvlText ns0:val="●"/>
      <ns0:lvlJc ns0:val="left"/>
      <ns0:pPr>
        <ns0:ind ns0:left="2880" ns0:hanging="360"/>
      </ns0:pPr>
    </ns0:lvl>
    <ns0:lvl ns0:ilvl="4" ns0:tplc="07D4905C">
      <ns0:start ns0:val="1"/>
      <ns0:numFmt ns0:val="bullet"/>
      <ns0:lvlText ns0:val="○"/>
      <ns0:lvlJc ns0:val="left"/>
      <ns0:pPr>
        <ns0:ind ns0:left="3600" ns0:hanging="360"/>
      </ns0:pPr>
    </ns0:lvl>
    <ns0:lvl ns0:ilvl="5" ns0:tplc="B4D4D654">
      <ns0:start ns0:val="1"/>
      <ns0:numFmt ns0:val="bullet"/>
      <ns0:lvlText ns0:val="■"/>
      <ns0:lvlJc ns0:val="left"/>
      <ns0:pPr>
        <ns0:ind ns0:left="4320" ns0:hanging="360"/>
      </ns0:pPr>
    </ns0:lvl>
    <ns0:lvl ns0:ilvl="6" ns0:tplc="036EFD6C">
      <ns0:start ns0:val="1"/>
      <ns0:numFmt ns0:val="bullet"/>
      <ns0:lvlText ns0:val="●"/>
      <ns0:lvlJc ns0:val="left"/>
      <ns0:pPr>
        <ns0:ind ns0:left="5040" ns0:hanging="360"/>
      </ns0:pPr>
    </ns0:lvl>
    <ns0:lvl ns0:ilvl="7" ns0:tplc="9C76C954">
      <ns0:start ns0:val="1"/>
      <ns0:numFmt ns0:val="bullet"/>
      <ns0:lvlText ns0:val="●"/>
      <ns0:lvlJc ns0:val="left"/>
      <ns0:pPr>
        <ns0:ind ns0:left="5760" ns0:hanging="360"/>
      </ns0:pPr>
    </ns0:lvl>
    <ns0:lvl ns0:ilvl="8" ns0:tplc="4CE45D8C">
      <ns0:start ns0:val="1"/>
      <ns0:numFmt ns0:val="bullet"/>
      <ns0:lvlText ns0:val="●"/>
      <ns0:lvlJc ns0:val="left"/>
      <ns0:pPr>
        <ns0:ind ns0:left="6480" ns0:hanging="360"/>
      </ns0:pPr>
    </ns0:lvl>
  </ns0:abstractNum>
  <ns0:num ns0:numId="1">
    <ns0:abstractNumId ns0:val="0"/>
    <ns0:lvlOverride ns0:ilvl="0">
      <ns0:startOverride ns0:val="1"/>
    </ns0:lvlOverride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ns1:Ignorable="w14 w15 w16se w16cid w16 w16cex w16sdtdh">
  <ns0:zoom ns0:percent="110"/>
  <ns0:displayBackgroundShape/>
  <ns0:bordersDoNotSurroundHeader/>
  <ns0:bordersDoNotSurroundFooter/>
  <ns0:defaultTabStop ns0:val="420"/>
  <ns0:characterSpacingControl ns0:val="doNotCompress"/>
  <ns0:hdrShapeDefaults>
    <ns2:shapedefaults ns3:ext="edit" spidmax="2049"/>
  </ns0:hdrShapeDefaults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1"/>
  </ns0:compat>
  <ns0:rsids>
    <ns0:rsidRoot ns0:val="0029404A"/>
    <ns0:rsid ns0:val="001D1099"/>
    <ns0:rsid ns0:val="0029404A"/>
    <ns0:rsid ns0:val="00870A4B"/>
    <ns0:rsid ns0:val="00E22927"/>
    <ns0:rsid ns0:val="00FA129B"/>
  </ns0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shapeDefaults>
    <ns2:shapedefaults ns3:ext="edit" spidmax="2049"/>
    <ns2:shapelayout ns3:ext="edit">
      <ns2:idmap ns3:ext="edit" data="1"/>
    </ns2:shapelayout>
  </ns0:shapeDefaults>
  <ns0:decimalSymbol ns0:val="."/>
  <ns0:listSeparator ns0:val=","/>
  <ns5:docId ns5:val="02B14127"/>
  <ns6:docId ns6:val="{17884C19-89ED-48A1-A5FD-07816DE26640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">
  <ns0:docDefaults>
    <ns0:rPrDefault>
      <ns0:rPr>
        <ns0:rFonts ns0:ascii="Times New Roman" ns0:eastAsiaTheme="minorEastAsia" ns0:hAnsi="Times New Roman" ns0:cs="Times New Roman"/>
        <ns0:lang ns0:val="en-US" ns0:eastAsia="zh-CN" ns0:bidi="ar-SA"/>
      </ns0:rPr>
    </ns0:rPrDefault>
    <ns0:pPrDefault/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3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Plain Table 1" ns0:uiPriority="41"/>
    <ns0:lsdException ns0:name="Plain Table 2" ns0:uiPriority="42"/>
    <ns0:lsdException ns0:name="Plain Table 3" ns0:uiPriority="43"/>
    <ns0:lsdException ns0:name="Plain Table 4" ns0:uiPriority="44"/>
    <ns0:lsdException ns0:name="Plain Table 5" ns0:uiPriority="45"/>
    <ns0:lsdException ns0:name="Grid Table Light" ns0:uiPriority="40"/>
    <ns0:lsdException ns0:name="Grid Table 1 Light" ns0:uiPriority="46"/>
    <ns0:lsdException ns0:name="Grid Table 2" ns0:uiPriority="47"/>
    <ns0:lsdException ns0:name="Grid Table 3" ns0:uiPriority="48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a">
    <ns0:name ns0:val="Normal"/>
    <ns0:qFormat/>
    <ns0:pPr>
      <ns0:widowControl ns0:val="0"/>
      <ns0:jc ns0:val="both"/>
    </ns0:pPr>
  </ns0:style>
  <ns0:style ns0:type="paragraph" ns0:styleId="1">
    <ns0:name ns0:val="heading 1"/>
    <ns0:uiPriority ns0:val="9"/>
    <ns0:qFormat/>
    <ns0:rPr>
      <ns0:color ns0:val="000000"/>
      <ns0:sz ns0:val="32"/>
      <ns0:szCs ns0:val="32"/>
    </ns0:rPr>
    <ns0:pPr>
      <ns0:outlineLvl ns0:val="0"/>
    </ns0:pPr>
  </ns0:style>
  <ns0:style ns0:type="paragraph" ns0:styleId="2">
    <ns0:name ns0:val="heading 2"/>
    <ns0:uiPriority ns0:val="9"/>
    <ns0:semiHidden/>
    <ns0:unhideWhenUsed/>
    <ns0:qFormat/>
    <ns0:rPr>
      <ns0:color ns0:val="000000"/>
      <ns0:sz ns0:val="26"/>
      <ns0:szCs ns0:val="26"/>
    </ns0:rPr>
    <ns0:pPr>
      <ns0:outlineLvl ns0:val="1"/>
    </ns0:pPr>
  </ns0:style>
  <ns0:style ns0:type="paragraph" ns0:styleId="3">
    <ns0:name ns0:val="heading 3"/>
    <ns0:uiPriority ns0:val="9"/>
    <ns0:semiHidden/>
    <ns0:unhideWhenUsed/>
    <ns0:qFormat/>
    <ns0:rPr>
      <ns0:color ns0:val="000000"/>
      <ns0:sz ns0:val="24"/>
      <ns0:szCs ns0:val="24"/>
    </ns0:rPr>
    <ns0:pPr>
      <ns0:outlineLvl ns0:val="2"/>
    </ns0:pPr>
  </ns0:style>
  <ns0:style ns0:type="paragraph" ns0:styleId="4">
    <ns0:name ns0:val="heading 4"/>
    <ns0:uiPriority ns0:val="9"/>
    <ns0:semiHidden/>
    <ns0:unhideWhenUsed/>
    <ns0:qFormat/>
    <ns0:pPr>
      <ns0:outlineLvl ns0:val="3"/>
    </ns0:pPr>
    <ns0:rPr>
      <ns0:i/>
      <ns0:iCs/>
      <ns0:color ns0:val="000000"/>
    </ns0:rPr>
  </ns0:style>
  <ns0:style ns0:type="paragraph" ns0:styleId="5">
    <ns0:name ns0:val="heading 5"/>
    <ns0:uiPriority ns0:val="9"/>
    <ns0:semiHidden/>
    <ns0:unhideWhenUsed/>
    <ns0:qFormat/>
    <ns0:pPr>
      <ns0:outlineLvl ns0:val="4"/>
    </ns0:pPr>
    <ns0:rPr>
      <ns0:color ns0:val="000000"/>
    </ns0:rPr>
  </ns0:style>
  <ns0:style ns0:type="paragraph" ns0:styleId="6">
    <ns0:name ns0:val="heading 6"/>
    <ns0:uiPriority ns0:val="9"/>
    <ns0:semiHidden/>
    <ns0:unhideWhenUsed/>
    <ns0:qFormat/>
    <ns0:pPr>
      <ns0:outlineLvl ns0:val="5"/>
    </ns0:pPr>
    <ns0:rPr>
      <ns0:color ns0:val="000000"/>
    </ns0:rPr>
  </ns0:style>
  <ns0:style ns0:type="character" ns0:default="1" ns0:styleId="a0">
    <ns0:name ns0:val="Default Paragraph Font"/>
    <ns0:uiPriority ns0:val="1"/>
    <ns0:semiHidden/>
    <ns0:unhideWhenUsed/>
  </ns0:style>
  <ns0:style ns0:type="table" ns0:default="1" ns0:styleId="a1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a2">
    <ns0:name ns0:val="No List"/>
    <ns0:uiPriority ns0:val="99"/>
    <ns0:semiHidden/>
    <ns0:unhideWhenUsed/>
  </ns0:style>
  <ns0:style ns0:type="paragraph" ns0:styleId="a3">
    <ns0:name ns0:val="Title"/>
    <ns0:uiPriority ns0:val="10"/>
    <ns0:qFormat/>
    <ns0:rPr>
      <ns0:color ns0:val="000000"/>
      <ns0:sz ns0:val="56"/>
      <ns0:szCs ns0:val="56"/>
    </ns0:rPr>
  </ns0:style>
  <ns0:style ns0:type="paragraph" ns0:customStyle="1" ns0:styleId="10">
    <ns0:name ns0:val="要点1"/>
    <ns0:qFormat/>
    <ns0:rPr>
      <ns0:b/>
      <ns0:bCs/>
      <ns0:color ns0:val="000000"/>
    </ns0:rPr>
  </ns0:style>
  <ns0:style ns0:type="paragraph" ns0:styleId="a4">
    <ns0:name ns0:val="List Paragraph"/>
    <ns0:qFormat/>
    <ns0:rPr>
      <ns0:color ns0:val="000000"/>
    </ns0:rPr>
  </ns0:style>
  <ns0:style ns0:type="character" ns0:styleId="a5">
    <ns0:name ns0:val="Hyperlink"/>
    <ns0:uiPriority ns0:val="99"/>
    <ns0:unhideWhenUsed/>
    <ns0:rPr>
      <ns0:color ns0:val="000000"/>
      <ns0:u ns0:val="single"/>
    </ns0:rPr>
  </ns0:style>
  <ns0:style ns0:type="character" ns0:styleId="a6">
    <ns0:name ns0:val="footnote reference"/>
    <ns0:uiPriority ns0:val="99"/>
    <ns0:semiHidden/>
    <ns0:unhideWhenUsed/>
    <ns0:rPr>
      <ns0:color ns0:val="000000"/>
      <ns0:vertAlign ns0:val="superscript"/>
    </ns0:rPr>
  </ns0:style>
  <ns0:style ns0:type="paragraph" ns0:styleId="a7">
    <ns0:name ns0:val="footnote text"/>
    <ns0:link ns0:val="a8"/>
    <ns0:uiPriority ns0:val="99"/>
    <ns0:semiHidden/>
    <ns0:unhideWhenUsed/>
    <ns0:rPr>
      <ns0:color ns0:val="000000"/>
    </ns0:rPr>
  </ns0:style>
  <ns0:style ns0:type="character" ns0:customStyle="1" ns0:styleId="a8">
    <ns0:name ns0:val="脚注文本 字符"/>
    <ns0:link ns0:val="a7"/>
    <ns0:uiPriority ns0:val="99"/>
    <ns0:semiHidden/>
    <ns0:unhideWhenUsed/>
    <ns0:rPr>
      <ns0:color ns0:val="000000"/>
      <ns0:sz ns0:val="20"/>
      <ns0:szCs ns0:val="20"/>
    </ns0:rPr>
  </ns0:style>
  <ns0:style ns0:type="character" ns0:styleId="a9">
    <ns0:name ns0:val="endnote reference"/>
    <ns0:uiPriority ns0:val="99"/>
    <ns0:semiHidden/>
    <ns0:unhideWhenUsed/>
    <ns0:rPr>
      <ns0:color ns0:val="000000"/>
      <ns0:vertAlign ns0:val="superscript"/>
    </ns0:rPr>
  </ns0:style>
  <ns0:style ns0:type="paragraph" ns0:styleId="aa">
    <ns0:name ns0:val="endnote text"/>
    <ns0:link ns0:val="ab"/>
    <ns0:uiPriority ns0:val="99"/>
    <ns0:semiHidden/>
    <ns0:unhideWhenUsed/>
    <ns0:rPr>
      <ns0:color ns0:val="000000"/>
    </ns0:rPr>
  </ns0:style>
  <ns0:style ns0:type="character" ns0:customStyle="1" ns0:styleId="ab">
    <ns0:name ns0:val="尾注文本 字符"/>
    <ns0:link ns0:val="aa"/>
    <ns0:uiPriority ns0:val="99"/>
    <ns0:semiHidden/>
    <ns0:unhideWhenUsed/>
    <ns0:rPr>
      <ns0:color ns0:val="000000"/>
      <ns0:sz ns0:val="20"/>
      <ns0:szCs ns0:val="20"/>
    </ns0:rPr>
  </ns0:style>
  <ns0:style ns0:type="paragraph" ns0:styleId="ac">
    <ns0:name ns0:val="header"/>
    <ns0:basedOn ns0:val="a"/>
    <ns0:link ns0:val="ad"/>
    <ns0:uiPriority ns0:val="99"/>
    <ns0:unhideWhenUsed/>
    <ns0:rsid ns0:val="00FA129B"/>
    <ns0:pPr>
      <ns0:pBdr>
        <ns0:bottom ns0:val="single" ns0:sz="6" ns0:space="1" ns0:color="auto"/>
      </ns0:pBd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character" ns0:customStyle="1" ns0:styleId="ad">
    <ns0:name ns0:val="页眉 字符"/>
    <ns0:basedOn ns0:val="a0"/>
    <ns0:link ns0:val="ac"/>
    <ns0:uiPriority ns0:val="99"/>
    <ns0:rsid ns0:val="00FA129B"/>
    <ns0:rPr>
      <ns0:sz ns0:val="18"/>
      <ns0:szCs ns0:val="18"/>
    </ns0:rPr>
  </ns0:style>
  <ns0:style ns0:type="paragraph" ns0:styleId="ae">
    <ns0:name ns0:val="footer"/>
    <ns0:basedOn ns0:val="a"/>
    <ns0:link ns0:val="af"/>
    <ns0:uiPriority ns0:val="99"/>
    <ns0:unhideWhenUsed/>
    <ns0:rsid ns0:val="00FA129B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character" ns0:customStyle="1" ns0:styleId="af">
    <ns0:name ns0:val="页脚 字符"/>
    <ns0:basedOn ns0:val="a0"/>
    <ns0:link ns0:val="ae"/>
    <ns0:uiPriority ns0:val="99"/>
    <ns0:rsid ns0:val="00FA129B"/>
    <ns0:rPr>
      <ns0:sz ns0:val="18"/>
      <ns0:szCs ns0:val="18"/>
    </ns0:r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ns0:theme xmlns:ns0="http://schemas.openxmlformats.org/drawingml/2006/main" xmlns:ns1="http://schemas.microsoft.com/office/thememl/2012/main" name="Office 主题​​">
  <ns0:themeElements>
    <ns0:clrScheme name="Office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4472C4"/>
      </ns0:accent1>
      <ns0:accent2>
        <ns0:srgbClr val="ED7D31"/>
      </ns0:accent2>
      <ns0:accent3>
        <ns0:srgbClr val="A5A5A5"/>
      </ns0:accent3>
      <ns0:accent4>
        <ns0:srgbClr val="FFC000"/>
      </ns0:accent4>
      <ns0:accent5>
        <ns0:srgbClr val="5B9BD5"/>
      </ns0:accent5>
      <ns0:accent6>
        <ns0:srgbClr val="70AD47"/>
      </ns0:accent6>
      <ns0:hlink>
        <ns0:srgbClr val="0563C1"/>
      </ns0:hlink>
      <ns0:folHlink>
        <ns0:srgbClr val="954F72"/>
      </ns0:folHlink>
    </ns0:clrScheme>
    <ns0:fontScheme name="Office">
      <ns0:majorFont>
        <ns0:latin typeface="等线 Light" panose="020F0302020204030204"/>
        <ns0:ea typeface=""/>
        <ns0:cs typeface=""/>
        <ns0:font script="Jpan" typeface="游ゴシック Light"/>
        <ns0:font script="Hang" typeface="맑은 고딕"/>
        <ns0:font script="Hans" typeface="等线 Light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ajorFont>
      <ns0:minorFont>
        <ns0:latin typeface="等线" panose="020F0502020204030204"/>
        <ns0:ea typeface=""/>
        <ns0:cs typeface=""/>
        <ns0:font script="Jpan" typeface="游明朝"/>
        <ns0:font script="Hang" typeface="맑은 고딕"/>
        <ns0:font script="Hans" typeface="等线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某自然博物馆智能运营中心建设项目——应急管理子系统需求确认书</dc:title>
  <dc:creator>任俊强</dc:creator>
  <ns0:lastModifiedBy>何思源</ns0:lastModifiedBy>
  <ns0:revision>2</ns0:revision>
  <ns2:created xsi:type="dcterms:W3CDTF">2026-08-14T14:45:00Z</ns2:created>
  <ns2:modified xsi:type="dcterms:W3CDTF">2026-09-06T14:24:00Z</ns2:modified>
  <dc:subject>需求范围与验收口径确认</dc:subject>
  <dc:description>第一关正式交付文档；业务内容沿用已审核口径。</dc:description>
</ns0:coreProperties>
</file>