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BC7" w:rsidRDefault="0063135D" w:rsidP="0063135D">
      <w:pPr>
        <w:pStyle w:val="Title"/>
      </w:pPr>
      <w:r>
        <w:t xml:space="preserve">LuxSenz </w:t>
      </w:r>
      <w:r w:rsidR="00F55A8E">
        <w:t>transmitter</w:t>
      </w:r>
      <w:r w:rsidR="00EE3DA5">
        <w:t xml:space="preserve"> </w:t>
      </w:r>
      <w:r w:rsidR="001E4CB4">
        <w:t>software</w:t>
      </w:r>
    </w:p>
    <w:p w:rsidR="0063135D" w:rsidRDefault="0063135D" w:rsidP="0063135D">
      <w:r>
        <w:t xml:space="preserve">The LuxSenz receiver </w:t>
      </w:r>
      <w:r w:rsidR="001E4CB4">
        <w:t>software runs on the STM32</w:t>
      </w:r>
      <w:r w:rsidR="00F55A8E">
        <w:t>F446RE</w:t>
      </w:r>
      <w:r w:rsidR="001E4CB4">
        <w:t xml:space="preserve"> microcontroller that is present on </w:t>
      </w:r>
      <w:r w:rsidR="00F55A8E">
        <w:t>a</w:t>
      </w:r>
      <w:r w:rsidR="001E4CB4">
        <w:t xml:space="preserve"> </w:t>
      </w:r>
      <w:r w:rsidR="00F55A8E">
        <w:t>Nucleo-F446RE</w:t>
      </w:r>
      <w:r w:rsidR="001E4CB4">
        <w:t xml:space="preserve"> board</w:t>
      </w:r>
      <w:r w:rsidR="00F55A8E">
        <w:t xml:space="preserve"> in the demo transmitter</w:t>
      </w:r>
      <w:r w:rsidR="001E4CB4">
        <w:t xml:space="preserve">. It </w:t>
      </w:r>
      <w:r w:rsidR="00FF5F2D">
        <w:t>accepts input from a USB keyboard and some sensors, and generates a control signal for the transmitting shutters.</w:t>
      </w:r>
    </w:p>
    <w:p w:rsidR="00842000" w:rsidRDefault="00842000" w:rsidP="0063135D">
      <w:r>
        <w:t xml:space="preserve">The source files are made to give a demo of the LuxSenz technology. The Nucleo-F446RE was selected because it was already available and it supports full-speed USB. The microcontroller and the </w:t>
      </w:r>
      <w:proofErr w:type="spellStart"/>
      <w:r>
        <w:t>Nucleo</w:t>
      </w:r>
      <w:proofErr w:type="spellEnd"/>
      <w:r>
        <w:t xml:space="preserve"> board are not optimized for low-power applications. We </w:t>
      </w:r>
      <w:r w:rsidR="00491641">
        <w:t>recommend to adapt the code for a low-power microcontroller (removing USB support) if you want to use LuxSenz for transmitting data in a low-power system.</w:t>
      </w:r>
      <w:r>
        <w:t xml:space="preserve"> </w:t>
      </w:r>
    </w:p>
    <w:p w:rsidR="0063135D" w:rsidRDefault="00F364E6" w:rsidP="00F364E6">
      <w:pPr>
        <w:pStyle w:val="Heading1"/>
      </w:pPr>
      <w:r>
        <w:t>Building the software</w:t>
      </w:r>
    </w:p>
    <w:p w:rsidR="00F364E6" w:rsidRDefault="00F364E6" w:rsidP="00F364E6">
      <w:r>
        <w:t xml:space="preserve">The software was developed using Visual Studio and the </w:t>
      </w:r>
      <w:proofErr w:type="spellStart"/>
      <w:r>
        <w:t>VisualGDB</w:t>
      </w:r>
      <w:proofErr w:type="spellEnd"/>
      <w:r>
        <w:t xml:space="preserve"> plugin. Another IDE could be used too, as long as the used compiler (GCC) is the same.</w:t>
      </w:r>
    </w:p>
    <w:p w:rsidR="00F364E6" w:rsidRDefault="00F364E6" w:rsidP="00F364E6">
      <w:pPr>
        <w:pStyle w:val="Heading1"/>
      </w:pPr>
      <w:r>
        <w:t>Loading the software on the microcontroller</w:t>
      </w:r>
    </w:p>
    <w:p w:rsidR="00F364E6" w:rsidRDefault="00F364E6" w:rsidP="006A7EA1">
      <w:r>
        <w:t>Disconnec</w:t>
      </w:r>
      <w:r w:rsidR="006A7EA1">
        <w:t xml:space="preserve">t all power inputs from the </w:t>
      </w:r>
      <w:proofErr w:type="spellStart"/>
      <w:r w:rsidR="006A7EA1">
        <w:t>Nucleo</w:t>
      </w:r>
      <w:proofErr w:type="spellEnd"/>
      <w:r w:rsidR="006A7EA1">
        <w:t xml:space="preserve"> board. Set jumper JP5 to U5V and make sure that the jumpers on CN2 are placed. Connect the board to a computer using a mini-USB cable.</w:t>
      </w:r>
      <w:r w:rsidR="00D63F98">
        <w:t xml:space="preserve"> Use </w:t>
      </w:r>
      <w:proofErr w:type="spellStart"/>
      <w:r w:rsidR="00D63F98">
        <w:t>VisualGDB</w:t>
      </w:r>
      <w:proofErr w:type="spellEnd"/>
      <w:r w:rsidR="00D63F98">
        <w:t xml:space="preserve"> or STLINK utility to load the program on the microcontroller.</w:t>
      </w:r>
    </w:p>
    <w:p w:rsidR="005F0A62" w:rsidRDefault="00E40ABC" w:rsidP="005F0A62">
      <w:pPr>
        <w:pStyle w:val="Heading1"/>
      </w:pPr>
      <w:r>
        <w:t>Inputs</w:t>
      </w:r>
    </w:p>
    <w:p w:rsidR="00E40ABC" w:rsidRDefault="00E40ABC" w:rsidP="00E40ABC">
      <w:r>
        <w:t>The software supports Si7021 and SGP30 sensor boards (and has partial support for MPL115A2 boards), to transmit data about TVOC gas concentration, CO2 concentration, temperature, humidity and (possibly) air pressure. Sensors are polled frequently as required for some of the sensors and data will be automatically transmitted once in a while.</w:t>
      </w:r>
    </w:p>
    <w:p w:rsidR="00E40ABC" w:rsidRDefault="00E40ABC" w:rsidP="00E40ABC">
      <w:r>
        <w:t>A USB keyboard can be connected to send other messages. By typing a message and pressing the return key (enter), the typed-in message will be transmitted. Furthermore, the following shortcuts exists:</w:t>
      </w:r>
    </w:p>
    <w:p w:rsidR="00E40ABC" w:rsidRDefault="00E40ABC" w:rsidP="00E40ABC">
      <w:pPr>
        <w:pStyle w:val="ListParagraph"/>
        <w:numPr>
          <w:ilvl w:val="0"/>
          <w:numId w:val="3"/>
        </w:numPr>
      </w:pPr>
      <w:r>
        <w:t>Control + Backspace</w:t>
      </w:r>
      <w:r>
        <w:tab/>
        <w:t>Send reset command (will refresh e-ink display on the receiver)</w:t>
      </w:r>
    </w:p>
    <w:p w:rsidR="00612A24" w:rsidRDefault="00612A24" w:rsidP="00E40ABC">
      <w:pPr>
        <w:pStyle w:val="ListParagraph"/>
        <w:numPr>
          <w:ilvl w:val="0"/>
          <w:numId w:val="3"/>
        </w:numPr>
      </w:pPr>
      <w:r>
        <w:t>Enter</w:t>
      </w:r>
      <w:r>
        <w:tab/>
      </w:r>
      <w:r>
        <w:tab/>
      </w:r>
      <w:r>
        <w:tab/>
        <w:t xml:space="preserve">Send/Resend last </w:t>
      </w:r>
      <w:r w:rsidR="006C7031">
        <w:t xml:space="preserve">typed </w:t>
      </w:r>
      <w:r>
        <w:t>message.</w:t>
      </w:r>
    </w:p>
    <w:p w:rsidR="00F2104B" w:rsidRDefault="00F2104B" w:rsidP="00E40ABC">
      <w:pPr>
        <w:pStyle w:val="ListParagraph"/>
        <w:numPr>
          <w:ilvl w:val="0"/>
          <w:numId w:val="3"/>
        </w:numPr>
      </w:pPr>
      <w:r>
        <w:t>Control + D</w:t>
      </w:r>
      <w:r>
        <w:tab/>
      </w:r>
      <w:r>
        <w:tab/>
        <w:t>Shortcut to type a DC2 (device control 2) character. This character is the first of any control message that can be found in the LuxSenz communication protocol.</w:t>
      </w:r>
    </w:p>
    <w:p w:rsidR="00F02562" w:rsidRPr="00E40ABC" w:rsidRDefault="00F02562" w:rsidP="00F02562"/>
    <w:p w:rsidR="00F02562" w:rsidRDefault="00F02562">
      <w:pPr>
        <w:rPr>
          <w:rFonts w:asciiTheme="majorHAnsi" w:eastAsiaTheme="majorEastAsia" w:hAnsiTheme="majorHAnsi" w:cstheme="majorBidi"/>
          <w:color w:val="2F5496" w:themeColor="accent1" w:themeShade="BF"/>
          <w:sz w:val="32"/>
          <w:szCs w:val="32"/>
        </w:rPr>
      </w:pPr>
      <w:r>
        <w:br w:type="page"/>
      </w:r>
    </w:p>
    <w:p w:rsidR="00CA6DA9" w:rsidRDefault="00CA6DA9" w:rsidP="00CA6DA9">
      <w:pPr>
        <w:pStyle w:val="Heading1"/>
      </w:pPr>
      <w:r>
        <w:lastRenderedPageBreak/>
        <w:t>Source files</w:t>
      </w:r>
    </w:p>
    <w:tbl>
      <w:tblPr>
        <w:tblStyle w:val="TableGrid"/>
        <w:tblW w:w="0" w:type="auto"/>
        <w:tblLook w:val="04A0" w:firstRow="1" w:lastRow="0" w:firstColumn="1" w:lastColumn="0" w:noHBand="0" w:noVBand="1"/>
      </w:tblPr>
      <w:tblGrid>
        <w:gridCol w:w="2545"/>
        <w:gridCol w:w="1355"/>
        <w:gridCol w:w="5162"/>
      </w:tblGrid>
      <w:tr w:rsidR="00CA6DA9" w:rsidTr="00E07919">
        <w:tc>
          <w:tcPr>
            <w:tcW w:w="3900" w:type="dxa"/>
            <w:gridSpan w:val="2"/>
          </w:tcPr>
          <w:p w:rsidR="00CA6DA9" w:rsidRDefault="008C43A3" w:rsidP="00CA6DA9">
            <w:r>
              <w:t>Stm32f4xx_hal_*.c</w:t>
            </w:r>
          </w:p>
        </w:tc>
        <w:tc>
          <w:tcPr>
            <w:tcW w:w="5162" w:type="dxa"/>
          </w:tcPr>
          <w:p w:rsidR="00CA6DA9" w:rsidRDefault="00CA6DA9" w:rsidP="00CA6DA9">
            <w:r>
              <w:t>Hardware Abstraction Layer libraries for the STM32 microcontroller</w:t>
            </w:r>
          </w:p>
        </w:tc>
      </w:tr>
      <w:tr w:rsidR="007C65E4" w:rsidTr="00E07919">
        <w:tc>
          <w:tcPr>
            <w:tcW w:w="3900" w:type="dxa"/>
            <w:gridSpan w:val="2"/>
          </w:tcPr>
          <w:p w:rsidR="007C65E4" w:rsidRDefault="007C65E4" w:rsidP="00CA6DA9">
            <w:r>
              <w:t>Stm32</w:t>
            </w:r>
            <w:r w:rsidR="006749C5">
              <w:t>f4</w:t>
            </w:r>
            <w:r>
              <w:t>xx_hal_conf.h</w:t>
            </w:r>
          </w:p>
        </w:tc>
        <w:tc>
          <w:tcPr>
            <w:tcW w:w="5162" w:type="dxa"/>
          </w:tcPr>
          <w:p w:rsidR="007C65E4" w:rsidRDefault="007C65E4" w:rsidP="00CA6DA9">
            <w:r>
              <w:t>Header file to enable/disable certain modules of the HAL library</w:t>
            </w:r>
          </w:p>
        </w:tc>
      </w:tr>
      <w:tr w:rsidR="007C65E4" w:rsidTr="00E07919">
        <w:tc>
          <w:tcPr>
            <w:tcW w:w="3900" w:type="dxa"/>
            <w:gridSpan w:val="2"/>
          </w:tcPr>
          <w:p w:rsidR="007C65E4" w:rsidRDefault="007C65E4" w:rsidP="00CA6DA9">
            <w:r>
              <w:t>Startup_stm32</w:t>
            </w:r>
            <w:r w:rsidR="006749C5">
              <w:t>f446</w:t>
            </w:r>
            <w:r>
              <w:t>xx.c</w:t>
            </w:r>
          </w:p>
          <w:p w:rsidR="008F75B9" w:rsidRDefault="008F75B9" w:rsidP="00CA6DA9">
            <w:r>
              <w:t>System_stm32</w:t>
            </w:r>
            <w:r w:rsidR="006749C5">
              <w:t>f4</w:t>
            </w:r>
            <w:r>
              <w:t>xx.c</w:t>
            </w:r>
          </w:p>
        </w:tc>
        <w:tc>
          <w:tcPr>
            <w:tcW w:w="5162" w:type="dxa"/>
          </w:tcPr>
          <w:p w:rsidR="007C65E4" w:rsidRDefault="007C65E4" w:rsidP="00CA6DA9">
            <w:r>
              <w:t>Default file</w:t>
            </w:r>
            <w:r w:rsidR="008F75B9">
              <w:t>s</w:t>
            </w:r>
            <w:r>
              <w:t xml:space="preserve"> to let the STM32</w:t>
            </w:r>
            <w:r w:rsidR="006749C5">
              <w:t>F446</w:t>
            </w:r>
            <w:r>
              <w:t xml:space="preserve"> start properly</w:t>
            </w:r>
            <w:r w:rsidR="00017D2A">
              <w:t>, made</w:t>
            </w:r>
            <w:r w:rsidR="00F61301">
              <w:t xml:space="preserve"> by the </w:t>
            </w:r>
            <w:r w:rsidR="00F61301" w:rsidRPr="00F61301">
              <w:t>MCD Application Team</w:t>
            </w:r>
          </w:p>
        </w:tc>
      </w:tr>
      <w:tr w:rsidR="008C43A3" w:rsidTr="00E07919">
        <w:tc>
          <w:tcPr>
            <w:tcW w:w="3900" w:type="dxa"/>
            <w:gridSpan w:val="2"/>
          </w:tcPr>
          <w:p w:rsidR="008C43A3" w:rsidRDefault="008C43A3" w:rsidP="00CA6DA9">
            <w:r>
              <w:t>Stm32f4xx_nucleo_144.c</w:t>
            </w:r>
          </w:p>
        </w:tc>
        <w:tc>
          <w:tcPr>
            <w:tcW w:w="5162" w:type="dxa"/>
          </w:tcPr>
          <w:p w:rsidR="008C43A3" w:rsidRDefault="008C43A3" w:rsidP="00CA6DA9">
            <w:r>
              <w:t xml:space="preserve">Firmware for </w:t>
            </w:r>
            <w:r w:rsidR="00187B42">
              <w:t>a Nucleo144 board (different board, with a USB connector by default) with an STM32F4xx microcontroller.</w:t>
            </w:r>
          </w:p>
        </w:tc>
      </w:tr>
      <w:tr w:rsidR="008C43A3" w:rsidTr="00E07919">
        <w:tc>
          <w:tcPr>
            <w:tcW w:w="3900" w:type="dxa"/>
            <w:gridSpan w:val="2"/>
          </w:tcPr>
          <w:p w:rsidR="008C43A3" w:rsidRDefault="008C43A3" w:rsidP="008C43A3">
            <w:r>
              <w:t>Stm32f4xx_ll_gpio.h</w:t>
            </w:r>
          </w:p>
          <w:p w:rsidR="008C43A3" w:rsidRDefault="008C43A3" w:rsidP="008C43A3">
            <w:r>
              <w:t>Stm32f4xx_ll_*.c</w:t>
            </w:r>
          </w:p>
        </w:tc>
        <w:tc>
          <w:tcPr>
            <w:tcW w:w="5162" w:type="dxa"/>
          </w:tcPr>
          <w:p w:rsidR="008C43A3" w:rsidRDefault="008C43A3" w:rsidP="008C43A3">
            <w:r>
              <w:t>Files  from the Low-Layer library</w:t>
            </w:r>
          </w:p>
        </w:tc>
      </w:tr>
      <w:tr w:rsidR="008C43A3" w:rsidTr="00E07919">
        <w:tc>
          <w:tcPr>
            <w:tcW w:w="2545" w:type="dxa"/>
          </w:tcPr>
          <w:p w:rsidR="008C43A3" w:rsidRDefault="008C43A3" w:rsidP="008C43A3">
            <w:proofErr w:type="spellStart"/>
            <w:r>
              <w:t>Sensirion_common.h</w:t>
            </w:r>
            <w:proofErr w:type="spellEnd"/>
          </w:p>
          <w:p w:rsidR="008C43A3" w:rsidRDefault="008C43A3" w:rsidP="008C43A3">
            <w:proofErr w:type="spellStart"/>
            <w:r>
              <w:t>Sensirion_common.c</w:t>
            </w:r>
            <w:proofErr w:type="spellEnd"/>
          </w:p>
          <w:p w:rsidR="008C43A3" w:rsidRDefault="008C43A3" w:rsidP="008C43A3">
            <w:proofErr w:type="spellStart"/>
            <w:r>
              <w:t>Sensirion_configuration.h</w:t>
            </w:r>
            <w:proofErr w:type="spellEnd"/>
          </w:p>
          <w:p w:rsidR="008C43A3" w:rsidRDefault="008C43A3" w:rsidP="008C43A3">
            <w:proofErr w:type="spellStart"/>
            <w:r>
              <w:t>Sensirion_configuration.c</w:t>
            </w:r>
            <w:proofErr w:type="spellEnd"/>
          </w:p>
          <w:p w:rsidR="008C43A3" w:rsidRDefault="008C43A3" w:rsidP="008C43A3">
            <w:proofErr w:type="spellStart"/>
            <w:r>
              <w:t>Sgp_featureset.h</w:t>
            </w:r>
            <w:proofErr w:type="spellEnd"/>
          </w:p>
          <w:p w:rsidR="008C43A3" w:rsidRDefault="008C43A3" w:rsidP="008C43A3">
            <w:r>
              <w:t xml:space="preserve">Sgp30_featureset.c </w:t>
            </w:r>
          </w:p>
          <w:p w:rsidR="008C43A3" w:rsidRDefault="008C43A3" w:rsidP="008C43A3">
            <w:r>
              <w:t xml:space="preserve">Si7021_driver.h </w:t>
            </w:r>
          </w:p>
          <w:p w:rsidR="008C43A3" w:rsidRDefault="008C43A3" w:rsidP="008C43A3">
            <w:r>
              <w:t>Si7021_driver.c</w:t>
            </w:r>
          </w:p>
        </w:tc>
        <w:tc>
          <w:tcPr>
            <w:tcW w:w="1355" w:type="dxa"/>
          </w:tcPr>
          <w:p w:rsidR="008C43A3" w:rsidRDefault="008C43A3" w:rsidP="008C43A3">
            <w:r>
              <w:t>i2c.h</w:t>
            </w:r>
          </w:p>
          <w:p w:rsidR="008C43A3" w:rsidRDefault="008C43A3" w:rsidP="008C43A3">
            <w:r>
              <w:t>MPL115A2.h</w:t>
            </w:r>
          </w:p>
          <w:p w:rsidR="008C43A3" w:rsidRDefault="008C43A3" w:rsidP="008C43A3">
            <w:r>
              <w:t>MPL115A2.c</w:t>
            </w:r>
          </w:p>
          <w:p w:rsidR="008C43A3" w:rsidRDefault="008C43A3" w:rsidP="008C43A3">
            <w:r>
              <w:t>Sgp30.h</w:t>
            </w:r>
          </w:p>
          <w:p w:rsidR="008C43A3" w:rsidRDefault="008C43A3" w:rsidP="008C43A3">
            <w:r>
              <w:t>Sgp30.c</w:t>
            </w:r>
          </w:p>
        </w:tc>
        <w:tc>
          <w:tcPr>
            <w:tcW w:w="5162" w:type="dxa"/>
          </w:tcPr>
          <w:p w:rsidR="008C43A3" w:rsidRDefault="008C43A3" w:rsidP="008C43A3">
            <w:r>
              <w:t>Code to readout the sensors using i2c, collected from several other repositories.</w:t>
            </w:r>
          </w:p>
        </w:tc>
      </w:tr>
      <w:tr w:rsidR="008C43A3" w:rsidTr="00E07919">
        <w:tc>
          <w:tcPr>
            <w:tcW w:w="2545" w:type="dxa"/>
          </w:tcPr>
          <w:p w:rsidR="008C43A3" w:rsidRDefault="008C43A3" w:rsidP="008C43A3">
            <w:proofErr w:type="spellStart"/>
            <w:r>
              <w:t>Usbh_conf.h</w:t>
            </w:r>
            <w:proofErr w:type="spellEnd"/>
          </w:p>
        </w:tc>
        <w:tc>
          <w:tcPr>
            <w:tcW w:w="1355" w:type="dxa"/>
          </w:tcPr>
          <w:p w:rsidR="008C43A3" w:rsidRDefault="008C43A3" w:rsidP="008C43A3">
            <w:proofErr w:type="spellStart"/>
            <w:r>
              <w:t>Usbh_conf.c</w:t>
            </w:r>
            <w:proofErr w:type="spellEnd"/>
          </w:p>
        </w:tc>
        <w:tc>
          <w:tcPr>
            <w:tcW w:w="5162" w:type="dxa"/>
          </w:tcPr>
          <w:p w:rsidR="008C43A3" w:rsidRDefault="008C43A3" w:rsidP="008C43A3">
            <w:r>
              <w:t>USB initialization code</w:t>
            </w:r>
          </w:p>
        </w:tc>
      </w:tr>
      <w:tr w:rsidR="008C43A3" w:rsidTr="00E07919">
        <w:tc>
          <w:tcPr>
            <w:tcW w:w="3900" w:type="dxa"/>
            <w:gridSpan w:val="2"/>
          </w:tcPr>
          <w:p w:rsidR="008C43A3" w:rsidRDefault="008C43A3" w:rsidP="008C43A3"/>
        </w:tc>
        <w:tc>
          <w:tcPr>
            <w:tcW w:w="5162" w:type="dxa"/>
          </w:tcPr>
          <w:p w:rsidR="008C43A3" w:rsidRDefault="008C43A3" w:rsidP="008C43A3"/>
        </w:tc>
      </w:tr>
      <w:tr w:rsidR="008C43A3" w:rsidTr="00E07919">
        <w:tc>
          <w:tcPr>
            <w:tcW w:w="3900" w:type="dxa"/>
            <w:gridSpan w:val="2"/>
          </w:tcPr>
          <w:p w:rsidR="008C43A3" w:rsidRDefault="008C43A3" w:rsidP="008C43A3">
            <w:r>
              <w:t>Stm32f4xx_it.h</w:t>
            </w:r>
          </w:p>
        </w:tc>
        <w:tc>
          <w:tcPr>
            <w:tcW w:w="5162" w:type="dxa"/>
          </w:tcPr>
          <w:p w:rsidR="008C43A3" w:rsidRDefault="008C43A3" w:rsidP="008C43A3">
            <w:r>
              <w:t>Header file of all interrupt service routines</w:t>
            </w:r>
          </w:p>
        </w:tc>
      </w:tr>
      <w:tr w:rsidR="008C43A3" w:rsidTr="00E07919">
        <w:tc>
          <w:tcPr>
            <w:tcW w:w="3900" w:type="dxa"/>
            <w:gridSpan w:val="2"/>
          </w:tcPr>
          <w:p w:rsidR="008C43A3" w:rsidRDefault="008C43A3" w:rsidP="008C43A3">
            <w:proofErr w:type="spellStart"/>
            <w:r>
              <w:t>Main.h</w:t>
            </w:r>
            <w:proofErr w:type="spellEnd"/>
          </w:p>
        </w:tc>
        <w:tc>
          <w:tcPr>
            <w:tcW w:w="5162" w:type="dxa"/>
          </w:tcPr>
          <w:p w:rsidR="008C43A3" w:rsidRDefault="008C43A3" w:rsidP="008C43A3">
            <w:r>
              <w:t>Header file of the main source file. In this file one can:</w:t>
            </w:r>
          </w:p>
          <w:p w:rsidR="008C43A3" w:rsidRDefault="008C43A3" w:rsidP="008C43A3">
            <w:pPr>
              <w:pStyle w:val="ListParagraph"/>
              <w:numPr>
                <w:ilvl w:val="0"/>
                <w:numId w:val="2"/>
              </w:numPr>
            </w:pPr>
            <w:r>
              <w:t>Set the FSK frequencies</w:t>
            </w:r>
          </w:p>
          <w:p w:rsidR="008C43A3" w:rsidRDefault="008C43A3" w:rsidP="008C43A3">
            <w:pPr>
              <w:pStyle w:val="ListParagraph"/>
              <w:numPr>
                <w:ilvl w:val="0"/>
                <w:numId w:val="2"/>
              </w:numPr>
            </w:pPr>
            <w:r>
              <w:t>Set the duty cycle for FSK frequency 1</w:t>
            </w:r>
          </w:p>
          <w:p w:rsidR="008C43A3" w:rsidRDefault="008C43A3" w:rsidP="008C43A3">
            <w:pPr>
              <w:pStyle w:val="ListParagraph"/>
              <w:numPr>
                <w:ilvl w:val="0"/>
                <w:numId w:val="2"/>
              </w:numPr>
            </w:pPr>
            <w:r>
              <w:t>Set a small change to the duty cycle for FSK frequency 2, to balance the average shutter opacity between both frequencies (should be the same to avoid flicker)</w:t>
            </w:r>
          </w:p>
        </w:tc>
      </w:tr>
      <w:tr w:rsidR="008C43A3" w:rsidTr="00E07919">
        <w:tc>
          <w:tcPr>
            <w:tcW w:w="3900" w:type="dxa"/>
            <w:gridSpan w:val="2"/>
          </w:tcPr>
          <w:p w:rsidR="008C43A3" w:rsidRDefault="008C43A3" w:rsidP="008C43A3">
            <w:r>
              <w:t>Stm32f44xx_it.c</w:t>
            </w:r>
          </w:p>
        </w:tc>
        <w:tc>
          <w:tcPr>
            <w:tcW w:w="5162" w:type="dxa"/>
          </w:tcPr>
          <w:p w:rsidR="008C43A3" w:rsidRDefault="008C43A3" w:rsidP="008C43A3">
            <w:pPr>
              <w:pStyle w:val="ListParagraph"/>
              <w:numPr>
                <w:ilvl w:val="0"/>
                <w:numId w:val="2"/>
              </w:numPr>
            </w:pPr>
            <w:r>
              <w:t>Interrupt handlers to generate the control signal for the shutters that transmits data</w:t>
            </w:r>
          </w:p>
          <w:p w:rsidR="008C43A3" w:rsidRDefault="008C43A3" w:rsidP="008C43A3">
            <w:pPr>
              <w:pStyle w:val="ListParagraph"/>
              <w:numPr>
                <w:ilvl w:val="0"/>
                <w:numId w:val="2"/>
              </w:numPr>
            </w:pPr>
            <w:r>
              <w:t>Functions that can be called to set the message that will be transmitted</w:t>
            </w:r>
          </w:p>
        </w:tc>
      </w:tr>
      <w:tr w:rsidR="008C43A3" w:rsidTr="00E07919">
        <w:tc>
          <w:tcPr>
            <w:tcW w:w="3900" w:type="dxa"/>
            <w:gridSpan w:val="2"/>
          </w:tcPr>
          <w:p w:rsidR="008C43A3" w:rsidRDefault="008C43A3" w:rsidP="008C43A3">
            <w:r>
              <w:t>Stm32f4xx_hal_msp.c</w:t>
            </w:r>
          </w:p>
        </w:tc>
        <w:tc>
          <w:tcPr>
            <w:tcW w:w="5162" w:type="dxa"/>
          </w:tcPr>
          <w:p w:rsidR="008C43A3" w:rsidRDefault="008C43A3" w:rsidP="008C43A3">
            <w:r>
              <w:t>GPIO Initialization code that is called by the HAL library</w:t>
            </w:r>
          </w:p>
        </w:tc>
      </w:tr>
      <w:tr w:rsidR="008C43A3" w:rsidTr="00E07919">
        <w:tc>
          <w:tcPr>
            <w:tcW w:w="3900" w:type="dxa"/>
            <w:gridSpan w:val="2"/>
          </w:tcPr>
          <w:p w:rsidR="008C43A3" w:rsidRDefault="008C43A3" w:rsidP="008C43A3">
            <w:proofErr w:type="spellStart"/>
            <w:r>
              <w:t>Menu.c</w:t>
            </w:r>
            <w:proofErr w:type="spellEnd"/>
          </w:p>
          <w:p w:rsidR="008C43A3" w:rsidRDefault="008C43A3" w:rsidP="008C43A3">
            <w:proofErr w:type="spellStart"/>
            <w:r>
              <w:t>Mouse.c</w:t>
            </w:r>
            <w:proofErr w:type="spellEnd"/>
          </w:p>
        </w:tc>
        <w:tc>
          <w:tcPr>
            <w:tcW w:w="5162" w:type="dxa"/>
          </w:tcPr>
          <w:p w:rsidR="008C43A3" w:rsidRDefault="008C43A3" w:rsidP="008C43A3">
            <w:r>
              <w:t>Files from the USB example code, that is largely not used, but is still there in the repository</w:t>
            </w:r>
          </w:p>
        </w:tc>
      </w:tr>
      <w:tr w:rsidR="008C43A3" w:rsidTr="00E07919">
        <w:tc>
          <w:tcPr>
            <w:tcW w:w="3900" w:type="dxa"/>
            <w:gridSpan w:val="2"/>
          </w:tcPr>
          <w:p w:rsidR="008C43A3" w:rsidRDefault="008C43A3" w:rsidP="008C43A3">
            <w:proofErr w:type="spellStart"/>
            <w:r>
              <w:t>Keyboard.c</w:t>
            </w:r>
            <w:proofErr w:type="spellEnd"/>
          </w:p>
        </w:tc>
        <w:tc>
          <w:tcPr>
            <w:tcW w:w="5162" w:type="dxa"/>
          </w:tcPr>
          <w:p w:rsidR="008C43A3" w:rsidRDefault="008C43A3" w:rsidP="008C43A3">
            <w:r>
              <w:t>Code to process keyboard input.</w:t>
            </w:r>
          </w:p>
        </w:tc>
      </w:tr>
      <w:tr w:rsidR="008C43A3" w:rsidTr="00E07919">
        <w:tc>
          <w:tcPr>
            <w:tcW w:w="3900" w:type="dxa"/>
            <w:gridSpan w:val="2"/>
          </w:tcPr>
          <w:p w:rsidR="008C43A3" w:rsidRDefault="008C43A3" w:rsidP="008C43A3">
            <w:proofErr w:type="spellStart"/>
            <w:r>
              <w:t>Main.c</w:t>
            </w:r>
            <w:proofErr w:type="spellEnd"/>
          </w:p>
        </w:tc>
        <w:tc>
          <w:tcPr>
            <w:tcW w:w="5162" w:type="dxa"/>
          </w:tcPr>
          <w:p w:rsidR="008C43A3" w:rsidRDefault="008C43A3" w:rsidP="008C43A3">
            <w:pPr>
              <w:pStyle w:val="ListParagraph"/>
              <w:numPr>
                <w:ilvl w:val="0"/>
                <w:numId w:val="2"/>
              </w:numPr>
            </w:pPr>
            <w:r>
              <w:t>Initialization code</w:t>
            </w:r>
          </w:p>
          <w:p w:rsidR="008C43A3" w:rsidRDefault="008C43A3" w:rsidP="008C43A3">
            <w:pPr>
              <w:pStyle w:val="ListParagraph"/>
              <w:numPr>
                <w:ilvl w:val="0"/>
                <w:numId w:val="2"/>
              </w:numPr>
            </w:pPr>
            <w:r>
              <w:t>Main program body, that reads data from the sensors</w:t>
            </w:r>
          </w:p>
          <w:p w:rsidR="008C43A3" w:rsidRDefault="008C43A3" w:rsidP="008C43A3">
            <w:pPr>
              <w:pStyle w:val="ListParagraph"/>
              <w:numPr>
                <w:ilvl w:val="0"/>
                <w:numId w:val="2"/>
              </w:numPr>
            </w:pPr>
            <w:r>
              <w:t xml:space="preserve">Random adjustments to previously read sensor data, when a sensor </w:t>
            </w:r>
            <w:r w:rsidR="00E803BC">
              <w:t>cannot</w:t>
            </w:r>
            <w:r>
              <w:t xml:space="preserve"> be read properly</w:t>
            </w:r>
          </w:p>
          <w:p w:rsidR="008C43A3" w:rsidRDefault="008C43A3" w:rsidP="008C43A3">
            <w:pPr>
              <w:pStyle w:val="ListParagraph"/>
              <w:numPr>
                <w:ilvl w:val="0"/>
                <w:numId w:val="2"/>
              </w:numPr>
            </w:pPr>
            <w:r>
              <w:t xml:space="preserve">Replacement function for </w:t>
            </w:r>
            <w:proofErr w:type="spellStart"/>
            <w:r>
              <w:t>HAL_Delay</w:t>
            </w:r>
            <w:proofErr w:type="spellEnd"/>
            <w:r>
              <w:t xml:space="preserve"> that allows USB input during timed delays</w:t>
            </w:r>
          </w:p>
        </w:tc>
      </w:tr>
    </w:tbl>
    <w:p w:rsidR="006B658D" w:rsidRDefault="006B658D" w:rsidP="00925904">
      <w:pPr>
        <w:pStyle w:val="Heading1"/>
      </w:pPr>
      <w:r>
        <w:t>Code structure</w:t>
      </w:r>
    </w:p>
    <w:p w:rsidR="00026882" w:rsidRDefault="00026882" w:rsidP="00E40ABC">
      <w:r>
        <w:t>The output signals are generated using a timer interrupt, that is set depending on the output signal that needs to be generated (timer interrupt value is updated after every call). Sensors and USB input is handled in the main program body loop.</w:t>
      </w:r>
    </w:p>
    <w:p w:rsidR="00EC10A4" w:rsidRPr="0063135D" w:rsidRDefault="00EC10A4" w:rsidP="00E40ABC">
      <w:bookmarkStart w:id="0" w:name="_GoBack"/>
      <w:bookmarkEnd w:id="0"/>
    </w:p>
    <w:sectPr w:rsidR="00EC10A4" w:rsidRPr="0063135D" w:rsidSect="00991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1AA"/>
    <w:multiLevelType w:val="hybridMultilevel"/>
    <w:tmpl w:val="47AC0B5A"/>
    <w:lvl w:ilvl="0" w:tplc="B0ECF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04E56"/>
    <w:multiLevelType w:val="hybridMultilevel"/>
    <w:tmpl w:val="0E0E8266"/>
    <w:lvl w:ilvl="0" w:tplc="AC4204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2A1AAC"/>
    <w:multiLevelType w:val="hybridMultilevel"/>
    <w:tmpl w:val="60B6BB4C"/>
    <w:lvl w:ilvl="0" w:tplc="BCACBF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5D"/>
    <w:rsid w:val="0000367C"/>
    <w:rsid w:val="00003FEB"/>
    <w:rsid w:val="000045CA"/>
    <w:rsid w:val="00017D2A"/>
    <w:rsid w:val="00026882"/>
    <w:rsid w:val="0007515C"/>
    <w:rsid w:val="000C0F20"/>
    <w:rsid w:val="000E0AEC"/>
    <w:rsid w:val="00182211"/>
    <w:rsid w:val="00185D85"/>
    <w:rsid w:val="00187B42"/>
    <w:rsid w:val="001C0814"/>
    <w:rsid w:val="001E10DD"/>
    <w:rsid w:val="001E4CB4"/>
    <w:rsid w:val="001F6369"/>
    <w:rsid w:val="00226F9F"/>
    <w:rsid w:val="00246C72"/>
    <w:rsid w:val="002C1B8A"/>
    <w:rsid w:val="002C5BC7"/>
    <w:rsid w:val="00356E73"/>
    <w:rsid w:val="00396FD7"/>
    <w:rsid w:val="003C2CBF"/>
    <w:rsid w:val="003E35DD"/>
    <w:rsid w:val="00422DF3"/>
    <w:rsid w:val="00425680"/>
    <w:rsid w:val="004259CC"/>
    <w:rsid w:val="004368D8"/>
    <w:rsid w:val="00441ED3"/>
    <w:rsid w:val="004535A8"/>
    <w:rsid w:val="00491641"/>
    <w:rsid w:val="004B3C7E"/>
    <w:rsid w:val="00512BE6"/>
    <w:rsid w:val="005D33EB"/>
    <w:rsid w:val="005D36EC"/>
    <w:rsid w:val="005F0A62"/>
    <w:rsid w:val="00612A24"/>
    <w:rsid w:val="0063135D"/>
    <w:rsid w:val="006749C5"/>
    <w:rsid w:val="0067762B"/>
    <w:rsid w:val="00681246"/>
    <w:rsid w:val="0069215A"/>
    <w:rsid w:val="006A7EA1"/>
    <w:rsid w:val="006B0BE2"/>
    <w:rsid w:val="006B658D"/>
    <w:rsid w:val="006C7031"/>
    <w:rsid w:val="006D189B"/>
    <w:rsid w:val="006E71F7"/>
    <w:rsid w:val="0071559A"/>
    <w:rsid w:val="00791AAA"/>
    <w:rsid w:val="007A775B"/>
    <w:rsid w:val="007B49E9"/>
    <w:rsid w:val="007C65E4"/>
    <w:rsid w:val="007D7655"/>
    <w:rsid w:val="007E1E37"/>
    <w:rsid w:val="00814BB9"/>
    <w:rsid w:val="00825CCC"/>
    <w:rsid w:val="00827DC1"/>
    <w:rsid w:val="00842000"/>
    <w:rsid w:val="00843096"/>
    <w:rsid w:val="008C43A3"/>
    <w:rsid w:val="008D472B"/>
    <w:rsid w:val="008F435D"/>
    <w:rsid w:val="008F75B9"/>
    <w:rsid w:val="00911698"/>
    <w:rsid w:val="00925904"/>
    <w:rsid w:val="00926613"/>
    <w:rsid w:val="00981582"/>
    <w:rsid w:val="009829BD"/>
    <w:rsid w:val="00991F54"/>
    <w:rsid w:val="00997F5C"/>
    <w:rsid w:val="009E3013"/>
    <w:rsid w:val="00A14E60"/>
    <w:rsid w:val="00A170AA"/>
    <w:rsid w:val="00AC0BF9"/>
    <w:rsid w:val="00AD487E"/>
    <w:rsid w:val="00B02E6B"/>
    <w:rsid w:val="00B50BB7"/>
    <w:rsid w:val="00B517D5"/>
    <w:rsid w:val="00B7709A"/>
    <w:rsid w:val="00B802C3"/>
    <w:rsid w:val="00B85284"/>
    <w:rsid w:val="00B905F4"/>
    <w:rsid w:val="00BD761F"/>
    <w:rsid w:val="00C01C86"/>
    <w:rsid w:val="00C21415"/>
    <w:rsid w:val="00C222E4"/>
    <w:rsid w:val="00CA2249"/>
    <w:rsid w:val="00CA6DA9"/>
    <w:rsid w:val="00D21E99"/>
    <w:rsid w:val="00D27248"/>
    <w:rsid w:val="00D63F98"/>
    <w:rsid w:val="00DB103E"/>
    <w:rsid w:val="00DB3934"/>
    <w:rsid w:val="00DC4E3D"/>
    <w:rsid w:val="00DC4FD7"/>
    <w:rsid w:val="00E07919"/>
    <w:rsid w:val="00E204D5"/>
    <w:rsid w:val="00E21028"/>
    <w:rsid w:val="00E40ABC"/>
    <w:rsid w:val="00E803BC"/>
    <w:rsid w:val="00E94037"/>
    <w:rsid w:val="00EB0608"/>
    <w:rsid w:val="00EB41BB"/>
    <w:rsid w:val="00EB7A0E"/>
    <w:rsid w:val="00EC10A4"/>
    <w:rsid w:val="00EC24FD"/>
    <w:rsid w:val="00EE3DA5"/>
    <w:rsid w:val="00F02562"/>
    <w:rsid w:val="00F2104B"/>
    <w:rsid w:val="00F36177"/>
    <w:rsid w:val="00F364E6"/>
    <w:rsid w:val="00F55A8E"/>
    <w:rsid w:val="00F61301"/>
    <w:rsid w:val="00FB51D9"/>
    <w:rsid w:val="00FC441A"/>
    <w:rsid w:val="00FD4FDE"/>
    <w:rsid w:val="00FF5F2D"/>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16B7"/>
  <w15:chartTrackingRefBased/>
  <w15:docId w15:val="{938E003A-AD1D-4617-B0E7-9EB24107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3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3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3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7F5C"/>
    <w:pPr>
      <w:ind w:left="720"/>
      <w:contextualSpacing/>
    </w:pPr>
  </w:style>
  <w:style w:type="table" w:styleId="TableGrid">
    <w:name w:val="Table Grid"/>
    <w:basedOn w:val="TableNormal"/>
    <w:uiPriority w:val="39"/>
    <w:rsid w:val="00CA6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92</cp:revision>
  <dcterms:created xsi:type="dcterms:W3CDTF">2018-09-07T13:35:00Z</dcterms:created>
  <dcterms:modified xsi:type="dcterms:W3CDTF">2018-12-28T10:52:00Z</dcterms:modified>
</cp:coreProperties>
</file>