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EE51A" w14:textId="77777777" w:rsidR="00106E82" w:rsidRPr="00106E82" w:rsidRDefault="001616AE" w:rsidP="00106E82">
      <w:pPr>
        <w:pStyle w:val="Standard"/>
        <w:spacing w:line="240" w:lineRule="auto"/>
        <w:jc w:val="center"/>
        <w:rPr>
          <w:sz w:val="32"/>
          <w:szCs w:val="30"/>
        </w:rPr>
      </w:pPr>
      <w:r w:rsidRPr="00106E82">
        <w:rPr>
          <w:rFonts w:eastAsia="Aptos" w:cs="Aptos"/>
          <w:b/>
          <w:bCs/>
          <w:sz w:val="32"/>
          <w:szCs w:val="32"/>
        </w:rPr>
        <w:t>Realigning climate-forcing players</w:t>
      </w:r>
      <w:r w:rsidR="00106E82" w:rsidRPr="00106E82">
        <w:rPr>
          <w:sz w:val="32"/>
          <w:szCs w:val="30"/>
        </w:rPr>
        <w:t>:</w:t>
      </w:r>
    </w:p>
    <w:p w14:paraId="0E5622DA" w14:textId="7BA529E2" w:rsidR="001616AE" w:rsidRPr="00EB21C5" w:rsidRDefault="001616AE" w:rsidP="00EB21C5">
      <w:pPr>
        <w:pStyle w:val="Standard"/>
        <w:spacing w:line="240" w:lineRule="auto"/>
        <w:jc w:val="center"/>
        <w:rPr>
          <w:sz w:val="32"/>
          <w:szCs w:val="30"/>
        </w:rPr>
      </w:pPr>
      <w:r w:rsidRPr="00106E82">
        <w:rPr>
          <w:rFonts w:eastAsia="Aptos" w:cs="Aptos"/>
          <w:b/>
          <w:bCs/>
          <w:sz w:val="32"/>
          <w:szCs w:val="32"/>
        </w:rPr>
        <w:t xml:space="preserve">Power Resources </w:t>
      </w:r>
      <w:proofErr w:type="spellStart"/>
      <w:r w:rsidRPr="00106E82">
        <w:rPr>
          <w:rFonts w:eastAsia="Aptos" w:cs="Aptos"/>
          <w:b/>
          <w:bCs/>
          <w:sz w:val="32"/>
          <w:szCs w:val="32"/>
        </w:rPr>
        <w:t>Mobilisation</w:t>
      </w:r>
      <w:proofErr w:type="spellEnd"/>
      <w:r w:rsidRPr="00106E82">
        <w:rPr>
          <w:rFonts w:eastAsia="Aptos" w:cs="Aptos"/>
          <w:b/>
          <w:bCs/>
          <w:sz w:val="32"/>
          <w:szCs w:val="32"/>
        </w:rPr>
        <w:t xml:space="preserve"> in the Just Transition</w:t>
      </w:r>
    </w:p>
    <w:p w14:paraId="566A7947" w14:textId="1EDB49BA" w:rsidR="00164636" w:rsidRDefault="00164636" w:rsidP="4943888C">
      <w:pPr>
        <w:jc w:val="center"/>
        <w:rPr>
          <w:lang w:val="en-US"/>
        </w:rPr>
      </w:pPr>
      <w:proofErr w:type="spellStart"/>
      <w:r w:rsidRPr="4943888C">
        <w:rPr>
          <w:lang w:val="en-US"/>
        </w:rPr>
        <w:t>Rens</w:t>
      </w:r>
      <w:proofErr w:type="spellEnd"/>
      <w:r w:rsidRPr="4943888C">
        <w:rPr>
          <w:lang w:val="en-US"/>
        </w:rPr>
        <w:t xml:space="preserve"> </w:t>
      </w:r>
      <w:proofErr w:type="spellStart"/>
      <w:r w:rsidRPr="4943888C">
        <w:rPr>
          <w:lang w:val="en-US"/>
        </w:rPr>
        <w:t>Chazottes</w:t>
      </w:r>
      <w:proofErr w:type="spellEnd"/>
      <w:r w:rsidRPr="4943888C">
        <w:rPr>
          <w:lang w:val="en-US"/>
        </w:rPr>
        <w:t xml:space="preserve"> (</w:t>
      </w:r>
      <w:r w:rsidR="6FC25FAE" w:rsidRPr="4943888C">
        <w:rPr>
          <w:lang w:val="en-US"/>
        </w:rPr>
        <w:t xml:space="preserve">Ecole Polytechnique </w:t>
      </w:r>
      <w:proofErr w:type="spellStart"/>
      <w:r w:rsidR="6FC25FAE" w:rsidRPr="4943888C">
        <w:rPr>
          <w:lang w:val="en-US"/>
        </w:rPr>
        <w:t>F</w:t>
      </w:r>
      <w:r w:rsidR="67599EEF" w:rsidRPr="4943888C">
        <w:rPr>
          <w:lang w:val="en-US"/>
        </w:rPr>
        <w:t>édérale</w:t>
      </w:r>
      <w:proofErr w:type="spellEnd"/>
      <w:r w:rsidR="67599EEF" w:rsidRPr="4943888C">
        <w:rPr>
          <w:lang w:val="en-US"/>
        </w:rPr>
        <w:t xml:space="preserve"> de Lausanne) and Robin Huguen</w:t>
      </w:r>
      <w:r w:rsidR="4943888C" w:rsidRPr="4943888C">
        <w:rPr>
          <w:lang w:val="en-US"/>
        </w:rPr>
        <w:t>ot-Noël (Universit</w:t>
      </w:r>
      <w:r w:rsidRPr="4943888C">
        <w:rPr>
          <w:lang w:val="en-US"/>
        </w:rPr>
        <w:t>y of Milan</w:t>
      </w:r>
      <w:r w:rsidR="74AF9BCB" w:rsidRPr="4943888C">
        <w:rPr>
          <w:lang w:val="en-US"/>
        </w:rPr>
        <w:t xml:space="preserve"> and European University Institute</w:t>
      </w:r>
      <w:r w:rsidRPr="4943888C">
        <w:rPr>
          <w:lang w:val="en-US"/>
        </w:rPr>
        <w:t>)</w:t>
      </w:r>
    </w:p>
    <w:p w14:paraId="62335D21" w14:textId="77777777" w:rsidR="00164636" w:rsidRDefault="00164636">
      <w:pPr>
        <w:rPr>
          <w:lang w:val="en-US"/>
        </w:rPr>
      </w:pPr>
    </w:p>
    <w:p w14:paraId="46912B04" w14:textId="73F3462C" w:rsidR="00637873" w:rsidRPr="007A5698" w:rsidRDefault="003C3795" w:rsidP="007A5698">
      <w:pPr>
        <w:jc w:val="center"/>
        <w:rPr>
          <w:u w:val="single"/>
          <w:lang w:val="en-US"/>
        </w:rPr>
      </w:pPr>
      <w:r>
        <w:rPr>
          <w:u w:val="single"/>
          <w:lang w:val="en-US"/>
        </w:rPr>
        <w:t xml:space="preserve">ECPR general conference – S37 </w:t>
      </w:r>
      <w:r w:rsidR="006C54A2">
        <w:rPr>
          <w:u w:val="single"/>
          <w:lang w:val="en-US"/>
        </w:rPr>
        <w:t>Managing transitions: political economy and welfare state change in a turbulent era</w:t>
      </w:r>
    </w:p>
    <w:p w14:paraId="54D660BA" w14:textId="4AB110E9" w:rsidR="00637873" w:rsidRDefault="00637873" w:rsidP="4943888C">
      <w:pPr>
        <w:rPr>
          <w:sz w:val="28"/>
          <w:szCs w:val="28"/>
          <w:lang w:val="en-US"/>
        </w:rPr>
      </w:pPr>
    </w:p>
    <w:p w14:paraId="3619914C" w14:textId="2FEEE2DF" w:rsidR="00637873" w:rsidRDefault="00637873" w:rsidP="4943888C">
      <w:pPr>
        <w:rPr>
          <w:b/>
          <w:bCs/>
          <w:sz w:val="28"/>
          <w:szCs w:val="28"/>
          <w:lang w:val="en-US"/>
        </w:rPr>
      </w:pPr>
    </w:p>
    <w:p w14:paraId="035813AE" w14:textId="1E514B5B" w:rsidR="00637873" w:rsidRDefault="00540358" w:rsidP="36B12A73">
      <w:pPr>
        <w:rPr>
          <w:b/>
          <w:bCs/>
          <w:sz w:val="28"/>
          <w:szCs w:val="28"/>
          <w:lang w:val="en-US"/>
        </w:rPr>
      </w:pPr>
      <w:r>
        <w:rPr>
          <w:b/>
          <w:bCs/>
          <w:sz w:val="28"/>
          <w:szCs w:val="28"/>
          <w:lang w:val="en-US"/>
        </w:rPr>
        <w:t>A</w:t>
      </w:r>
      <w:r w:rsidR="18893751" w:rsidRPr="4943888C">
        <w:rPr>
          <w:b/>
          <w:bCs/>
          <w:sz w:val="28"/>
          <w:szCs w:val="28"/>
          <w:lang w:val="en-US"/>
        </w:rPr>
        <w:t>bstract</w:t>
      </w:r>
      <w:r w:rsidR="6C9C0CCF" w:rsidRPr="4943888C">
        <w:rPr>
          <w:b/>
          <w:bCs/>
          <w:sz w:val="28"/>
          <w:szCs w:val="28"/>
          <w:lang w:val="en-US"/>
        </w:rPr>
        <w:t xml:space="preserve"> (</w:t>
      </w:r>
      <w:r w:rsidR="004E757D">
        <w:rPr>
          <w:b/>
          <w:bCs/>
          <w:sz w:val="28"/>
          <w:szCs w:val="28"/>
          <w:lang w:val="en-US"/>
        </w:rPr>
        <w:t>500</w:t>
      </w:r>
      <w:r w:rsidR="14CC9EEE" w:rsidRPr="4943888C">
        <w:rPr>
          <w:b/>
          <w:bCs/>
          <w:sz w:val="28"/>
          <w:szCs w:val="28"/>
          <w:lang w:val="en-US"/>
        </w:rPr>
        <w:t xml:space="preserve"> </w:t>
      </w:r>
      <w:r w:rsidR="6C9C0CCF" w:rsidRPr="4943888C">
        <w:rPr>
          <w:b/>
          <w:bCs/>
          <w:sz w:val="28"/>
          <w:szCs w:val="28"/>
          <w:lang w:val="en-US"/>
        </w:rPr>
        <w:t>words)</w:t>
      </w:r>
    </w:p>
    <w:p w14:paraId="5266EC8A" w14:textId="621F83F3" w:rsidR="4943888C" w:rsidRDefault="4943888C" w:rsidP="4943888C">
      <w:pPr>
        <w:rPr>
          <w:b/>
          <w:bCs/>
          <w:sz w:val="28"/>
          <w:szCs w:val="28"/>
          <w:lang w:val="en-US"/>
        </w:rPr>
      </w:pPr>
    </w:p>
    <w:p w14:paraId="36C8C36E" w14:textId="77777777" w:rsidR="00FB7D3E" w:rsidRDefault="00A2528F" w:rsidP="4943888C">
      <w:pPr>
        <w:spacing w:line="360" w:lineRule="auto"/>
        <w:jc w:val="both"/>
      </w:pPr>
      <w:r w:rsidRPr="4943888C">
        <w:rPr>
          <w:lang w:val="en-US"/>
        </w:rPr>
        <w:t>C</w:t>
      </w:r>
      <w:r w:rsidR="00637873">
        <w:t>limate change and decarbonization</w:t>
      </w:r>
      <w:r>
        <w:t xml:space="preserve"> imperatives have led governments across the world to adopt policies aimed at reducing the economic value of ‘climate-forcing assets’</w:t>
      </w:r>
      <w:r w:rsidR="00A27736">
        <w:t xml:space="preserve"> </w:t>
      </w:r>
      <w:r>
        <w:t>such as coal mines</w:t>
      </w:r>
      <w:r w:rsidR="30D09A75">
        <w:t xml:space="preserve"> or the transportation sector.</w:t>
      </w:r>
      <w:r>
        <w:t xml:space="preserve"> </w:t>
      </w:r>
      <w:r w:rsidR="5058B0AC">
        <w:t xml:space="preserve">However, </w:t>
      </w:r>
      <w:r w:rsidR="7E0E906C">
        <w:t>decarbonization</w:t>
      </w:r>
      <w:r w:rsidR="00A27736">
        <w:t xml:space="preserve"> </w:t>
      </w:r>
      <w:r w:rsidR="68AC04C0">
        <w:t>policies</w:t>
      </w:r>
      <w:r w:rsidR="00A27736">
        <w:t xml:space="preserve"> rarely affect climate-forcing asset holders alone. </w:t>
      </w:r>
      <w:bookmarkStart w:id="0" w:name="_Int_TACcU3mR"/>
      <w:r w:rsidR="00A27736">
        <w:t>More often than not</w:t>
      </w:r>
      <w:bookmarkEnd w:id="0"/>
      <w:r w:rsidR="00A27736">
        <w:t xml:space="preserve">, </w:t>
      </w:r>
      <w:r w:rsidR="2F2BF611">
        <w:t>such asset</w:t>
      </w:r>
      <w:r w:rsidR="00A27736">
        <w:t xml:space="preserve"> ‘stranding’ comes </w:t>
      </w:r>
      <w:r w:rsidR="00DE6C5B">
        <w:t xml:space="preserve">at a cost for the </w:t>
      </w:r>
      <w:r w:rsidR="00DE6C5B" w:rsidRPr="4943888C">
        <w:rPr>
          <w:i/>
          <w:iCs/>
        </w:rPr>
        <w:t>social fabric</w:t>
      </w:r>
      <w:r w:rsidR="00DE6C5B">
        <w:t xml:space="preserve"> of established communities</w:t>
      </w:r>
      <w:r w:rsidR="00A27736">
        <w:t>, starting with the fragmentation of social structures at the local level</w:t>
      </w:r>
      <w:r w:rsidR="00FB7D3E">
        <w:t>.</w:t>
      </w:r>
    </w:p>
    <w:p w14:paraId="22FB7789" w14:textId="445CEE88" w:rsidR="4943888C" w:rsidRDefault="00DE6C5B" w:rsidP="4943888C">
      <w:pPr>
        <w:spacing w:line="360" w:lineRule="auto"/>
        <w:jc w:val="both"/>
      </w:pPr>
      <w:r>
        <w:t>From a political economy perspective, this context raises several questions: Can asset-stranding policies be designed in a way that enhances (rather than undermines) community ties? To what extent can political intermediaries</w:t>
      </w:r>
      <w:r w:rsidR="00895702">
        <w:t xml:space="preserve"> </w:t>
      </w:r>
      <w:r>
        <w:t xml:space="preserve">embedded in CFA structures </w:t>
      </w:r>
      <w:r w:rsidR="00895702">
        <w:t>initiate, cope with, and react to large-scale shifts in relative valuations? </w:t>
      </w:r>
    </w:p>
    <w:p w14:paraId="42CF6145" w14:textId="77777777" w:rsidR="00380FD6" w:rsidRDefault="00380FD6" w:rsidP="4943888C">
      <w:pPr>
        <w:spacing w:line="360" w:lineRule="auto"/>
        <w:jc w:val="both"/>
      </w:pPr>
    </w:p>
    <w:p w14:paraId="751F6AD1" w14:textId="7D6ACA31" w:rsidR="003A1986" w:rsidRPr="00FB7D3E" w:rsidRDefault="6CB683B5" w:rsidP="36B12A73">
      <w:pPr>
        <w:pStyle w:val="Standard"/>
        <w:spacing w:line="360" w:lineRule="auto"/>
        <w:jc w:val="both"/>
        <w:rPr>
          <w:rFonts w:asciiTheme="minorHAnsi" w:eastAsia="MS Mincho" w:hAnsiTheme="minorHAnsi" w:cs="Arial"/>
        </w:rPr>
      </w:pPr>
      <w:r w:rsidRPr="4943888C">
        <w:rPr>
          <w:rFonts w:asciiTheme="minorHAnsi" w:hAnsiTheme="minorHAnsi"/>
        </w:rPr>
        <w:t>R</w:t>
      </w:r>
      <w:r w:rsidR="00895702" w:rsidRPr="4943888C">
        <w:rPr>
          <w:rFonts w:asciiTheme="minorHAnsi" w:hAnsiTheme="minorHAnsi"/>
        </w:rPr>
        <w:t xml:space="preserve">ich evidence exists that </w:t>
      </w:r>
      <w:r w:rsidR="00895702" w:rsidRPr="4943888C">
        <w:rPr>
          <w:rFonts w:asciiTheme="minorHAnsi" w:eastAsia="Aptos" w:hAnsiTheme="minorHAnsi" w:cs="Aptos"/>
        </w:rPr>
        <w:t xml:space="preserve">fossil fuel communities are more likely to support climate policies if they are paired with </w:t>
      </w:r>
      <w:r w:rsidR="00895702" w:rsidRPr="4943888C">
        <w:rPr>
          <w:rFonts w:asciiTheme="minorHAnsi" w:eastAsia="Aptos" w:hAnsiTheme="minorHAnsi" w:cs="Aptos"/>
          <w:i/>
          <w:iCs/>
        </w:rPr>
        <w:t>just transition</w:t>
      </w:r>
      <w:r w:rsidR="00895702" w:rsidRPr="4943888C">
        <w:rPr>
          <w:rFonts w:asciiTheme="minorHAnsi" w:eastAsia="Aptos" w:hAnsiTheme="minorHAnsi" w:cs="Aptos"/>
        </w:rPr>
        <w:t xml:space="preserve"> policies. </w:t>
      </w:r>
      <w:r w:rsidR="008C40BE">
        <w:rPr>
          <w:rFonts w:asciiTheme="minorHAnsi" w:eastAsia="MS Mincho" w:hAnsiTheme="minorHAnsi" w:cs="Arial"/>
        </w:rPr>
        <w:t>A</w:t>
      </w:r>
      <w:r w:rsidR="747ADA44" w:rsidRPr="4943888C">
        <w:rPr>
          <w:rFonts w:asciiTheme="minorHAnsi" w:eastAsia="MS Mincho" w:hAnsiTheme="minorHAnsi" w:cs="Arial"/>
        </w:rPr>
        <w:t xml:space="preserve"> </w:t>
      </w:r>
      <w:r w:rsidR="68F6E017" w:rsidRPr="4943888C">
        <w:rPr>
          <w:rFonts w:asciiTheme="minorHAnsi" w:eastAsia="MS Mincho" w:hAnsiTheme="minorHAnsi" w:cs="Arial"/>
        </w:rPr>
        <w:t>popular</w:t>
      </w:r>
      <w:r w:rsidR="001E04A2" w:rsidRPr="4943888C">
        <w:rPr>
          <w:rFonts w:asciiTheme="minorHAnsi" w:eastAsia="MS Mincho" w:hAnsiTheme="minorHAnsi" w:cs="Arial"/>
        </w:rPr>
        <w:t xml:space="preserve"> view</w:t>
      </w:r>
      <w:r w:rsidR="008C40BE">
        <w:rPr>
          <w:rFonts w:asciiTheme="minorHAnsi" w:eastAsia="MS Mincho" w:hAnsiTheme="minorHAnsi" w:cs="Arial"/>
        </w:rPr>
        <w:t xml:space="preserve"> in the literature</w:t>
      </w:r>
      <w:r w:rsidR="001E04A2" w:rsidRPr="4943888C">
        <w:rPr>
          <w:rFonts w:asciiTheme="minorHAnsi" w:eastAsia="MS Mincho" w:hAnsiTheme="minorHAnsi" w:cs="Arial"/>
        </w:rPr>
        <w:t xml:space="preserve"> focuses on</w:t>
      </w:r>
      <w:r w:rsidR="00895702" w:rsidRPr="4943888C">
        <w:rPr>
          <w:rFonts w:asciiTheme="minorHAnsi" w:eastAsia="MS Mincho" w:hAnsiTheme="minorHAnsi" w:cs="Arial"/>
        </w:rPr>
        <w:t xml:space="preserve"> the role of </w:t>
      </w:r>
      <w:proofErr w:type="spellStart"/>
      <w:r w:rsidR="00895702" w:rsidRPr="4943888C">
        <w:rPr>
          <w:rFonts w:asciiTheme="minorHAnsi" w:eastAsia="MS Mincho" w:hAnsiTheme="minorHAnsi" w:cs="Arial"/>
        </w:rPr>
        <w:t>egotropic</w:t>
      </w:r>
      <w:proofErr w:type="spellEnd"/>
      <w:r w:rsidR="00895702" w:rsidRPr="4943888C">
        <w:rPr>
          <w:rFonts w:asciiTheme="minorHAnsi" w:eastAsia="MS Mincho" w:hAnsiTheme="minorHAnsi" w:cs="Arial"/>
        </w:rPr>
        <w:t xml:space="preserve"> preferences in individual realignment</w:t>
      </w:r>
      <w:r w:rsidR="008C40BE">
        <w:rPr>
          <w:rFonts w:asciiTheme="minorHAnsi" w:eastAsia="MS Mincho" w:hAnsiTheme="minorHAnsi" w:cs="Arial"/>
        </w:rPr>
        <w:t xml:space="preserve"> and conceive just transition</w:t>
      </w:r>
      <w:r w:rsidR="00895702" w:rsidRPr="4943888C">
        <w:rPr>
          <w:rFonts w:asciiTheme="minorHAnsi" w:eastAsia="MS Mincho" w:hAnsiTheme="minorHAnsi" w:cs="Arial"/>
        </w:rPr>
        <w:t xml:space="preserve"> as compensation tools for the economic costs imposed on 'climate-forcing asset holders’</w:t>
      </w:r>
      <w:r w:rsidR="7032DAE2" w:rsidRPr="4943888C">
        <w:rPr>
          <w:rFonts w:asciiTheme="minorHAnsi" w:eastAsia="MS Mincho" w:hAnsiTheme="minorHAnsi" w:cs="Arial"/>
        </w:rPr>
        <w:t>.</w:t>
      </w:r>
      <w:r w:rsidR="00BF2123" w:rsidRPr="4943888C">
        <w:rPr>
          <w:rFonts w:asciiTheme="minorHAnsi" w:hAnsiTheme="minorHAnsi"/>
        </w:rPr>
        <w:t xml:space="preserve"> </w:t>
      </w:r>
      <w:r w:rsidR="00DD7AFB">
        <w:rPr>
          <w:rFonts w:asciiTheme="minorHAnsi" w:hAnsiTheme="minorHAnsi"/>
        </w:rPr>
        <w:t>However, i</w:t>
      </w:r>
      <w:r w:rsidR="008C40BE">
        <w:rPr>
          <w:rFonts w:asciiTheme="minorHAnsi" w:hAnsiTheme="minorHAnsi"/>
        </w:rPr>
        <w:t>ndividual</w:t>
      </w:r>
      <w:r w:rsidR="001E04A2" w:rsidRPr="4943888C">
        <w:rPr>
          <w:rFonts w:asciiTheme="minorHAnsi" w:eastAsia="MS Mincho" w:hAnsiTheme="minorHAnsi" w:cs="Arial"/>
        </w:rPr>
        <w:t xml:space="preserve"> realignment </w:t>
      </w:r>
      <w:r w:rsidR="74844E69" w:rsidRPr="4943888C">
        <w:rPr>
          <w:rFonts w:asciiTheme="minorHAnsi" w:eastAsia="MS Mincho" w:hAnsiTheme="minorHAnsi" w:cs="Arial"/>
        </w:rPr>
        <w:t>may</w:t>
      </w:r>
      <w:r w:rsidR="008C40BE">
        <w:rPr>
          <w:rFonts w:asciiTheme="minorHAnsi" w:eastAsia="MS Mincho" w:hAnsiTheme="minorHAnsi" w:cs="Arial"/>
        </w:rPr>
        <w:t xml:space="preserve"> </w:t>
      </w:r>
      <w:r w:rsidR="001E04A2" w:rsidRPr="4943888C">
        <w:rPr>
          <w:rFonts w:asciiTheme="minorHAnsi" w:eastAsia="MS Mincho" w:hAnsiTheme="minorHAnsi" w:cs="Arial"/>
        </w:rPr>
        <w:t>also rest on preferences of a more</w:t>
      </w:r>
      <w:r w:rsidR="00BF2123" w:rsidRPr="4943888C">
        <w:rPr>
          <w:rFonts w:asciiTheme="minorHAnsi" w:eastAsia="MS Mincho" w:hAnsiTheme="minorHAnsi" w:cs="Arial"/>
        </w:rPr>
        <w:t xml:space="preserve"> </w:t>
      </w:r>
      <w:proofErr w:type="spellStart"/>
      <w:r w:rsidR="00BF2123" w:rsidRPr="4943888C">
        <w:rPr>
          <w:rFonts w:asciiTheme="minorHAnsi" w:eastAsia="MS Mincho" w:hAnsiTheme="minorHAnsi" w:cs="Arial"/>
        </w:rPr>
        <w:t>sociotropic</w:t>
      </w:r>
      <w:proofErr w:type="spellEnd"/>
      <w:r w:rsidR="00BF2123" w:rsidRPr="4943888C">
        <w:rPr>
          <w:rFonts w:asciiTheme="minorHAnsi" w:eastAsia="MS Mincho" w:hAnsiTheme="minorHAnsi" w:cs="Arial"/>
        </w:rPr>
        <w:t xml:space="preserve"> </w:t>
      </w:r>
      <w:r w:rsidR="001E04A2" w:rsidRPr="4943888C">
        <w:rPr>
          <w:rFonts w:asciiTheme="minorHAnsi" w:eastAsia="MS Mincho" w:hAnsiTheme="minorHAnsi" w:cs="Arial"/>
        </w:rPr>
        <w:t>nature</w:t>
      </w:r>
      <w:r w:rsidR="001616AE" w:rsidRPr="4943888C">
        <w:rPr>
          <w:rFonts w:eastAsia="Aptos" w:cs="Aptos"/>
        </w:rPr>
        <w:t xml:space="preserve">. </w:t>
      </w:r>
      <w:r w:rsidR="001E04A2" w:rsidRPr="4943888C">
        <w:rPr>
          <w:rFonts w:asciiTheme="minorHAnsi" w:eastAsia="MS Mincho" w:hAnsiTheme="minorHAnsi" w:cs="Arial"/>
        </w:rPr>
        <w:t xml:space="preserve">In this </w:t>
      </w:r>
      <w:r w:rsidR="2499A382" w:rsidRPr="4943888C">
        <w:rPr>
          <w:rFonts w:asciiTheme="minorHAnsi" w:eastAsia="MS Mincho" w:hAnsiTheme="minorHAnsi" w:cs="Arial"/>
        </w:rPr>
        <w:t>approach</w:t>
      </w:r>
      <w:r w:rsidR="001E04A2" w:rsidRPr="4943888C">
        <w:rPr>
          <w:rFonts w:asciiTheme="minorHAnsi" w:eastAsia="MS Mincho" w:hAnsiTheme="minorHAnsi" w:cs="Arial"/>
        </w:rPr>
        <w:t xml:space="preserve">, Just Transition interventions </w:t>
      </w:r>
      <w:r w:rsidR="001616AE" w:rsidRPr="4943888C">
        <w:rPr>
          <w:rFonts w:asciiTheme="minorHAnsi" w:eastAsia="MS Mincho" w:hAnsiTheme="minorHAnsi" w:cs="Arial"/>
        </w:rPr>
        <w:t xml:space="preserve">should be viewed as </w:t>
      </w:r>
      <w:r w:rsidR="00BF2123" w:rsidRPr="4943888C">
        <w:rPr>
          <w:rFonts w:asciiTheme="minorHAnsi" w:eastAsia="MS Mincho" w:hAnsiTheme="minorHAnsi" w:cs="Arial"/>
        </w:rPr>
        <w:t>capacitation tools that contribute to revitalizing the social capital of most vulnerable places.</w:t>
      </w:r>
      <w:r w:rsidR="00FB7D3E">
        <w:rPr>
          <w:rFonts w:asciiTheme="minorHAnsi" w:eastAsia="MS Mincho" w:hAnsiTheme="minorHAnsi" w:cs="Arial"/>
        </w:rPr>
        <w:t xml:space="preserve"> </w:t>
      </w:r>
      <w:r w:rsidR="00E10DA8">
        <w:rPr>
          <w:rFonts w:asciiTheme="minorHAnsi" w:eastAsia="MS Mincho" w:hAnsiTheme="minorHAnsi" w:cs="Arial"/>
        </w:rPr>
        <w:t>This paper</w:t>
      </w:r>
      <w:r w:rsidR="00E10994">
        <w:rPr>
          <w:rFonts w:asciiTheme="minorHAnsi" w:eastAsia="MS Mincho" w:hAnsiTheme="minorHAnsi" w:cs="Arial"/>
        </w:rPr>
        <w:t xml:space="preserve"> </w:t>
      </w:r>
      <w:r w:rsidR="001616AE" w:rsidRPr="4943888C">
        <w:rPr>
          <w:rFonts w:eastAsia="MS Mincho" w:cs="Arial"/>
        </w:rPr>
        <w:t xml:space="preserve">seeks to assess the relative role of </w:t>
      </w:r>
      <w:proofErr w:type="spellStart"/>
      <w:r w:rsidR="001616AE" w:rsidRPr="4943888C">
        <w:rPr>
          <w:rFonts w:eastAsia="MS Mincho" w:cs="Arial"/>
        </w:rPr>
        <w:t>egotropic</w:t>
      </w:r>
      <w:proofErr w:type="spellEnd"/>
      <w:r w:rsidR="001616AE" w:rsidRPr="4943888C">
        <w:rPr>
          <w:rFonts w:eastAsia="MS Mincho" w:cs="Arial"/>
        </w:rPr>
        <w:t xml:space="preserve"> </w:t>
      </w:r>
      <w:r w:rsidR="6A67DB08" w:rsidRPr="4943888C">
        <w:rPr>
          <w:rFonts w:eastAsia="MS Mincho" w:cs="Arial"/>
        </w:rPr>
        <w:t>against</w:t>
      </w:r>
      <w:r w:rsidR="001616AE" w:rsidRPr="4943888C">
        <w:rPr>
          <w:rFonts w:eastAsia="MS Mincho" w:cs="Arial"/>
        </w:rPr>
        <w:t xml:space="preserve"> </w:t>
      </w:r>
      <w:proofErr w:type="spellStart"/>
      <w:r w:rsidR="001616AE" w:rsidRPr="4943888C">
        <w:rPr>
          <w:rFonts w:eastAsia="MS Mincho" w:cs="Arial"/>
        </w:rPr>
        <w:t>sociotropic</w:t>
      </w:r>
      <w:proofErr w:type="spellEnd"/>
      <w:r w:rsidR="001616AE" w:rsidRPr="4943888C">
        <w:rPr>
          <w:rFonts w:eastAsia="MS Mincho" w:cs="Arial"/>
        </w:rPr>
        <w:t xml:space="preserve"> preferences </w:t>
      </w:r>
      <w:r w:rsidR="0E5E4435" w:rsidRPr="4943888C">
        <w:rPr>
          <w:rFonts w:eastAsia="MS Mincho" w:cs="Arial"/>
        </w:rPr>
        <w:t xml:space="preserve">of </w:t>
      </w:r>
      <w:r w:rsidR="001616AE" w:rsidRPr="4943888C">
        <w:rPr>
          <w:rFonts w:eastAsia="MS Mincho" w:cs="Arial"/>
        </w:rPr>
        <w:t>Just Transition interventions</w:t>
      </w:r>
      <w:r w:rsidR="0850AD95" w:rsidRPr="4943888C">
        <w:rPr>
          <w:rFonts w:eastAsia="MS Mincho" w:cs="Arial"/>
        </w:rPr>
        <w:t xml:space="preserve"> among affected communities</w:t>
      </w:r>
      <w:r w:rsidR="00E10994">
        <w:rPr>
          <w:rFonts w:eastAsia="MS Mincho" w:cs="Arial"/>
        </w:rPr>
        <w:t xml:space="preserve"> and to consider the extent to which trade unions</w:t>
      </w:r>
      <w:r w:rsidR="00FB7D3E">
        <w:rPr>
          <w:rFonts w:eastAsia="MS Mincho" w:cs="Arial"/>
        </w:rPr>
        <w:t xml:space="preserve">’ positions mediate </w:t>
      </w:r>
      <w:r w:rsidR="00E10994">
        <w:rPr>
          <w:rFonts w:eastAsia="MS Mincho" w:cs="Arial"/>
        </w:rPr>
        <w:t>these preferences.</w:t>
      </w:r>
    </w:p>
    <w:p w14:paraId="4F662EE5" w14:textId="203F9B45" w:rsidR="00380FD6" w:rsidRPr="00410D01" w:rsidRDefault="6E03D54A" w:rsidP="00EF03A9">
      <w:pPr>
        <w:pStyle w:val="Standard"/>
        <w:spacing w:line="360" w:lineRule="auto"/>
        <w:jc w:val="both"/>
        <w:rPr>
          <w:rFonts w:asciiTheme="minorHAnsi" w:eastAsia="MS Mincho" w:hAnsiTheme="minorHAnsi" w:cs="Arial"/>
        </w:rPr>
      </w:pPr>
      <w:r w:rsidRPr="4943888C">
        <w:rPr>
          <w:rFonts w:asciiTheme="minorHAnsi" w:eastAsia="MS Mincho" w:hAnsiTheme="minorHAnsi" w:cs="Arial"/>
        </w:rPr>
        <w:lastRenderedPageBreak/>
        <w:t xml:space="preserve">Drawing on </w:t>
      </w:r>
      <w:r w:rsidR="003A1986">
        <w:rPr>
          <w:rFonts w:asciiTheme="minorHAnsi" w:eastAsia="MS Mincho" w:hAnsiTheme="minorHAnsi" w:cs="Arial"/>
        </w:rPr>
        <w:t>existing literature</w:t>
      </w:r>
      <w:r w:rsidRPr="4943888C">
        <w:rPr>
          <w:rFonts w:asciiTheme="minorHAnsi" w:eastAsia="MS Mincho" w:hAnsiTheme="minorHAnsi" w:cs="Arial"/>
        </w:rPr>
        <w:t>, w</w:t>
      </w:r>
      <w:r w:rsidR="53AF3E3F" w:rsidRPr="4943888C">
        <w:rPr>
          <w:rFonts w:asciiTheme="minorHAnsi" w:eastAsia="MS Mincho" w:hAnsiTheme="minorHAnsi" w:cs="Arial"/>
        </w:rPr>
        <w:t>e</w:t>
      </w:r>
      <w:r w:rsidR="5F5884FC" w:rsidRPr="4943888C">
        <w:rPr>
          <w:rFonts w:asciiTheme="minorHAnsi" w:eastAsia="MS Mincho" w:hAnsiTheme="minorHAnsi" w:cs="Arial"/>
        </w:rPr>
        <w:t xml:space="preserve"> arg</w:t>
      </w:r>
      <w:r w:rsidR="00106E82" w:rsidRPr="4943888C">
        <w:rPr>
          <w:rFonts w:asciiTheme="minorHAnsi" w:eastAsia="MS Mincho" w:hAnsiTheme="minorHAnsi" w:cs="Arial"/>
        </w:rPr>
        <w:t>ue that unions</w:t>
      </w:r>
      <w:r w:rsidR="669323A1" w:rsidRPr="4943888C">
        <w:rPr>
          <w:rFonts w:asciiTheme="minorHAnsi" w:eastAsia="MS Mincho" w:hAnsiTheme="minorHAnsi" w:cs="Arial"/>
        </w:rPr>
        <w:t xml:space="preserve"> can</w:t>
      </w:r>
      <w:r w:rsidR="00164636" w:rsidRPr="4943888C">
        <w:rPr>
          <w:rFonts w:asciiTheme="minorHAnsi" w:eastAsia="MS Mincho" w:hAnsiTheme="minorHAnsi" w:cs="Arial"/>
        </w:rPr>
        <w:t xml:space="preserve"> </w:t>
      </w:r>
      <w:r w:rsidR="00164636" w:rsidRPr="4943888C">
        <w:rPr>
          <w:rFonts w:eastAsia="MS Mincho" w:cs="Arial"/>
        </w:rPr>
        <w:t>dramatically change perc</w:t>
      </w:r>
      <w:r w:rsidR="702A5BB6" w:rsidRPr="4943888C">
        <w:rPr>
          <w:rFonts w:eastAsia="MS Mincho" w:cs="Arial"/>
        </w:rPr>
        <w:t>e</w:t>
      </w:r>
      <w:r w:rsidR="00164636" w:rsidRPr="4943888C">
        <w:rPr>
          <w:rFonts w:eastAsia="MS Mincho" w:cs="Arial"/>
        </w:rPr>
        <w:t>ption</w:t>
      </w:r>
      <w:r w:rsidR="61812A9B" w:rsidRPr="4943888C">
        <w:rPr>
          <w:rFonts w:eastAsia="MS Mincho" w:cs="Arial"/>
        </w:rPr>
        <w:t>s</w:t>
      </w:r>
      <w:r w:rsidR="00164636" w:rsidRPr="4943888C">
        <w:rPr>
          <w:rFonts w:eastAsia="MS Mincho" w:cs="Arial"/>
        </w:rPr>
        <w:t xml:space="preserve"> of climate policy interventions</w:t>
      </w:r>
      <w:r w:rsidR="000E2BF0">
        <w:rPr>
          <w:rFonts w:eastAsia="MS Mincho" w:cs="Arial"/>
        </w:rPr>
        <w:t xml:space="preserve"> via two different pathways</w:t>
      </w:r>
      <w:r w:rsidR="00295E09">
        <w:rPr>
          <w:rFonts w:eastAsia="MS Mincho" w:cs="Arial"/>
        </w:rPr>
        <w:t xml:space="preserve">: </w:t>
      </w:r>
      <w:r w:rsidR="00164636" w:rsidRPr="4943888C">
        <w:rPr>
          <w:rFonts w:eastAsia="MS Mincho" w:cs="Arial"/>
        </w:rPr>
        <w:t xml:space="preserve">First, they may act as a </w:t>
      </w:r>
      <w:r w:rsidR="00164636" w:rsidRPr="4943888C">
        <w:rPr>
          <w:rFonts w:eastAsia="MS Mincho" w:cs="Arial"/>
          <w:i/>
          <w:iCs/>
        </w:rPr>
        <w:t>responsive player</w:t>
      </w:r>
      <w:r w:rsidR="00164636" w:rsidRPr="4943888C">
        <w:rPr>
          <w:rFonts w:eastAsia="MS Mincho" w:cs="Arial"/>
        </w:rPr>
        <w:t xml:space="preserve">, comforting 'climate-forcing asset holders’ in their resistance to decarbonization policies. Alternatively, they may </w:t>
      </w:r>
      <w:r w:rsidR="00106E82" w:rsidRPr="4943888C">
        <w:rPr>
          <w:rFonts w:eastAsia="MS Mincho" w:cs="Arial"/>
        </w:rPr>
        <w:t>choose</w:t>
      </w:r>
      <w:r w:rsidR="00164636" w:rsidRPr="4943888C">
        <w:rPr>
          <w:rFonts w:eastAsia="MS Mincho" w:cs="Arial"/>
        </w:rPr>
        <w:t xml:space="preserve"> to act as </w:t>
      </w:r>
      <w:r w:rsidR="0347999F" w:rsidRPr="4943888C">
        <w:rPr>
          <w:rFonts w:eastAsia="MS Mincho" w:cs="Arial"/>
          <w:i/>
          <w:iCs/>
        </w:rPr>
        <w:t>realigning</w:t>
      </w:r>
      <w:r w:rsidR="00164636" w:rsidRPr="4943888C">
        <w:rPr>
          <w:rFonts w:eastAsia="MS Mincho" w:cs="Arial"/>
          <w:i/>
          <w:iCs/>
        </w:rPr>
        <w:t xml:space="preserve"> player</w:t>
      </w:r>
      <w:r w:rsidR="00164636" w:rsidRPr="4943888C">
        <w:rPr>
          <w:rFonts w:eastAsia="MS Mincho" w:cs="Arial"/>
        </w:rPr>
        <w:t xml:space="preserve">, </w:t>
      </w:r>
      <w:r w:rsidR="00106E82" w:rsidRPr="4943888C">
        <w:rPr>
          <w:rFonts w:eastAsia="MS Mincho" w:cs="Arial"/>
        </w:rPr>
        <w:t>identifying</w:t>
      </w:r>
      <w:r w:rsidR="00164636" w:rsidRPr="4943888C">
        <w:rPr>
          <w:rFonts w:eastAsia="MS Mincho" w:cs="Arial"/>
        </w:rPr>
        <w:t xml:space="preserve"> the (social) conditions under which realignment of CFAs towards climate goals </w:t>
      </w:r>
      <w:r w:rsidR="00106E82" w:rsidRPr="4943888C">
        <w:rPr>
          <w:rFonts w:eastAsia="MS Mincho" w:cs="Arial"/>
        </w:rPr>
        <w:t>would</w:t>
      </w:r>
      <w:r w:rsidR="00164636" w:rsidRPr="4943888C">
        <w:rPr>
          <w:rFonts w:eastAsia="MS Mincho" w:cs="Arial"/>
        </w:rPr>
        <w:t xml:space="preserve"> be considered acceptable. </w:t>
      </w:r>
    </w:p>
    <w:p w14:paraId="116A17AB" w14:textId="6684EE56" w:rsidR="00AD1BC1" w:rsidRPr="00B6251E" w:rsidRDefault="62694A80" w:rsidP="00AD1BC1">
      <w:pPr>
        <w:pStyle w:val="Standard"/>
        <w:spacing w:line="360" w:lineRule="auto"/>
        <w:jc w:val="both"/>
        <w:rPr>
          <w:rFonts w:eastAsia="MS Mincho" w:cs="Arial"/>
        </w:rPr>
      </w:pPr>
      <w:r w:rsidRPr="4943888C">
        <w:t xml:space="preserve">To test our hypotheses, we conduct two survey experiments centered on a hypothetical decarbonization </w:t>
      </w:r>
      <w:r w:rsidR="001270BF">
        <w:t>of</w:t>
      </w:r>
      <w:r w:rsidRPr="4943888C">
        <w:t xml:space="preserve"> the aeronautic sector in France and Germany, a key industry for employment and economic output. The scenario involves a major restructuring of Airbus aimed at reducing its carbon footprint, with uneven impacts on local areas heavily dependent on aeronautic manufacturing. In each country, we target representative samples from two key populations: (a) workers in carbon-intensive industries and (b) surrounding local communities.</w:t>
      </w:r>
      <w:r w:rsidR="008528A6">
        <w:t xml:space="preserve"> We first </w:t>
      </w:r>
      <w:r w:rsidR="52F49206" w:rsidRPr="36B12A73">
        <w:t xml:space="preserve">evaluate respondents' </w:t>
      </w:r>
      <w:proofErr w:type="spellStart"/>
      <w:r w:rsidR="52F49206" w:rsidRPr="36B12A73">
        <w:t>egotropic</w:t>
      </w:r>
      <w:proofErr w:type="spellEnd"/>
      <w:r w:rsidR="52F49206" w:rsidRPr="36B12A73">
        <w:t xml:space="preserve"> and </w:t>
      </w:r>
      <w:proofErr w:type="spellStart"/>
      <w:r w:rsidR="52F49206" w:rsidRPr="36B12A73">
        <w:t>sociotropic</w:t>
      </w:r>
      <w:proofErr w:type="spellEnd"/>
      <w:r w:rsidR="52F49206" w:rsidRPr="36B12A73">
        <w:t xml:space="preserve"> preferences for various just transition packages</w:t>
      </w:r>
      <w:r w:rsidR="00DB5B6C">
        <w:t xml:space="preserve"> by</w:t>
      </w:r>
      <w:r w:rsidR="52F49206" w:rsidRPr="36B12A73">
        <w:t xml:space="preserve"> using a conjoint experiment that examines </w:t>
      </w:r>
      <w:r w:rsidR="00380FD6">
        <w:t xml:space="preserve">a mix of </w:t>
      </w:r>
      <w:r w:rsidR="52F49206" w:rsidRPr="36B12A73">
        <w:t>attributes</w:t>
      </w:r>
      <w:r w:rsidR="00380FD6">
        <w:t xml:space="preserve"> ranging </w:t>
      </w:r>
      <w:proofErr w:type="gramStart"/>
      <w:r w:rsidR="00380FD6">
        <w:t>from the nature of public expenditure,</w:t>
      </w:r>
      <w:proofErr w:type="gramEnd"/>
      <w:r w:rsidR="00380FD6">
        <w:t xml:space="preserve"> to the mode of financing, and governance of the Just Transition interventions.</w:t>
      </w:r>
      <w:r w:rsidR="00AD1BC1">
        <w:t xml:space="preserve"> </w:t>
      </w:r>
      <w:r w:rsidR="00C432D6">
        <w:t>We then</w:t>
      </w:r>
      <w:r w:rsidR="00AD1BC1">
        <w:t xml:space="preserve"> combine this survey with </w:t>
      </w:r>
      <w:r w:rsidR="00AD1BC1" w:rsidRPr="4943888C">
        <w:rPr>
          <w:rFonts w:eastAsia="MS Mincho" w:cs="Arial"/>
        </w:rPr>
        <w:t xml:space="preserve">a vignette experiment </w:t>
      </w:r>
      <w:r w:rsidR="001270BF">
        <w:rPr>
          <w:rFonts w:eastAsia="MS Mincho" w:cs="Arial"/>
        </w:rPr>
        <w:t>aimed at</w:t>
      </w:r>
      <w:r w:rsidR="00AD1BC1" w:rsidRPr="4943888C">
        <w:rPr>
          <w:rFonts w:eastAsia="MS Mincho" w:cs="Arial"/>
        </w:rPr>
        <w:t xml:space="preserve"> determi</w:t>
      </w:r>
      <w:r w:rsidR="001270BF">
        <w:rPr>
          <w:rFonts w:eastAsia="MS Mincho" w:cs="Arial"/>
        </w:rPr>
        <w:t>ning</w:t>
      </w:r>
      <w:r w:rsidR="00AD1BC1" w:rsidRPr="4943888C">
        <w:rPr>
          <w:rFonts w:eastAsia="MS Mincho" w:cs="Arial"/>
        </w:rPr>
        <w:t xml:space="preserve"> how trade unions impact and structure just transition preferences</w:t>
      </w:r>
      <w:r w:rsidR="00AD1BC1">
        <w:rPr>
          <w:rFonts w:eastAsia="MS Mincho" w:cs="Arial"/>
        </w:rPr>
        <w:t xml:space="preserve">, </w:t>
      </w:r>
      <w:r w:rsidR="00AD1BC1" w:rsidRPr="4943888C">
        <w:rPr>
          <w:rFonts w:eastAsia="MS Mincho" w:cs="Arial"/>
        </w:rPr>
        <w:t>us</w:t>
      </w:r>
      <w:r w:rsidR="00AD1BC1">
        <w:rPr>
          <w:rFonts w:eastAsia="MS Mincho" w:cs="Arial"/>
        </w:rPr>
        <w:t>ing</w:t>
      </w:r>
      <w:r w:rsidR="00AD1BC1" w:rsidRPr="4943888C">
        <w:rPr>
          <w:rFonts w:eastAsia="MS Mincho" w:cs="Arial"/>
        </w:rPr>
        <w:t xml:space="preserve"> four hypothetical experimental arms.</w:t>
      </w:r>
    </w:p>
    <w:p w14:paraId="34B9A62A" w14:textId="77777777" w:rsidR="008518AB" w:rsidRPr="00C94358" w:rsidRDefault="008518AB" w:rsidP="008518AB">
      <w:pPr>
        <w:pStyle w:val="Standard"/>
        <w:spacing w:after="0" w:line="360" w:lineRule="auto"/>
        <w:jc w:val="both"/>
        <w:rPr>
          <w:rFonts w:eastAsia="MS Mincho" w:cs="Arial"/>
        </w:rPr>
      </w:pPr>
      <w:r w:rsidRPr="00EB21C5">
        <w:rPr>
          <w:rFonts w:eastAsia="MS Mincho" w:cs="Arial"/>
        </w:rPr>
        <w:t xml:space="preserve">These finding </w:t>
      </w:r>
      <w:r>
        <w:rPr>
          <w:rFonts w:eastAsia="MS Mincho" w:cs="Arial"/>
        </w:rPr>
        <w:t>should</w:t>
      </w:r>
      <w:r w:rsidRPr="00EB21C5">
        <w:rPr>
          <w:rFonts w:eastAsia="MS Mincho" w:cs="Arial"/>
        </w:rPr>
        <w:t xml:space="preserve"> contribute to the literature on desirable policy mixes </w:t>
      </w:r>
      <w:r>
        <w:rPr>
          <w:rFonts w:eastAsia="MS Mincho" w:cs="Arial"/>
        </w:rPr>
        <w:t>to reduce</w:t>
      </w:r>
      <w:r w:rsidRPr="00EB21C5">
        <w:rPr>
          <w:rFonts w:eastAsia="MS Mincho" w:cs="Arial"/>
        </w:rPr>
        <w:t xml:space="preserve"> </w:t>
      </w:r>
      <w:r>
        <w:rPr>
          <w:rFonts w:eastAsia="MS Mincho" w:cs="Arial"/>
        </w:rPr>
        <w:t xml:space="preserve">public </w:t>
      </w:r>
      <w:r w:rsidRPr="00EB21C5">
        <w:rPr>
          <w:rFonts w:eastAsia="MS Mincho" w:cs="Arial"/>
        </w:rPr>
        <w:t xml:space="preserve">opposition to </w:t>
      </w:r>
      <w:r w:rsidRPr="00EB21C5">
        <w:t>CFA stranding</w:t>
      </w:r>
      <w:r>
        <w:t xml:space="preserve"> and </w:t>
      </w:r>
      <w:r w:rsidRPr="00EB21C5">
        <w:rPr>
          <w:rFonts w:eastAsia="MS Mincho" w:cs="Arial"/>
        </w:rPr>
        <w:t xml:space="preserve">the role of </w:t>
      </w:r>
      <w:r>
        <w:rPr>
          <w:rFonts w:eastAsia="MS Mincho" w:cs="Arial"/>
        </w:rPr>
        <w:t>union</w:t>
      </w:r>
      <w:r w:rsidRPr="00EB21C5">
        <w:rPr>
          <w:rFonts w:eastAsia="MS Mincho" w:cs="Arial"/>
        </w:rPr>
        <w:t xml:space="preserve"> </w:t>
      </w:r>
      <w:proofErr w:type="spellStart"/>
      <w:r w:rsidRPr="00EB21C5">
        <w:rPr>
          <w:rFonts w:eastAsia="MS Mincho" w:cs="Arial"/>
        </w:rPr>
        <w:t>mobili</w:t>
      </w:r>
      <w:r>
        <w:rPr>
          <w:rFonts w:eastAsia="MS Mincho" w:cs="Arial"/>
        </w:rPr>
        <w:t>s</w:t>
      </w:r>
      <w:r w:rsidRPr="00EB21C5">
        <w:rPr>
          <w:rFonts w:eastAsia="MS Mincho" w:cs="Arial"/>
        </w:rPr>
        <w:t>ation</w:t>
      </w:r>
      <w:proofErr w:type="spellEnd"/>
      <w:r>
        <w:rPr>
          <w:rFonts w:eastAsia="MS Mincho" w:cs="Arial"/>
        </w:rPr>
        <w:t xml:space="preserve"> in contributing to individual realignment. </w:t>
      </w:r>
    </w:p>
    <w:p w14:paraId="5CA28E71" w14:textId="2BC4DCA4" w:rsidR="4943888C" w:rsidRPr="00B6251E" w:rsidRDefault="4943888C" w:rsidP="4943888C">
      <w:pPr>
        <w:pStyle w:val="Standard"/>
        <w:spacing w:after="0" w:line="360" w:lineRule="auto"/>
        <w:jc w:val="both"/>
        <w:rPr>
          <w:rFonts w:eastAsia="MS Mincho" w:cs="Arial"/>
        </w:rPr>
      </w:pPr>
    </w:p>
    <w:sectPr w:rsidR="4943888C" w:rsidRPr="00B62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BOLD OBLIQUE">
    <w:panose1 w:val="00000000000000000000"/>
    <w:charset w:val="00"/>
    <w:family w:val="auto"/>
    <w:pitch w:val="variable"/>
    <w:sig w:usb0="E00002FF" w:usb1="52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 CE 55 Roman">
    <w:altName w:val="Times New Roman"/>
    <w:panose1 w:val="020B0604020202020204"/>
    <w:charset w:val="00"/>
    <w:family w:val="auto"/>
    <w:pitch w:val="variable"/>
    <w:sig w:usb0="80000027" w:usb1="00000000" w:usb2="00000000" w:usb3="00000000" w:csb0="00000003" w:csb1="00000000"/>
  </w:font>
  <w:font w:name="DejaVu Sans">
    <w:altName w:val="Verdana"/>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ACcU3mR" int2:invalidationBookmarkName="" int2:hashCode="Z6FdPlwkcj5EsR" int2:id="4qPj2Tz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6EA4"/>
    <w:multiLevelType w:val="hybridMultilevel"/>
    <w:tmpl w:val="4B1830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74974"/>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FF6D2B"/>
    <w:multiLevelType w:val="multilevel"/>
    <w:tmpl w:val="8BF6CDBE"/>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Wingdings" w:hAnsi="Wingdings"/>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Wingdings" w:hAnsi="Wingdings"/>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3" w15:restartNumberingAfterBreak="0">
    <w:nsid w:val="3DF51D22"/>
    <w:multiLevelType w:val="hybridMultilevel"/>
    <w:tmpl w:val="96FA9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E199C5"/>
    <w:multiLevelType w:val="hybridMultilevel"/>
    <w:tmpl w:val="2FBA503C"/>
    <w:lvl w:ilvl="0" w:tplc="A3A8FB6E">
      <w:start w:val="1"/>
      <w:numFmt w:val="bullet"/>
      <w:lvlText w:val=""/>
      <w:lvlJc w:val="left"/>
      <w:pPr>
        <w:ind w:left="720" w:hanging="360"/>
      </w:pPr>
      <w:rPr>
        <w:rFonts w:ascii="Symbol" w:hAnsi="Symbol" w:hint="default"/>
      </w:rPr>
    </w:lvl>
    <w:lvl w:ilvl="1" w:tplc="6930D9A0">
      <w:start w:val="1"/>
      <w:numFmt w:val="bullet"/>
      <w:lvlText w:val="o"/>
      <w:lvlJc w:val="left"/>
      <w:pPr>
        <w:ind w:left="1440" w:hanging="360"/>
      </w:pPr>
      <w:rPr>
        <w:rFonts w:ascii="Courier New" w:hAnsi="Courier New" w:hint="default"/>
      </w:rPr>
    </w:lvl>
    <w:lvl w:ilvl="2" w:tplc="8C644252">
      <w:start w:val="1"/>
      <w:numFmt w:val="bullet"/>
      <w:lvlText w:val=""/>
      <w:lvlJc w:val="left"/>
      <w:pPr>
        <w:ind w:left="2160" w:hanging="360"/>
      </w:pPr>
      <w:rPr>
        <w:rFonts w:ascii="Wingdings" w:hAnsi="Wingdings" w:hint="default"/>
      </w:rPr>
    </w:lvl>
    <w:lvl w:ilvl="3" w:tplc="D046BEF0">
      <w:start w:val="1"/>
      <w:numFmt w:val="bullet"/>
      <w:lvlText w:val=""/>
      <w:lvlJc w:val="left"/>
      <w:pPr>
        <w:ind w:left="2880" w:hanging="360"/>
      </w:pPr>
      <w:rPr>
        <w:rFonts w:ascii="Symbol" w:hAnsi="Symbol" w:hint="default"/>
      </w:rPr>
    </w:lvl>
    <w:lvl w:ilvl="4" w:tplc="8A181DF0">
      <w:start w:val="1"/>
      <w:numFmt w:val="bullet"/>
      <w:lvlText w:val="o"/>
      <w:lvlJc w:val="left"/>
      <w:pPr>
        <w:ind w:left="3600" w:hanging="360"/>
      </w:pPr>
      <w:rPr>
        <w:rFonts w:ascii="Courier New" w:hAnsi="Courier New" w:hint="default"/>
      </w:rPr>
    </w:lvl>
    <w:lvl w:ilvl="5" w:tplc="D7F466A8">
      <w:start w:val="1"/>
      <w:numFmt w:val="bullet"/>
      <w:lvlText w:val=""/>
      <w:lvlJc w:val="left"/>
      <w:pPr>
        <w:ind w:left="4320" w:hanging="360"/>
      </w:pPr>
      <w:rPr>
        <w:rFonts w:ascii="Wingdings" w:hAnsi="Wingdings" w:hint="default"/>
      </w:rPr>
    </w:lvl>
    <w:lvl w:ilvl="6" w:tplc="926EF608">
      <w:start w:val="1"/>
      <w:numFmt w:val="bullet"/>
      <w:lvlText w:val=""/>
      <w:lvlJc w:val="left"/>
      <w:pPr>
        <w:ind w:left="5040" w:hanging="360"/>
      </w:pPr>
      <w:rPr>
        <w:rFonts w:ascii="Symbol" w:hAnsi="Symbol" w:hint="default"/>
      </w:rPr>
    </w:lvl>
    <w:lvl w:ilvl="7" w:tplc="5636CF50">
      <w:start w:val="1"/>
      <w:numFmt w:val="bullet"/>
      <w:lvlText w:val="o"/>
      <w:lvlJc w:val="left"/>
      <w:pPr>
        <w:ind w:left="5760" w:hanging="360"/>
      </w:pPr>
      <w:rPr>
        <w:rFonts w:ascii="Courier New" w:hAnsi="Courier New" w:hint="default"/>
      </w:rPr>
    </w:lvl>
    <w:lvl w:ilvl="8" w:tplc="BA6C6330">
      <w:start w:val="1"/>
      <w:numFmt w:val="bullet"/>
      <w:lvlText w:val=""/>
      <w:lvlJc w:val="left"/>
      <w:pPr>
        <w:ind w:left="6480" w:hanging="360"/>
      </w:pPr>
      <w:rPr>
        <w:rFonts w:ascii="Wingdings" w:hAnsi="Wingdings" w:hint="default"/>
      </w:rPr>
    </w:lvl>
  </w:abstractNum>
  <w:abstractNum w:abstractNumId="5" w15:restartNumberingAfterBreak="0">
    <w:nsid w:val="4C6A312D"/>
    <w:multiLevelType w:val="hybridMultilevel"/>
    <w:tmpl w:val="81D06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75618"/>
    <w:multiLevelType w:val="hybridMultilevel"/>
    <w:tmpl w:val="319C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770CFA"/>
    <w:multiLevelType w:val="multilevel"/>
    <w:tmpl w:val="2C6EBC4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8" w15:restartNumberingAfterBreak="0">
    <w:nsid w:val="6E1B4B8D"/>
    <w:multiLevelType w:val="multilevel"/>
    <w:tmpl w:val="50CA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D3357"/>
    <w:multiLevelType w:val="multilevel"/>
    <w:tmpl w:val="8BF6CDB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0" w15:restartNumberingAfterBreak="0">
    <w:nsid w:val="7EF136B6"/>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761609">
    <w:abstractNumId w:val="4"/>
  </w:num>
  <w:num w:numId="2" w16cid:durableId="631135683">
    <w:abstractNumId w:val="8"/>
  </w:num>
  <w:num w:numId="3" w16cid:durableId="408887890">
    <w:abstractNumId w:val="6"/>
  </w:num>
  <w:num w:numId="4" w16cid:durableId="394011631">
    <w:abstractNumId w:val="5"/>
  </w:num>
  <w:num w:numId="5" w16cid:durableId="857428728">
    <w:abstractNumId w:val="7"/>
  </w:num>
  <w:num w:numId="6" w16cid:durableId="991375594">
    <w:abstractNumId w:val="9"/>
  </w:num>
  <w:num w:numId="7" w16cid:durableId="1565724089">
    <w:abstractNumId w:val="2"/>
  </w:num>
  <w:num w:numId="8" w16cid:durableId="1503278034">
    <w:abstractNumId w:val="10"/>
  </w:num>
  <w:num w:numId="9" w16cid:durableId="1212882580">
    <w:abstractNumId w:val="3"/>
  </w:num>
  <w:num w:numId="10" w16cid:durableId="1815100850">
    <w:abstractNumId w:val="0"/>
  </w:num>
  <w:num w:numId="11" w16cid:durableId="58703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F8"/>
    <w:rsid w:val="000443CC"/>
    <w:rsid w:val="000E2BF0"/>
    <w:rsid w:val="00106E82"/>
    <w:rsid w:val="001270BF"/>
    <w:rsid w:val="0013C077"/>
    <w:rsid w:val="001616AE"/>
    <w:rsid w:val="00164636"/>
    <w:rsid w:val="001C2011"/>
    <w:rsid w:val="001E04A2"/>
    <w:rsid w:val="00270F9A"/>
    <w:rsid w:val="00295E09"/>
    <w:rsid w:val="00324669"/>
    <w:rsid w:val="00380FD6"/>
    <w:rsid w:val="003857DD"/>
    <w:rsid w:val="003A1986"/>
    <w:rsid w:val="003C3795"/>
    <w:rsid w:val="00410D01"/>
    <w:rsid w:val="004E757D"/>
    <w:rsid w:val="004F15F0"/>
    <w:rsid w:val="00540358"/>
    <w:rsid w:val="0058694D"/>
    <w:rsid w:val="00600162"/>
    <w:rsid w:val="00637873"/>
    <w:rsid w:val="006945B5"/>
    <w:rsid w:val="006C54A2"/>
    <w:rsid w:val="00741825"/>
    <w:rsid w:val="007508E0"/>
    <w:rsid w:val="0078796C"/>
    <w:rsid w:val="007A5698"/>
    <w:rsid w:val="007A77B8"/>
    <w:rsid w:val="008518AB"/>
    <w:rsid w:val="008528A6"/>
    <w:rsid w:val="00895702"/>
    <w:rsid w:val="008C40BE"/>
    <w:rsid w:val="008E564E"/>
    <w:rsid w:val="009013AB"/>
    <w:rsid w:val="0095096E"/>
    <w:rsid w:val="009FFFF0"/>
    <w:rsid w:val="00A2528F"/>
    <w:rsid w:val="00A27736"/>
    <w:rsid w:val="00AD1BC1"/>
    <w:rsid w:val="00B6251E"/>
    <w:rsid w:val="00B806F8"/>
    <w:rsid w:val="00BF2123"/>
    <w:rsid w:val="00C432D6"/>
    <w:rsid w:val="00C94358"/>
    <w:rsid w:val="00D2762C"/>
    <w:rsid w:val="00DB5B6C"/>
    <w:rsid w:val="00DC5C5E"/>
    <w:rsid w:val="00DD7AFB"/>
    <w:rsid w:val="00DE6C5B"/>
    <w:rsid w:val="00E10994"/>
    <w:rsid w:val="00E10DA8"/>
    <w:rsid w:val="00EB21C5"/>
    <w:rsid w:val="00EF03A9"/>
    <w:rsid w:val="00F76A92"/>
    <w:rsid w:val="00FB4D99"/>
    <w:rsid w:val="00FB7D3E"/>
    <w:rsid w:val="00FE4763"/>
    <w:rsid w:val="0124506B"/>
    <w:rsid w:val="029076DF"/>
    <w:rsid w:val="0347999F"/>
    <w:rsid w:val="0430DB9E"/>
    <w:rsid w:val="0512908B"/>
    <w:rsid w:val="051ADC2A"/>
    <w:rsid w:val="0541F733"/>
    <w:rsid w:val="05FEC0C1"/>
    <w:rsid w:val="071025E1"/>
    <w:rsid w:val="07E42890"/>
    <w:rsid w:val="083A8B0D"/>
    <w:rsid w:val="0850AD95"/>
    <w:rsid w:val="08DBE050"/>
    <w:rsid w:val="090A4EB6"/>
    <w:rsid w:val="0916006C"/>
    <w:rsid w:val="0A895617"/>
    <w:rsid w:val="0AA506DB"/>
    <w:rsid w:val="0ACFC27E"/>
    <w:rsid w:val="0B089F81"/>
    <w:rsid w:val="0B184DC3"/>
    <w:rsid w:val="0B380FA7"/>
    <w:rsid w:val="0B9A258E"/>
    <w:rsid w:val="0C08EBFA"/>
    <w:rsid w:val="0C09A1E4"/>
    <w:rsid w:val="0C9676F3"/>
    <w:rsid w:val="0CB63B21"/>
    <w:rsid w:val="0CC830CA"/>
    <w:rsid w:val="0D735CFB"/>
    <w:rsid w:val="0D912FF8"/>
    <w:rsid w:val="0DB78CB7"/>
    <w:rsid w:val="0E5E4435"/>
    <w:rsid w:val="0E7322BF"/>
    <w:rsid w:val="0EF63946"/>
    <w:rsid w:val="0EFDF16D"/>
    <w:rsid w:val="0F50D706"/>
    <w:rsid w:val="0F9169D0"/>
    <w:rsid w:val="0F92BDEC"/>
    <w:rsid w:val="104BE60E"/>
    <w:rsid w:val="10B534F1"/>
    <w:rsid w:val="10CD70D2"/>
    <w:rsid w:val="11923AAE"/>
    <w:rsid w:val="127BF68D"/>
    <w:rsid w:val="12EF0072"/>
    <w:rsid w:val="131C73D0"/>
    <w:rsid w:val="1349031D"/>
    <w:rsid w:val="13D5C08E"/>
    <w:rsid w:val="142B0138"/>
    <w:rsid w:val="14A398D4"/>
    <w:rsid w:val="14CC9EEE"/>
    <w:rsid w:val="15DC5BBA"/>
    <w:rsid w:val="16696DC5"/>
    <w:rsid w:val="180A2FE1"/>
    <w:rsid w:val="18893751"/>
    <w:rsid w:val="18DDFED2"/>
    <w:rsid w:val="190A1027"/>
    <w:rsid w:val="1967003D"/>
    <w:rsid w:val="19B2038B"/>
    <w:rsid w:val="19B941B8"/>
    <w:rsid w:val="19D80A0E"/>
    <w:rsid w:val="19DC239C"/>
    <w:rsid w:val="1A405D81"/>
    <w:rsid w:val="1A68D7C1"/>
    <w:rsid w:val="1AC9AE28"/>
    <w:rsid w:val="1AEAFEB7"/>
    <w:rsid w:val="1B0E2845"/>
    <w:rsid w:val="1B7F94D4"/>
    <w:rsid w:val="1CDC7FC0"/>
    <w:rsid w:val="1D2FA612"/>
    <w:rsid w:val="1D6EF853"/>
    <w:rsid w:val="1E8C3D4F"/>
    <w:rsid w:val="1F6A58E5"/>
    <w:rsid w:val="218EDD6E"/>
    <w:rsid w:val="2363F2F8"/>
    <w:rsid w:val="23A8DD4B"/>
    <w:rsid w:val="23D58DFB"/>
    <w:rsid w:val="2499A382"/>
    <w:rsid w:val="24AA89EB"/>
    <w:rsid w:val="2622BB5B"/>
    <w:rsid w:val="28174B21"/>
    <w:rsid w:val="28247E05"/>
    <w:rsid w:val="2901693F"/>
    <w:rsid w:val="29B9E722"/>
    <w:rsid w:val="29BAD4E9"/>
    <w:rsid w:val="2B6B1DC9"/>
    <w:rsid w:val="2D269F44"/>
    <w:rsid w:val="2D38198A"/>
    <w:rsid w:val="2D8CA71B"/>
    <w:rsid w:val="2DD500B8"/>
    <w:rsid w:val="2E2E0841"/>
    <w:rsid w:val="2F2BF611"/>
    <w:rsid w:val="30D09A75"/>
    <w:rsid w:val="31A7C514"/>
    <w:rsid w:val="322C9590"/>
    <w:rsid w:val="3365E36A"/>
    <w:rsid w:val="338C8D79"/>
    <w:rsid w:val="33FE301F"/>
    <w:rsid w:val="341760D7"/>
    <w:rsid w:val="3475A54C"/>
    <w:rsid w:val="34F22153"/>
    <w:rsid w:val="35F5E1DB"/>
    <w:rsid w:val="36B12A73"/>
    <w:rsid w:val="3782353A"/>
    <w:rsid w:val="37913333"/>
    <w:rsid w:val="38688B72"/>
    <w:rsid w:val="3887FE5E"/>
    <w:rsid w:val="38ABC2BE"/>
    <w:rsid w:val="38C63C37"/>
    <w:rsid w:val="38FF34B6"/>
    <w:rsid w:val="3A2B90BD"/>
    <w:rsid w:val="3CBFBF19"/>
    <w:rsid w:val="3D785FD2"/>
    <w:rsid w:val="3D978924"/>
    <w:rsid w:val="3DD756B4"/>
    <w:rsid w:val="3E35402D"/>
    <w:rsid w:val="3E4A65E1"/>
    <w:rsid w:val="3EE053FF"/>
    <w:rsid w:val="3EF427CA"/>
    <w:rsid w:val="3F0F76B6"/>
    <w:rsid w:val="3F1A3979"/>
    <w:rsid w:val="3F91E21E"/>
    <w:rsid w:val="3FACEACD"/>
    <w:rsid w:val="40444F24"/>
    <w:rsid w:val="40D3A2E1"/>
    <w:rsid w:val="428EADFF"/>
    <w:rsid w:val="4312D8D0"/>
    <w:rsid w:val="43360703"/>
    <w:rsid w:val="43B312A0"/>
    <w:rsid w:val="43B863BF"/>
    <w:rsid w:val="4408E8BB"/>
    <w:rsid w:val="443E8A3C"/>
    <w:rsid w:val="447F3BA5"/>
    <w:rsid w:val="44E3A348"/>
    <w:rsid w:val="44F91EE9"/>
    <w:rsid w:val="45878BF5"/>
    <w:rsid w:val="45BDB206"/>
    <w:rsid w:val="45DC9B23"/>
    <w:rsid w:val="46B7CC4A"/>
    <w:rsid w:val="4727EE3E"/>
    <w:rsid w:val="474BB30D"/>
    <w:rsid w:val="4798A231"/>
    <w:rsid w:val="48183312"/>
    <w:rsid w:val="483E46CB"/>
    <w:rsid w:val="4890288D"/>
    <w:rsid w:val="48BF889B"/>
    <w:rsid w:val="48CD2E2F"/>
    <w:rsid w:val="48DCBBF4"/>
    <w:rsid w:val="4943888C"/>
    <w:rsid w:val="4A25196C"/>
    <w:rsid w:val="4A6431FF"/>
    <w:rsid w:val="4AD81E28"/>
    <w:rsid w:val="4C64BE0D"/>
    <w:rsid w:val="4CD4FBBC"/>
    <w:rsid w:val="4CD5AB2B"/>
    <w:rsid w:val="4D3DE2FA"/>
    <w:rsid w:val="4DFD3D96"/>
    <w:rsid w:val="4FA540BA"/>
    <w:rsid w:val="5001AB57"/>
    <w:rsid w:val="5058B0AC"/>
    <w:rsid w:val="5124B558"/>
    <w:rsid w:val="5125770B"/>
    <w:rsid w:val="526B7FA4"/>
    <w:rsid w:val="528DE3A3"/>
    <w:rsid w:val="52F49206"/>
    <w:rsid w:val="5304CB62"/>
    <w:rsid w:val="5331D0BB"/>
    <w:rsid w:val="5366D331"/>
    <w:rsid w:val="537C559C"/>
    <w:rsid w:val="5383AEDE"/>
    <w:rsid w:val="538CCDF8"/>
    <w:rsid w:val="53AB180D"/>
    <w:rsid w:val="53AF3E3F"/>
    <w:rsid w:val="53B5F46E"/>
    <w:rsid w:val="540E0433"/>
    <w:rsid w:val="540F5397"/>
    <w:rsid w:val="5445E4BA"/>
    <w:rsid w:val="550ABFA9"/>
    <w:rsid w:val="55E23E9B"/>
    <w:rsid w:val="57769910"/>
    <w:rsid w:val="577979C4"/>
    <w:rsid w:val="57D83707"/>
    <w:rsid w:val="580D2145"/>
    <w:rsid w:val="5957A1C3"/>
    <w:rsid w:val="59644613"/>
    <w:rsid w:val="59B58E2F"/>
    <w:rsid w:val="5A133E83"/>
    <w:rsid w:val="5B3D2B27"/>
    <w:rsid w:val="5B8651CE"/>
    <w:rsid w:val="5BB68129"/>
    <w:rsid w:val="5C077746"/>
    <w:rsid w:val="5C8841D6"/>
    <w:rsid w:val="5C9B4B73"/>
    <w:rsid w:val="5CF043D5"/>
    <w:rsid w:val="5D95A863"/>
    <w:rsid w:val="5DB73119"/>
    <w:rsid w:val="5E064757"/>
    <w:rsid w:val="5F5884FC"/>
    <w:rsid w:val="60126D1C"/>
    <w:rsid w:val="6050FAEE"/>
    <w:rsid w:val="60CB9F40"/>
    <w:rsid w:val="61812A9B"/>
    <w:rsid w:val="62694A80"/>
    <w:rsid w:val="63CF9276"/>
    <w:rsid w:val="64D7E248"/>
    <w:rsid w:val="6509899E"/>
    <w:rsid w:val="6659E0DB"/>
    <w:rsid w:val="669323A1"/>
    <w:rsid w:val="67599EEF"/>
    <w:rsid w:val="6763D1D0"/>
    <w:rsid w:val="6848CD4C"/>
    <w:rsid w:val="68AC04C0"/>
    <w:rsid w:val="68F6E017"/>
    <w:rsid w:val="693AA57D"/>
    <w:rsid w:val="6A67DB08"/>
    <w:rsid w:val="6B2A115A"/>
    <w:rsid w:val="6B8CEDC8"/>
    <w:rsid w:val="6BD6B371"/>
    <w:rsid w:val="6C24A252"/>
    <w:rsid w:val="6C354368"/>
    <w:rsid w:val="6C62C312"/>
    <w:rsid w:val="6C9C0CCF"/>
    <w:rsid w:val="6CB683B5"/>
    <w:rsid w:val="6D8AA5D4"/>
    <w:rsid w:val="6DE5460A"/>
    <w:rsid w:val="6E03D54A"/>
    <w:rsid w:val="6E50DED5"/>
    <w:rsid w:val="6EFD815A"/>
    <w:rsid w:val="6F4BAEBD"/>
    <w:rsid w:val="6FBEADA2"/>
    <w:rsid w:val="6FC25FAE"/>
    <w:rsid w:val="702A5BB6"/>
    <w:rsid w:val="7032DAE2"/>
    <w:rsid w:val="7098B017"/>
    <w:rsid w:val="715DD3D7"/>
    <w:rsid w:val="717FD7CE"/>
    <w:rsid w:val="73AD0F9E"/>
    <w:rsid w:val="73E9458B"/>
    <w:rsid w:val="74391CA1"/>
    <w:rsid w:val="7467B69D"/>
    <w:rsid w:val="747ADA44"/>
    <w:rsid w:val="74844E69"/>
    <w:rsid w:val="74AF9BCB"/>
    <w:rsid w:val="74C3EC10"/>
    <w:rsid w:val="74E9E87E"/>
    <w:rsid w:val="74FBFABA"/>
    <w:rsid w:val="75045319"/>
    <w:rsid w:val="760DD55B"/>
    <w:rsid w:val="76443F5E"/>
    <w:rsid w:val="7651669F"/>
    <w:rsid w:val="77ABF325"/>
    <w:rsid w:val="7842DB34"/>
    <w:rsid w:val="78881226"/>
    <w:rsid w:val="78A83470"/>
    <w:rsid w:val="7953B343"/>
    <w:rsid w:val="7A5A7851"/>
    <w:rsid w:val="7B74151D"/>
    <w:rsid w:val="7B881401"/>
    <w:rsid w:val="7BDDDB38"/>
    <w:rsid w:val="7C67C785"/>
    <w:rsid w:val="7C6F3F88"/>
    <w:rsid w:val="7C9A924E"/>
    <w:rsid w:val="7E0E906C"/>
    <w:rsid w:val="7E3B29B3"/>
    <w:rsid w:val="7E624B18"/>
    <w:rsid w:val="7EFC219D"/>
    <w:rsid w:val="7FA289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E99395D"/>
  <w15:chartTrackingRefBased/>
  <w15:docId w15:val="{CCE06736-816B-1A4F-B7D1-94A6083A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70F9A"/>
    <w:pPr>
      <w:keepNext/>
      <w:keepLines/>
      <w:spacing w:before="160" w:after="80" w:line="360" w:lineRule="auto"/>
      <w:jc w:val="both"/>
      <w:outlineLvl w:val="1"/>
    </w:pPr>
    <w:rPr>
      <w:rFonts w:ascii="Helvetica" w:eastAsiaTheme="majorEastAsia" w:hAnsi="Helvetica" w:cstheme="majorBidi"/>
      <w:b/>
      <w:color w:val="000000" w:themeColor="text1"/>
      <w:kern w:val="0"/>
      <w:sz w:val="28"/>
      <w:szCs w:val="32"/>
      <w:u w:val="single"/>
      <w:lang w:val="en-US"/>
      <w14:ligatures w14:val="none"/>
    </w:rPr>
  </w:style>
  <w:style w:type="paragraph" w:styleId="Heading3">
    <w:name w:val="heading 3"/>
    <w:basedOn w:val="Normal"/>
    <w:next w:val="Normal"/>
    <w:link w:val="Heading3Char"/>
    <w:uiPriority w:val="9"/>
    <w:semiHidden/>
    <w:unhideWhenUsed/>
    <w:qFormat/>
    <w:rsid w:val="00B80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270F9A"/>
    <w:pPr>
      <w:keepNext/>
      <w:keepLines/>
      <w:spacing w:before="80" w:after="40" w:line="360" w:lineRule="auto"/>
      <w:jc w:val="both"/>
      <w:outlineLvl w:val="3"/>
    </w:pPr>
    <w:rPr>
      <w:rFonts w:ascii="HELVETICA BOLD OBLIQUE" w:eastAsiaTheme="majorEastAsia" w:hAnsi="HELVETICA BOLD OBLIQUE" w:cstheme="majorBidi"/>
      <w:b/>
      <w:i/>
      <w:iCs/>
      <w:color w:val="000000" w:themeColor="text1"/>
      <w:kern w:val="0"/>
      <w:szCs w:val="22"/>
      <w:lang w:val="en-US"/>
      <w14:ligatures w14:val="none"/>
    </w:rPr>
  </w:style>
  <w:style w:type="paragraph" w:styleId="Heading5">
    <w:name w:val="heading 5"/>
    <w:basedOn w:val="Normal"/>
    <w:next w:val="Normal"/>
    <w:link w:val="Heading5Char"/>
    <w:uiPriority w:val="9"/>
    <w:semiHidden/>
    <w:unhideWhenUsed/>
    <w:qFormat/>
    <w:rsid w:val="00B80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itleCover">
    <w:name w:val="1_TitleCover"/>
    <w:basedOn w:val="Normal"/>
    <w:autoRedefine/>
    <w:qFormat/>
    <w:rsid w:val="00270F9A"/>
    <w:pPr>
      <w:spacing w:line="440" w:lineRule="exact"/>
      <w:contextualSpacing/>
    </w:pPr>
    <w:rPr>
      <w:rFonts w:ascii="Helvetica" w:eastAsiaTheme="majorEastAsia" w:hAnsi="Helvetica" w:cs="Arial"/>
      <w:b/>
      <w:color w:val="000000" w:themeColor="text1"/>
      <w:spacing w:val="5"/>
      <w:kern w:val="28"/>
      <w:sz w:val="32"/>
      <w:szCs w:val="52"/>
      <w:lang w:val="en-GB" w:eastAsia="it-IT"/>
      <w14:ligatures w14:val="none"/>
    </w:rPr>
  </w:style>
  <w:style w:type="paragraph" w:styleId="Title">
    <w:name w:val="Title"/>
    <w:basedOn w:val="Normal"/>
    <w:next w:val="Normal"/>
    <w:link w:val="TitleChar"/>
    <w:autoRedefine/>
    <w:uiPriority w:val="10"/>
    <w:qFormat/>
    <w:rsid w:val="00270F9A"/>
    <w:pPr>
      <w:spacing w:after="80" w:line="360" w:lineRule="auto"/>
      <w:contextualSpacing/>
      <w:jc w:val="both"/>
    </w:pPr>
    <w:rPr>
      <w:rFonts w:ascii="Helvetica" w:eastAsiaTheme="majorEastAsia" w:hAnsi="Helvetica" w:cstheme="majorBidi"/>
      <w:b/>
      <w:spacing w:val="-10"/>
      <w:kern w:val="28"/>
      <w:sz w:val="36"/>
      <w:szCs w:val="72"/>
      <w:lang w:val="en-US"/>
      <w14:ligatures w14:val="none"/>
    </w:rPr>
  </w:style>
  <w:style w:type="character" w:customStyle="1" w:styleId="TitleChar">
    <w:name w:val="Title Char"/>
    <w:basedOn w:val="DefaultParagraphFont"/>
    <w:link w:val="Title"/>
    <w:uiPriority w:val="10"/>
    <w:rsid w:val="00270F9A"/>
    <w:rPr>
      <w:rFonts w:ascii="Helvetica" w:eastAsiaTheme="majorEastAsia" w:hAnsi="Helvetica" w:cstheme="majorBidi"/>
      <w:b/>
      <w:spacing w:val="-10"/>
      <w:kern w:val="28"/>
      <w:sz w:val="36"/>
      <w:szCs w:val="72"/>
      <w:lang w:val="en-US"/>
      <w14:ligatures w14:val="none"/>
    </w:rPr>
  </w:style>
  <w:style w:type="character" w:customStyle="1" w:styleId="Heading2Char">
    <w:name w:val="Heading 2 Char"/>
    <w:basedOn w:val="DefaultParagraphFont"/>
    <w:link w:val="Heading2"/>
    <w:uiPriority w:val="9"/>
    <w:rsid w:val="00270F9A"/>
    <w:rPr>
      <w:rFonts w:ascii="Helvetica" w:eastAsiaTheme="majorEastAsia" w:hAnsi="Helvetica" w:cstheme="majorBidi"/>
      <w:b/>
      <w:color w:val="000000" w:themeColor="text1"/>
      <w:kern w:val="0"/>
      <w:sz w:val="28"/>
      <w:szCs w:val="32"/>
      <w:u w:val="single"/>
      <w:lang w:val="en-US"/>
      <w14:ligatures w14:val="none"/>
    </w:rPr>
  </w:style>
  <w:style w:type="paragraph" w:customStyle="1" w:styleId="EAtabletitle">
    <w:name w:val="EA table title"/>
    <w:autoRedefine/>
    <w:uiPriority w:val="99"/>
    <w:qFormat/>
    <w:rsid w:val="00270F9A"/>
    <w:rPr>
      <w:rFonts w:ascii="Helvetica" w:eastAsia="Times New Roman" w:hAnsi="Helvetica" w:cs="Frutiger CE 55 Roman"/>
      <w:color w:val="000000"/>
      <w:kern w:val="0"/>
      <w:lang w:val="en-GB"/>
      <w14:ligatures w14:val="none"/>
    </w:rPr>
  </w:style>
  <w:style w:type="character" w:customStyle="1" w:styleId="Heading4Char">
    <w:name w:val="Heading 4 Char"/>
    <w:basedOn w:val="DefaultParagraphFont"/>
    <w:link w:val="Heading4"/>
    <w:uiPriority w:val="9"/>
    <w:rsid w:val="00270F9A"/>
    <w:rPr>
      <w:rFonts w:ascii="HELVETICA BOLD OBLIQUE" w:eastAsiaTheme="majorEastAsia" w:hAnsi="HELVETICA BOLD OBLIQUE" w:cstheme="majorBidi"/>
      <w:b/>
      <w:i/>
      <w:iCs/>
      <w:color w:val="000000" w:themeColor="text1"/>
      <w:kern w:val="0"/>
      <w:szCs w:val="22"/>
      <w:lang w:val="en-US"/>
      <w14:ligatures w14:val="none"/>
    </w:rPr>
  </w:style>
  <w:style w:type="character" w:customStyle="1" w:styleId="Heading1Char">
    <w:name w:val="Heading 1 Char"/>
    <w:basedOn w:val="DefaultParagraphFont"/>
    <w:link w:val="Heading1"/>
    <w:uiPriority w:val="9"/>
    <w:rsid w:val="00B806F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806F8"/>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80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6F8"/>
    <w:rPr>
      <w:rFonts w:eastAsiaTheme="majorEastAsia" w:cstheme="majorBidi"/>
      <w:color w:val="272727" w:themeColor="text1" w:themeTint="D8"/>
    </w:rPr>
  </w:style>
  <w:style w:type="paragraph" w:styleId="Subtitle">
    <w:name w:val="Subtitle"/>
    <w:basedOn w:val="Normal"/>
    <w:next w:val="Normal"/>
    <w:link w:val="SubtitleChar"/>
    <w:uiPriority w:val="11"/>
    <w:qFormat/>
    <w:rsid w:val="00B806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6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6F8"/>
    <w:rPr>
      <w:i/>
      <w:iCs/>
      <w:color w:val="404040" w:themeColor="text1" w:themeTint="BF"/>
    </w:rPr>
  </w:style>
  <w:style w:type="paragraph" w:styleId="ListParagraph">
    <w:name w:val="List Paragraph"/>
    <w:basedOn w:val="Normal"/>
    <w:uiPriority w:val="34"/>
    <w:qFormat/>
    <w:rsid w:val="00B806F8"/>
    <w:pPr>
      <w:ind w:left="720"/>
      <w:contextualSpacing/>
    </w:pPr>
  </w:style>
  <w:style w:type="character" w:styleId="IntenseEmphasis">
    <w:name w:val="Intense Emphasis"/>
    <w:basedOn w:val="DefaultParagraphFont"/>
    <w:uiPriority w:val="21"/>
    <w:qFormat/>
    <w:rsid w:val="00B806F8"/>
    <w:rPr>
      <w:i/>
      <w:iCs/>
      <w:color w:val="0F4761" w:themeColor="accent1" w:themeShade="BF"/>
    </w:rPr>
  </w:style>
  <w:style w:type="paragraph" w:styleId="IntenseQuote">
    <w:name w:val="Intense Quote"/>
    <w:basedOn w:val="Normal"/>
    <w:next w:val="Normal"/>
    <w:link w:val="IntenseQuoteChar"/>
    <w:uiPriority w:val="30"/>
    <w:qFormat/>
    <w:rsid w:val="00B80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6F8"/>
    <w:rPr>
      <w:i/>
      <w:iCs/>
      <w:color w:val="0F4761" w:themeColor="accent1" w:themeShade="BF"/>
    </w:rPr>
  </w:style>
  <w:style w:type="character" w:styleId="IntenseReference">
    <w:name w:val="Intense Reference"/>
    <w:basedOn w:val="DefaultParagraphFont"/>
    <w:uiPriority w:val="32"/>
    <w:qFormat/>
    <w:rsid w:val="00B806F8"/>
    <w:rPr>
      <w:b/>
      <w:bCs/>
      <w:smallCaps/>
      <w:color w:val="0F4761" w:themeColor="accent1" w:themeShade="BF"/>
      <w:spacing w:val="5"/>
    </w:rPr>
  </w:style>
  <w:style w:type="character" w:styleId="Hyperlink">
    <w:name w:val="Hyperlink"/>
    <w:basedOn w:val="DefaultParagraphFont"/>
    <w:uiPriority w:val="99"/>
    <w:unhideWhenUsed/>
    <w:rsid w:val="00637873"/>
    <w:rPr>
      <w:color w:val="467886" w:themeColor="hyperlink"/>
      <w:u w:val="single"/>
    </w:rPr>
  </w:style>
  <w:style w:type="character" w:styleId="UnresolvedMention">
    <w:name w:val="Unresolved Mention"/>
    <w:basedOn w:val="DefaultParagraphFont"/>
    <w:uiPriority w:val="99"/>
    <w:semiHidden/>
    <w:unhideWhenUsed/>
    <w:rsid w:val="00637873"/>
    <w:rPr>
      <w:color w:val="605E5C"/>
      <w:shd w:val="clear" w:color="auto" w:fill="E1DFDD"/>
    </w:rPr>
  </w:style>
  <w:style w:type="paragraph" w:customStyle="1" w:styleId="Standard">
    <w:name w:val="Standard"/>
    <w:basedOn w:val="Normal"/>
    <w:rsid w:val="00895702"/>
    <w:pPr>
      <w:suppressAutoHyphens/>
      <w:autoSpaceDN w:val="0"/>
      <w:spacing w:after="160" w:line="276" w:lineRule="auto"/>
    </w:pPr>
    <w:rPr>
      <w:rFonts w:ascii="Aptos" w:eastAsia="DejaVu Sans" w:hAnsi="Aptos" w:cs="DejaVu Sans"/>
      <w:kern w:val="0"/>
      <w:lang w:val="en-US" w:eastAsia="ja-JP"/>
      <w14:ligatures w14:val="none"/>
    </w:rPr>
  </w:style>
  <w:style w:type="paragraph" w:styleId="CommentText">
    <w:name w:val="annotation text"/>
    <w:basedOn w:val="Normal"/>
    <w:link w:val="CommentTextChar"/>
    <w:rsid w:val="00895702"/>
    <w:pPr>
      <w:suppressAutoHyphens/>
      <w:autoSpaceDN w:val="0"/>
      <w:spacing w:after="160"/>
    </w:pPr>
    <w:rPr>
      <w:rFonts w:ascii="Aptos" w:eastAsia="MS Mincho" w:hAnsi="Aptos" w:cs="Arial"/>
      <w:kern w:val="0"/>
      <w:sz w:val="20"/>
      <w:szCs w:val="20"/>
      <w:lang w:val="en-US" w:eastAsia="ja-JP"/>
      <w14:ligatures w14:val="none"/>
    </w:rPr>
  </w:style>
  <w:style w:type="character" w:customStyle="1" w:styleId="CommentTextChar">
    <w:name w:val="Comment Text Char"/>
    <w:basedOn w:val="DefaultParagraphFont"/>
    <w:link w:val="CommentText"/>
    <w:rsid w:val="00895702"/>
    <w:rPr>
      <w:rFonts w:ascii="Aptos" w:eastAsia="MS Mincho" w:hAnsi="Aptos" w:cs="Arial"/>
      <w:kern w:val="0"/>
      <w:sz w:val="20"/>
      <w:szCs w:val="20"/>
      <w:lang w:val="en-US" w:eastAsia="ja-JP"/>
      <w14:ligatures w14:val="none"/>
    </w:rPr>
  </w:style>
  <w:style w:type="character" w:styleId="CommentReference">
    <w:name w:val="annotation reference"/>
    <w:basedOn w:val="DefaultParagraphFont"/>
    <w:rsid w:val="0089570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719">
      <w:bodyDiv w:val="1"/>
      <w:marLeft w:val="0"/>
      <w:marRight w:val="0"/>
      <w:marTop w:val="0"/>
      <w:marBottom w:val="0"/>
      <w:divBdr>
        <w:top w:val="none" w:sz="0" w:space="0" w:color="auto"/>
        <w:left w:val="none" w:sz="0" w:space="0" w:color="auto"/>
        <w:bottom w:val="none" w:sz="0" w:space="0" w:color="auto"/>
        <w:right w:val="none" w:sz="0" w:space="0" w:color="auto"/>
      </w:divBdr>
      <w:divsChild>
        <w:div w:id="1339427224">
          <w:marLeft w:val="0"/>
          <w:marRight w:val="0"/>
          <w:marTop w:val="0"/>
          <w:marBottom w:val="0"/>
          <w:divBdr>
            <w:top w:val="none" w:sz="0" w:space="0" w:color="auto"/>
            <w:left w:val="none" w:sz="0" w:space="0" w:color="auto"/>
            <w:bottom w:val="none" w:sz="0" w:space="0" w:color="auto"/>
            <w:right w:val="none" w:sz="0" w:space="0" w:color="auto"/>
          </w:divBdr>
          <w:divsChild>
            <w:div w:id="993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3645">
      <w:bodyDiv w:val="1"/>
      <w:marLeft w:val="0"/>
      <w:marRight w:val="0"/>
      <w:marTop w:val="0"/>
      <w:marBottom w:val="0"/>
      <w:divBdr>
        <w:top w:val="none" w:sz="0" w:space="0" w:color="auto"/>
        <w:left w:val="none" w:sz="0" w:space="0" w:color="auto"/>
        <w:bottom w:val="none" w:sz="0" w:space="0" w:color="auto"/>
        <w:right w:val="none" w:sz="0" w:space="0" w:color="auto"/>
      </w:divBdr>
    </w:div>
    <w:div w:id="1510867448">
      <w:bodyDiv w:val="1"/>
      <w:marLeft w:val="0"/>
      <w:marRight w:val="0"/>
      <w:marTop w:val="0"/>
      <w:marBottom w:val="0"/>
      <w:divBdr>
        <w:top w:val="none" w:sz="0" w:space="0" w:color="auto"/>
        <w:left w:val="none" w:sz="0" w:space="0" w:color="auto"/>
        <w:bottom w:val="none" w:sz="0" w:space="0" w:color="auto"/>
        <w:right w:val="none" w:sz="0" w:space="0" w:color="auto"/>
      </w:divBdr>
    </w:div>
    <w:div w:id="1585917358">
      <w:bodyDiv w:val="1"/>
      <w:marLeft w:val="0"/>
      <w:marRight w:val="0"/>
      <w:marTop w:val="0"/>
      <w:marBottom w:val="0"/>
      <w:divBdr>
        <w:top w:val="none" w:sz="0" w:space="0" w:color="auto"/>
        <w:left w:val="none" w:sz="0" w:space="0" w:color="auto"/>
        <w:bottom w:val="none" w:sz="0" w:space="0" w:color="auto"/>
        <w:right w:val="none" w:sz="0" w:space="0" w:color="auto"/>
      </w:divBdr>
      <w:divsChild>
        <w:div w:id="718432045">
          <w:marLeft w:val="0"/>
          <w:marRight w:val="0"/>
          <w:marTop w:val="0"/>
          <w:marBottom w:val="0"/>
          <w:divBdr>
            <w:top w:val="none" w:sz="0" w:space="0" w:color="auto"/>
            <w:left w:val="none" w:sz="0" w:space="0" w:color="auto"/>
            <w:bottom w:val="none" w:sz="0" w:space="0" w:color="auto"/>
            <w:right w:val="none" w:sz="0" w:space="0" w:color="auto"/>
          </w:divBdr>
          <w:divsChild>
            <w:div w:id="1761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Huguenot-Noel, Robin</dc:creator>
  <cp:keywords/>
  <dc:description/>
  <cp:lastModifiedBy>Huguenot-Noel, Robin</cp:lastModifiedBy>
  <cp:revision>30</cp:revision>
  <dcterms:created xsi:type="dcterms:W3CDTF">2025-01-06T18:41:00Z</dcterms:created>
  <dcterms:modified xsi:type="dcterms:W3CDTF">2025-01-06T19:13:00Z</dcterms:modified>
</cp:coreProperties>
</file>