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oter2.xml.rels" ContentType="application/vnd.openxmlformats-package.relationships+xml"/>
  <Override PartName="/word/_rels/header2.xml.rels" ContentType="application/vnd.openxmlformats-package.relationships+xml"/>
  <Override PartName="/word/_rels/footer3.xml.rels" ContentType="application/vnd.openxmlformats-package.relationships+xml"/>
  <Override PartName="/word/_rels/header3.xml.rels" ContentType="application/vnd.openxmlformats-package.relationships+xml"/>
  <Override PartName="/word/_rels/fontTable.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media/image1.wmf" ContentType="image/x-wmf"/>
  <Override PartName="/word/media/image2.wmf" ContentType="image/x-wmf"/>
  <Override PartName="/word/media/image3.wmf" ContentType="image/x-wmf"/>
  <Override PartName="/word/fonts/font9.odttf" ContentType="application/vnd.openxmlformats-officedocument.obfuscatedFont"/>
  <Override PartName="/word/fonts/font15.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fonts/font13.odttf" ContentType="application/vnd.openxmlformats-officedocument.obfuscatedFont"/>
  <Override PartName="/word/fonts/font7.odttf" ContentType="application/vnd.openxmlformats-officedocument.obfuscatedFont"/>
  <Override PartName="/word/fonts/font14.odttf" ContentType="application/vnd.openxmlformats-officedocument.obfuscatedFont"/>
  <Override PartName="/word/fonts/font8.odttf" ContentType="application/vnd.openxmlformats-officedocument.obfuscatedFont"/>
  <Override PartName="/word/header3.xml" ContentType="application/vnd.openxmlformats-officedocument.wordprocessingml.header+xml"/>
  <Override PartName="/word/footer1.xml" ContentType="application/vnd.openxmlformats-officedocument.wordprocessingml.footer+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pBdr>
          <w:bottom w:val="thinThickSmallGap" w:sz="12" w:space="1" w:color="943634"/>
        </w:pBdr>
        <w:spacing w:lineRule="auto" w:line="252" w:before="400" w:after="200"/>
        <w:ind w:hanging="0" w:left="0"/>
        <w:jc w:val="center"/>
        <w:outlineLvl w:val="0"/>
        <w:rPr>
          <w:rFonts w:ascii="Arial" w:hAnsi="Arial" w:eastAsia="MS Gothic" w:cs="Arial"/>
          <w:b/>
          <w:caps/>
          <w:color w:val="632423"/>
          <w:spacing w:val="20"/>
          <w:sz w:val="28"/>
          <w:szCs w:val="28"/>
          <w:lang w:val="en-GB"/>
        </w:rPr>
      </w:pPr>
      <w:r>
        <w:rPr>
          <w:rFonts w:eastAsia="MS Gothic" w:cs="Arial" w:ascii="Arial" w:hAnsi="Arial"/>
          <w:b/>
          <w:caps/>
          <w:color w:val="632423"/>
          <w:spacing w:val="20"/>
          <w:sz w:val="28"/>
          <w:szCs w:val="28"/>
          <w:lang w:val="en-GB"/>
        </w:rPr>
        <w:t>EPFL Human Research Ethics Committee</w:t>
      </w:r>
    </w:p>
    <w:p>
      <w:pPr>
        <w:pStyle w:val="Normal"/>
        <w:numPr>
          <w:ilvl w:val="0"/>
          <w:numId w:val="0"/>
        </w:numPr>
        <w:pBdr>
          <w:bottom w:val="single" w:sz="4" w:space="1" w:color="622423"/>
        </w:pBdr>
        <w:spacing w:lineRule="auto" w:line="252" w:before="400" w:after="200"/>
        <w:ind w:hanging="0" w:left="0"/>
        <w:jc w:val="center"/>
        <w:outlineLvl w:val="1"/>
        <w:rPr>
          <w:rFonts w:ascii="Arial" w:hAnsi="Arial" w:eastAsia="MS Gothic" w:cs="Arial"/>
          <w:b/>
          <w:caps/>
          <w:color w:val="C00000"/>
          <w:spacing w:val="15"/>
          <w:lang w:val="en-GB"/>
        </w:rPr>
      </w:pPr>
      <w:r>
        <w:rPr>
          <w:rFonts w:eastAsia="MS Gothic" w:cs="Arial" w:ascii="Arial" w:hAnsi="Arial"/>
          <w:b/>
          <w:caps/>
          <w:color w:val="C00000"/>
          <w:spacing w:val="15"/>
          <w:lang w:val="en-GB"/>
        </w:rPr>
        <w:t>research protocol AND ETHICAL ISSUES - Section C2</w:t>
      </w:r>
    </w:p>
    <w:p>
      <w:pPr>
        <w:pStyle w:val="Normal"/>
        <w:jc w:val="center"/>
        <w:rPr>
          <w:rFonts w:ascii="Arial" w:hAnsi="Arial" w:eastAsia="MS Gothic" w:cs="Arial"/>
          <w:i/>
          <w:i/>
          <w:sz w:val="22"/>
          <w:szCs w:val="22"/>
          <w:lang w:val="en-GB" w:eastAsia="fr-CH"/>
        </w:rPr>
      </w:pPr>
      <w:r>
        <w:rPr>
          <w:rFonts w:eastAsia="MS Gothic" w:cs="Arial" w:ascii="Arial" w:hAnsi="Arial"/>
          <w:i/>
          <w:sz w:val="22"/>
          <w:szCs w:val="22"/>
          <w:lang w:val="en-GB" w:eastAsia="fr-CH"/>
        </w:rPr>
        <w:t>This document needs to be uploaded in section C2 of the on-line HREC application form</w:t>
      </w:r>
    </w:p>
    <w:p>
      <w:pPr>
        <w:pStyle w:val="Normal"/>
        <w:jc w:val="center"/>
        <w:rPr>
          <w:rFonts w:ascii="Arial" w:hAnsi="Arial" w:eastAsia="MS Gothic" w:cs="Arial"/>
          <w:i/>
          <w:i/>
          <w:sz w:val="22"/>
          <w:szCs w:val="22"/>
          <w:lang w:val="en-GB" w:eastAsia="fr-CH"/>
        </w:rPr>
      </w:pPr>
      <w:r>
        <w:rPr>
          <w:rFonts w:eastAsia="MS Gothic" w:cs="Arial" w:ascii="Arial" w:hAnsi="Arial"/>
          <w:i/>
          <w:sz w:val="22"/>
          <w:szCs w:val="22"/>
          <w:lang w:val="en-GB" w:eastAsia="fr-CH"/>
        </w:rPr>
        <w:t xml:space="preserve">                  </w:t>
      </w:r>
    </w:p>
    <w:p>
      <w:pPr>
        <w:pStyle w:val="Normal"/>
        <w:rPr>
          <w:rFonts w:ascii="Arial" w:hAnsi="Arial" w:eastAsia="MS Gothic" w:cs="Arial"/>
          <w:sz w:val="22"/>
          <w:szCs w:val="22"/>
          <w:lang w:val="en-GB" w:eastAsia="fr-CH"/>
        </w:rPr>
      </w:pPr>
      <w:r>
        <w:rPr>
          <w:rFonts w:eastAsia="MS Gothic" w:cs="Arial" w:ascii="Arial" w:hAnsi="Arial"/>
          <w:sz w:val="22"/>
          <w:szCs w:val="22"/>
          <w:lang w:val="en-GB" w:eastAsia="fr-CH"/>
        </w:rPr>
      </w:r>
    </w:p>
    <w:tbl>
      <w:tblPr>
        <w:tblStyle w:val="Grilledutableau"/>
        <w:tblW w:w="96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80"/>
        <w:gridCol w:w="7641"/>
      </w:tblGrid>
      <w:tr>
        <w:trPr/>
        <w:tc>
          <w:tcPr>
            <w:tcW w:w="1980" w:type="dxa"/>
            <w:tcBorders/>
          </w:tcPr>
          <w:p>
            <w:pPr>
              <w:pStyle w:val="Normal"/>
              <w:widowControl/>
              <w:suppressAutoHyphens w:val="true"/>
              <w:spacing w:before="0" w:after="0"/>
              <w:jc w:val="left"/>
              <w:rPr>
                <w:rFonts w:ascii="Arial" w:hAnsi="Arial" w:cs="Arial"/>
                <w:lang w:val="fr-FR" w:eastAsia="fr-CH"/>
              </w:rPr>
            </w:pPr>
            <w:r>
              <w:rPr>
                <w:rFonts w:eastAsia="MS Gothic" w:cs="Arial" w:ascii="Arial" w:hAnsi="Arial"/>
                <w:kern w:val="0"/>
                <w:sz w:val="22"/>
                <w:szCs w:val="22"/>
                <w:lang w:val="fr-FR" w:eastAsia="fr-CH" w:bidi="ar-SA"/>
              </w:rPr>
              <w:t>Name applicant</w:t>
            </w:r>
          </w:p>
          <w:p>
            <w:pPr>
              <w:pStyle w:val="Normal"/>
              <w:widowControl/>
              <w:suppressAutoHyphens w:val="true"/>
              <w:spacing w:before="0" w:after="0"/>
              <w:jc w:val="left"/>
              <w:rPr>
                <w:rFonts w:ascii="Arial" w:hAnsi="Arial" w:cs="Arial"/>
                <w:lang w:val="fr-FR" w:eastAsia="fr-CH"/>
              </w:rPr>
            </w:pPr>
            <w:r>
              <w:rPr>
                <w:rFonts w:cs="Arial" w:ascii="Arial" w:hAnsi="Arial"/>
                <w:lang w:val="fr-FR" w:eastAsia="fr-CH"/>
              </w:rPr>
            </w:r>
          </w:p>
        </w:tc>
        <w:tc>
          <w:tcPr>
            <w:tcW w:w="7641" w:type="dxa"/>
            <w:tcBorders/>
          </w:tcPr>
          <w:p>
            <w:pPr>
              <w:pStyle w:val="Normal"/>
              <w:widowControl/>
              <w:suppressAutoHyphens w:val="true"/>
              <w:spacing w:before="0" w:after="0"/>
              <w:jc w:val="left"/>
              <w:rPr>
                <w:rFonts w:ascii="Arial" w:hAnsi="Arial" w:cs="Arial"/>
                <w:lang w:val="fr-FR" w:eastAsia="fr-CH"/>
              </w:rPr>
            </w:pPr>
            <w:r>
              <w:rPr>
                <w:rFonts w:eastAsia="MS Gothic" w:cs="Arial" w:ascii="Arial" w:hAnsi="Arial"/>
                <w:kern w:val="0"/>
                <w:sz w:val="22"/>
                <w:szCs w:val="22"/>
                <w:lang w:val="fr-FR" w:eastAsia="fr-CH" w:bidi="ar-SA"/>
              </w:rPr>
              <w:t>Rens Chazottes and Robin Huguenot-Noël</w:t>
            </w:r>
          </w:p>
        </w:tc>
      </w:tr>
      <w:tr>
        <w:trPr/>
        <w:tc>
          <w:tcPr>
            <w:tcW w:w="1980" w:type="dxa"/>
            <w:tcBorders/>
          </w:tcPr>
          <w:p>
            <w:pPr>
              <w:pStyle w:val="Normal"/>
              <w:widowControl/>
              <w:suppressAutoHyphens w:val="true"/>
              <w:spacing w:before="0" w:after="0"/>
              <w:jc w:val="left"/>
              <w:rPr>
                <w:rFonts w:ascii="Arial" w:hAnsi="Arial" w:cs="Arial"/>
                <w:lang w:val="fr-FR" w:eastAsia="fr-CH"/>
              </w:rPr>
            </w:pPr>
            <w:r>
              <w:rPr>
                <w:rFonts w:eastAsia="MS Gothic" w:cs="Arial" w:ascii="Arial" w:hAnsi="Arial"/>
                <w:kern w:val="0"/>
                <w:sz w:val="22"/>
                <w:szCs w:val="22"/>
                <w:lang w:val="fr-FR" w:eastAsia="fr-CH" w:bidi="ar-SA"/>
              </w:rPr>
              <w:t>Title project</w:t>
            </w:r>
          </w:p>
          <w:p>
            <w:pPr>
              <w:pStyle w:val="Normal"/>
              <w:widowControl/>
              <w:suppressAutoHyphens w:val="true"/>
              <w:spacing w:before="0" w:after="0"/>
              <w:jc w:val="left"/>
              <w:rPr>
                <w:rFonts w:ascii="Arial" w:hAnsi="Arial" w:cs="Arial"/>
                <w:lang w:val="fr-FR" w:eastAsia="fr-CH"/>
              </w:rPr>
            </w:pPr>
            <w:r>
              <w:rPr>
                <w:rFonts w:cs="Arial" w:ascii="Arial" w:hAnsi="Arial"/>
                <w:lang w:val="fr-FR" w:eastAsia="fr-CH"/>
              </w:rPr>
            </w:r>
          </w:p>
        </w:tc>
        <w:tc>
          <w:tcPr>
            <w:tcW w:w="7641" w:type="dxa"/>
            <w:tcBorders/>
          </w:tcPr>
          <w:p>
            <w:pPr>
              <w:pStyle w:val="Normal"/>
              <w:suppressAutoHyphens w:val="true"/>
              <w:rPr>
                <w:rFonts w:ascii="Arial" w:hAnsi="Arial" w:eastAsia="MS Gothic" w:cs="Arial"/>
                <w:kern w:val="0"/>
                <w:sz w:val="22"/>
                <w:szCs w:val="22"/>
                <w:lang w:val="fr-FR" w:eastAsia="fr-CH" w:bidi="ar-SA"/>
              </w:rPr>
            </w:pPr>
            <w:r>
              <w:rPr>
                <w:rFonts w:eastAsia="MS Gothic" w:cs="Arial" w:ascii="Arial" w:hAnsi="Arial"/>
                <w:kern w:val="0"/>
                <w:sz w:val="22"/>
                <w:szCs w:val="22"/>
                <w:lang w:val="fr-FR" w:eastAsia="fr-CH" w:bidi="ar-SA"/>
              </w:rPr>
              <w:t>Realigning climate-forcing players? Power Resources Mobilisation pathways in the Just Transition.</w:t>
            </w:r>
          </w:p>
          <w:p>
            <w:pPr>
              <w:pStyle w:val="Normal"/>
              <w:suppressAutoHyphens w:val="true"/>
              <w:rPr>
                <w:rFonts w:ascii="Arial" w:hAnsi="Arial" w:eastAsia="MS Gothic" w:cs="Arial"/>
                <w:kern w:val="0"/>
                <w:sz w:val="22"/>
                <w:szCs w:val="22"/>
                <w:lang w:val="fr-FR" w:eastAsia="fr-CH" w:bidi="ar-SA"/>
              </w:rPr>
            </w:pPr>
            <w:r>
              <w:rPr>
                <w:rFonts w:eastAsia="MS Gothic" w:cs="Arial" w:ascii="Arial" w:hAnsi="Arial"/>
                <w:kern w:val="0"/>
                <w:sz w:val="22"/>
                <w:szCs w:val="22"/>
                <w:lang w:val="fr-FR" w:eastAsia="fr-CH" w:bidi="ar-SA"/>
              </w:rPr>
            </w:r>
          </w:p>
        </w:tc>
      </w:tr>
    </w:tbl>
    <w:p>
      <w:pPr>
        <w:pStyle w:val="Normal"/>
        <w:rPr>
          <w:rFonts w:ascii="Arial" w:hAnsi="Arial" w:eastAsia="MS Gothic" w:cs="Arial"/>
          <w:sz w:val="22"/>
          <w:szCs w:val="22"/>
          <w:lang w:val="fr-FR" w:eastAsia="fr-CH"/>
        </w:rPr>
      </w:pPr>
      <w:r>
        <w:rPr>
          <w:rFonts w:eastAsia="MS Gothic" w:cs="Arial" w:ascii="Arial" w:hAnsi="Arial"/>
          <w:sz w:val="22"/>
          <w:szCs w:val="22"/>
          <w:lang w:val="fr-FR" w:eastAsia="fr-CH"/>
        </w:rPr>
      </w:r>
    </w:p>
    <w:p>
      <w:pPr>
        <w:pStyle w:val="Normal"/>
        <w:rPr>
          <w:rFonts w:ascii="Arial" w:hAnsi="Arial" w:eastAsia="MS Gothic" w:cs="Arial"/>
          <w:sz w:val="22"/>
          <w:szCs w:val="22"/>
          <w:lang w:val="fr-FR" w:eastAsia="fr-CH"/>
        </w:rPr>
      </w:pPr>
      <w:r>
        <w:rPr>
          <w:rFonts w:eastAsia="MS Gothic" w:cs="Arial" w:ascii="Arial" w:hAnsi="Arial"/>
          <w:sz w:val="22"/>
          <w:szCs w:val="22"/>
          <w:lang w:val="fr-FR" w:eastAsia="fr-CH"/>
        </w:rPr>
      </w:r>
    </w:p>
    <w:tbl>
      <w:tblPr>
        <w:tblStyle w:val="Grilledutableau"/>
        <w:tblW w:w="1005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59"/>
      </w:tblGrid>
      <w:tr>
        <w:trPr/>
        <w:tc>
          <w:tcPr>
            <w:tcW w:w="10059" w:type="dxa"/>
            <w:tcBorders/>
          </w:tcPr>
          <w:p>
            <w:pPr>
              <w:pStyle w:val="Normal"/>
              <w:widowControl/>
              <w:suppressAutoHyphens w:val="true"/>
              <w:spacing w:before="0" w:after="0"/>
              <w:jc w:val="left"/>
              <w:rPr>
                <w:rFonts w:ascii="Arial" w:hAnsi="Arial" w:cs="Arial"/>
                <w:lang w:eastAsia="fr-CH"/>
              </w:rPr>
            </w:pPr>
            <w:sdt>
              <w:sdtPr>
                <w:placeholder>
                  <w:docPart w:val="0D080D117EDD4B61A84AE867E6DC2EF4"/>
                </w:placeholder>
                <w:id w:val="-1074578010"/>
                <w:text/>
              </w:sdtPr>
              <w:sdtContent>
                <w:r>
                  <w:rPr>
                    <w:rFonts w:eastAsia="MS Gothic" w:cs="Arial" w:ascii="Arial" w:hAnsi="Arial"/>
                    <w:kern w:val="0"/>
                    <w:sz w:val="22"/>
                    <w:szCs w:val="22"/>
                    <w:lang w:val="en-GB" w:eastAsia="en-US" w:bidi="ar-SA"/>
                  </w:rPr>
                </w:r>
                <w:r>
                  <w:rPr>
                    <w:rFonts w:eastAsia="MS Gothic" w:cs="Arial" w:ascii="Arial" w:hAnsi="Arial"/>
                    <w:kern w:val="0"/>
                    <w:sz w:val="22"/>
                    <w:szCs w:val="22"/>
                    <w:lang w:val="en-GB" w:eastAsia="en-US" w:bidi="ar-SA"/>
                  </w:rPr>
                  <w:t>Please describe your research protocol, incl. study design / research methodology (e.g. observational, survey research, experimental). Give details of any samples or measurements to be taken.</w:t>
                </w:r>
              </w:sdtContent>
            </w:sdt>
          </w:p>
        </w:tc>
      </w:tr>
      <w:tr>
        <w:trPr/>
        <w:tc>
          <w:tcPr>
            <w:tcW w:w="10059" w:type="dxa"/>
            <w:tcBorders/>
          </w:tcPr>
          <w:p>
            <w:pPr>
              <w:pStyle w:val="Normal"/>
              <w:suppressAutoHyphens w:val="true"/>
              <w:rPr>
                <w:rFonts w:ascii="Arial" w:hAnsi="Arial" w:eastAsia="MS Gothic" w:cs="Arial"/>
                <w:kern w:val="0"/>
                <w:sz w:val="22"/>
                <w:szCs w:val="22"/>
                <w:lang w:val="en-GB" w:eastAsia="en-US" w:bidi="ar-SA"/>
              </w:rPr>
            </w:pPr>
            <w:r>
              <w:rPr>
                <w:rFonts w:eastAsia="MS Gothic" w:cs="Times New Roman" w:ascii="Cambria" w:hAnsi="Cambria"/>
                <w:b/>
                <w:bCs/>
                <w:kern w:val="0"/>
                <w:sz w:val="22"/>
                <w:szCs w:val="22"/>
                <w:u w:val="single"/>
                <w:lang w:val="en-GB" w:eastAsia="en-US" w:bidi="ar-SA"/>
              </w:rPr>
              <w:t>Project rational and research questions</w:t>
            </w:r>
          </w:p>
          <w:p>
            <w:pPr>
              <w:pStyle w:val="Normal"/>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Climate change and decarbonization imperatives have led governments across the world to adopt policies aimed at reducing the economic value of ‘climate-forcing assets’, such as coal mines, fossil fuel-powered and vehicles, and aircraft reliant on traditional jet fuel. Decarbonisation policies, however, rarely affect climate-forcing asset holders alone. More often than not, climate-forcing assets ‘stranding’ comes at a cost for the social fabric of established communities, starting with the fragmentation of social structures at the local level to the contestation of democratic structures by anti-climate parties,</w:t>
            </w:r>
            <w:r>
              <w:rPr>
                <w:rFonts w:eastAsia="MS Gothic" w:cs="Arial" w:ascii="Arial" w:hAnsi="Arial"/>
                <w:sz w:val="22"/>
                <w:szCs w:val="22"/>
                <w:lang w:val="en-GB"/>
              </w:rPr>
              <w:t xml:space="preserve"> as observed in the US, Argentine, or the Netherlands. From a political economy perspective, this context raises two major questions:</w:t>
            </w:r>
          </w:p>
          <w:p>
            <w:pPr>
              <w:pStyle w:val="Normal"/>
              <w:numPr>
                <w:ilvl w:val="0"/>
                <w:numId w:val="7"/>
              </w:numPr>
              <w:rPr>
                <w:rFonts w:ascii="Arial" w:hAnsi="Arial" w:eastAsia="MS Gothic" w:cs="Arial"/>
                <w:kern w:val="0"/>
                <w:sz w:val="22"/>
                <w:szCs w:val="22"/>
                <w:lang w:val="en-GB" w:eastAsia="en-US" w:bidi="ar-SA"/>
              </w:rPr>
            </w:pPr>
            <w:r>
              <w:rPr>
                <w:rFonts w:eastAsia="MS Gothic" w:cs="Arial" w:ascii="Arial" w:hAnsi="Arial"/>
                <w:sz w:val="22"/>
                <w:szCs w:val="22"/>
                <w:lang w:val="en-GB"/>
              </w:rPr>
              <w:t>Can asset-strandi</w:t>
            </w:r>
            <w:r>
              <w:rPr>
                <w:rFonts w:eastAsia="MS Gothic" w:cs="Arial" w:ascii="Arial" w:hAnsi="Arial"/>
                <w:kern w:val="0"/>
                <w:sz w:val="22"/>
                <w:szCs w:val="22"/>
                <w:lang w:val="en-GB" w:eastAsia="en-US" w:bidi="ar-SA"/>
              </w:rPr>
              <w:t>ng policies be designed in a way that enhances (rather than undermines) local community ties?</w:t>
            </w:r>
          </w:p>
          <w:p>
            <w:pPr>
              <w:pStyle w:val="Normal"/>
              <w:numPr>
                <w:ilvl w:val="0"/>
                <w:numId w:val="7"/>
              </w:numPr>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To what extent can political intermediaries (such as trade unions) embedded in CFA structures initiate, cope with, and react to large-scale shifts in relative valuations?</w:t>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r>
          </w:p>
          <w:p>
            <w:pPr>
              <w:pStyle w:val="Normal"/>
              <w:suppressAutoHyphens w:val="true"/>
              <w:rPr>
                <w:rFonts w:ascii="Cambria" w:hAnsi="Cambria" w:eastAsia="MS Gothic" w:cs="Times New Roman"/>
                <w:b/>
                <w:bCs/>
                <w:kern w:val="0"/>
                <w:sz w:val="22"/>
                <w:szCs w:val="22"/>
                <w:u w:val="single"/>
                <w:lang w:val="en-GB" w:eastAsia="en-US" w:bidi="ar-SA"/>
              </w:rPr>
            </w:pPr>
            <w:r>
              <w:rPr>
                <w:rFonts w:eastAsia="MS Gothic" w:cs="Times New Roman" w:ascii="Cambria" w:hAnsi="Cambria"/>
                <w:b/>
                <w:bCs/>
                <w:kern w:val="0"/>
                <w:sz w:val="22"/>
                <w:szCs w:val="22"/>
                <w:u w:val="single"/>
                <w:lang w:val="en-GB" w:eastAsia="en-US" w:bidi="ar-SA"/>
              </w:rPr>
              <w:t>Study population and sampling method</w:t>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To answer these questions, we field survey experiments with workers from sectors likely to be significantly affected by decarbonization efforts: manufacturing, heavy industry (including chemicals and materials), the automobile, and the aviation sector. We conduct a comparative study of multiple european countries including France, Germany, Pologne, Italy, and Spain where unions play distinct roles in the bargaining process.</w:t>
            </w:r>
          </w:p>
          <w:p>
            <w:pPr>
              <w:pStyle w:val="Normal"/>
              <w:suppressAutoHyphens w:val="true"/>
              <w:rPr>
                <w:rFonts w:ascii="Arial" w:hAnsi="Arial" w:eastAsia="MS Gothic" w:cs="Arial"/>
                <w:kern w:val="0"/>
                <w:sz w:val="22"/>
                <w:szCs w:val="22"/>
                <w:lang w:val="en-GB" w:eastAsia="en-US" w:bidi="ar-SA"/>
              </w:rPr>
            </w:pPr>
            <w:r>
              <w:rPr/>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Overall, we aim to recruit a sample of 1,500 workers from industries likely to be impacted by the energy transition in each country. To do so we will undertake a snowbolling procedure contacting the main unions and employers in each sector asking to share our survey with their workers.</w:t>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The survey will be administered online via the Qualtrics platform and distributed through unions representing workers in the targeted sectors. To encourage participation, the survey will include an incentive: respondents will be entered into a lottery to win a €200 voucher.</w:t>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We will collect participants personal information such as their e-mail address to field another survey, two months later, to understand the dynamic nature of political preferences.</w:t>
            </w:r>
          </w:p>
          <w:p>
            <w:pPr>
              <w:pStyle w:val="Normal"/>
              <w:suppressAutoHyphens w:val="true"/>
              <w:rPr>
                <w:rFonts w:ascii="Cambria" w:hAnsi="Cambria" w:eastAsia="MS Gothic" w:cs="Times New Roman"/>
                <w:kern w:val="0"/>
                <w:sz w:val="22"/>
                <w:szCs w:val="22"/>
                <w:lang w:val="en-GB" w:eastAsia="en-US" w:bidi="ar-SA"/>
              </w:rPr>
            </w:pPr>
            <w:r>
              <w:rPr>
                <w:rFonts w:eastAsia="MS Gothic" w:cs="Times New Roman" w:ascii="Cambria" w:hAnsi="Cambria"/>
                <w:kern w:val="0"/>
                <w:sz w:val="22"/>
                <w:szCs w:val="22"/>
                <w:lang w:val="en-GB" w:eastAsia="en-US" w:bidi="ar-SA"/>
              </w:rPr>
            </w:r>
          </w:p>
          <w:p>
            <w:pPr>
              <w:pStyle w:val="Normal"/>
              <w:suppressAutoHyphens w:val="true"/>
              <w:rPr>
                <w:b/>
                <w:bCs/>
              </w:rPr>
            </w:pPr>
            <w:r>
              <w:rPr>
                <w:rFonts w:eastAsia="MS Gothic" w:cs="Times New Roman" w:ascii="Cambria" w:hAnsi="Cambria"/>
                <w:b/>
                <w:bCs/>
                <w:kern w:val="0"/>
                <w:sz w:val="22"/>
                <w:szCs w:val="22"/>
                <w:u w:val="single"/>
                <w:lang w:val="en-GB" w:eastAsia="en-US" w:bidi="ar-SA"/>
              </w:rPr>
              <w:t>Methodology 1 – conjoint experiment</w:t>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A conjoint experiment is a survey method in which respondents are shown pairs of policy packages—each combining different features—and asked to choose the one they find more acceptable, allowing researchers to identify the relative importance of each feature in decision-making.</w:t>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b/>
                <w:bCs/>
                <w:kern w:val="0"/>
                <w:sz w:val="22"/>
                <w:szCs w:val="22"/>
                <w:lang w:val="en-GB" w:eastAsia="en-US" w:bidi="ar-SA"/>
              </w:rPr>
              <w:t>Prompt</w:t>
            </w:r>
          </w:p>
          <w:p>
            <w:pPr>
              <w:pStyle w:val="Normal"/>
              <w:suppressAutoHyphens w:val="true"/>
              <w:rPr/>
            </w:pPr>
            <w:r>
              <w:rPr>
                <w:rFonts w:eastAsia="MS Gothic" w:cs="Arial" w:ascii="Arial" w:hAnsi="Arial"/>
                <w:kern w:val="0"/>
                <w:sz w:val="22"/>
                <w:szCs w:val="22"/>
                <w:lang w:val="en-GB" w:eastAsia="en-US" w:bidi="ar-SA"/>
              </w:rPr>
              <w:t>“</w:t>
            </w:r>
            <w:r>
              <w:rPr>
                <w:rFonts w:eastAsia="MS Gothic" w:cs="Arial" w:ascii="Arial" w:hAnsi="Arial"/>
                <w:kern w:val="0"/>
                <w:sz w:val="22"/>
                <w:szCs w:val="22"/>
                <w:lang w:val="en-GB" w:eastAsia="en-US" w:bidi="ar-SA"/>
              </w:rPr>
              <w:t>To address global warming, the government has adopted a five-year plan to reduce emissions in high-polluting sectors by phasing out fossil fuels. As part of this national effort, your region has been selected for early implementation of this plan. Your company is directly affected and expects to reduce its workforce by 30% over the 5 coming years. To limit the social costs of this transition, the government considers introducing a Just Transition package for affected workers and communities. In the following task, you will be shown four pairs of considered Just Transition packages. Each proposal includes a combination of features such as the level of financial support, job retraining opportunities, investment in local infrastructure, and more. For each pair, please review the proposals carefully and select the one you find more acceptable. There are no right or wrong answers—we are interested in your preferences.”</w:t>
            </w:r>
          </w:p>
          <w:p>
            <w:pPr>
              <w:pStyle w:val="Normal"/>
              <w:suppressAutoHyphens w:val="true"/>
              <w:rPr>
                <w:rFonts w:ascii="Arial" w:hAnsi="Arial" w:eastAsia="MS Gothic" w:cs="Arial"/>
                <w:b/>
                <w:bCs/>
                <w:kern w:val="0"/>
                <w:sz w:val="22"/>
                <w:szCs w:val="22"/>
                <w:lang w:val="en-GB" w:eastAsia="en-US" w:bidi="ar-SA"/>
              </w:rPr>
            </w:pPr>
            <w:r>
              <w:rPr>
                <w:rFonts w:eastAsia="MS Gothic" w:cs="Arial" w:ascii="Arial" w:hAnsi="Arial"/>
                <w:b/>
                <w:bCs/>
                <w:kern w:val="0"/>
                <w:sz w:val="22"/>
                <w:szCs w:val="22"/>
                <w:lang w:val="en-GB" w:eastAsia="en-US" w:bidi="ar-SA"/>
              </w:rPr>
              <w:t>Attributes and Levels</w:t>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1. Financial compensation</w:t>
            </w:r>
          </w:p>
          <w:p>
            <w:pPr>
              <w:pStyle w:val="Normal"/>
              <w:numPr>
                <w:ilvl w:val="0"/>
                <w:numId w:val="1"/>
              </w:numPr>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No additional compensation</w:t>
            </w:r>
          </w:p>
          <w:p>
            <w:pPr>
              <w:pStyle w:val="Normal"/>
              <w:numPr>
                <w:ilvl w:val="0"/>
                <w:numId w:val="1"/>
              </w:numPr>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Lump sum (mandatory redundancy payment or negotiated severance payment)</w:t>
            </w:r>
          </w:p>
          <w:p>
            <w:pPr>
              <w:pStyle w:val="Normal"/>
              <w:numPr>
                <w:ilvl w:val="0"/>
                <w:numId w:val="1"/>
              </w:numPr>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Monthly income bridge</w:t>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2. Job support</w:t>
            </w:r>
          </w:p>
          <w:p>
            <w:pPr>
              <w:pStyle w:val="Normal"/>
              <w:numPr>
                <w:ilvl w:val="0"/>
                <w:numId w:val="2"/>
              </w:numPr>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No additional support</w:t>
            </w:r>
          </w:p>
          <w:p>
            <w:pPr>
              <w:pStyle w:val="Normal"/>
              <w:numPr>
                <w:ilvl w:val="0"/>
                <w:numId w:val="2"/>
              </w:numPr>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Personalized job support</w:t>
            </w:r>
          </w:p>
          <w:p>
            <w:pPr>
              <w:pStyle w:val="Normal"/>
              <w:numPr>
                <w:ilvl w:val="0"/>
                <w:numId w:val="2"/>
              </w:numPr>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Job transition guarantee</w:t>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3. (Re-)training support</w:t>
            </w:r>
          </w:p>
          <w:p>
            <w:pPr>
              <w:pStyle w:val="Normal"/>
              <w:numPr>
                <w:ilvl w:val="0"/>
                <w:numId w:val="3"/>
              </w:numPr>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No training offered</w:t>
            </w:r>
          </w:p>
          <w:p>
            <w:pPr>
              <w:pStyle w:val="Normal"/>
              <w:numPr>
                <w:ilvl w:val="0"/>
                <w:numId w:val="3"/>
              </w:numPr>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Basic training (entry-level)</w:t>
            </w:r>
          </w:p>
          <w:p>
            <w:pPr>
              <w:pStyle w:val="Normal"/>
              <w:numPr>
                <w:ilvl w:val="0"/>
                <w:numId w:val="3"/>
              </w:numPr>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Advanced training</w:t>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4. Location of the new activity</w:t>
            </w:r>
          </w:p>
          <w:p>
            <w:pPr>
              <w:pStyle w:val="Normal"/>
              <w:numPr>
                <w:ilvl w:val="0"/>
                <w:numId w:val="4"/>
              </w:numPr>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In your area: commute time under 30 minutes a day</w:t>
            </w:r>
          </w:p>
          <w:p>
            <w:pPr>
              <w:pStyle w:val="Normal"/>
              <w:numPr>
                <w:ilvl w:val="0"/>
                <w:numId w:val="4"/>
              </w:numPr>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In neighbouring area: commuting time between 1 and 2 hours a day</w:t>
            </w:r>
          </w:p>
          <w:p>
            <w:pPr>
              <w:pStyle w:val="Normal"/>
              <w:numPr>
                <w:ilvl w:val="0"/>
                <w:numId w:val="4"/>
              </w:numPr>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Other region</w:t>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5. Community investment</w:t>
            </w:r>
          </w:p>
          <w:p>
            <w:pPr>
              <w:pStyle w:val="Normal"/>
              <w:numPr>
                <w:ilvl w:val="0"/>
                <w:numId w:val="5"/>
              </w:numPr>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No investment</w:t>
            </w:r>
          </w:p>
          <w:p>
            <w:pPr>
              <w:pStyle w:val="Normal"/>
              <w:numPr>
                <w:ilvl w:val="0"/>
                <w:numId w:val="5"/>
              </w:numPr>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Green job-creating investment</w:t>
            </w:r>
          </w:p>
          <w:p>
            <w:pPr>
              <w:pStyle w:val="Normal"/>
              <w:numPr>
                <w:ilvl w:val="0"/>
                <w:numId w:val="5"/>
              </w:numPr>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Local infrastructure upgrading</w:t>
            </w:r>
          </w:p>
          <w:p>
            <w:pPr>
              <w:pStyle w:val="Normal"/>
              <w:numPr>
                <w:ilvl w:val="0"/>
                <w:numId w:val="5"/>
              </w:numPr>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Welfare services investment</w:t>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6. Union position</w:t>
            </w:r>
          </w:p>
          <w:p>
            <w:pPr>
              <w:pStyle w:val="Normal"/>
              <w:numPr>
                <w:ilvl w:val="0"/>
                <w:numId w:val="6"/>
              </w:numPr>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No union position</w:t>
            </w:r>
          </w:p>
          <w:p>
            <w:pPr>
              <w:pStyle w:val="Normal"/>
              <w:numPr>
                <w:ilvl w:val="0"/>
                <w:numId w:val="6"/>
              </w:numPr>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Union opposes plan</w:t>
            </w:r>
          </w:p>
          <w:p>
            <w:pPr>
              <w:pStyle w:val="Normal"/>
              <w:numPr>
                <w:ilvl w:val="0"/>
                <w:numId w:val="6"/>
              </w:numPr>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Union supports plan</w:t>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r>
          </w:p>
          <w:p>
            <w:pPr>
              <w:pStyle w:val="Normal"/>
              <w:suppressAutoHyphens w:val="true"/>
              <w:rPr>
                <w:rFonts w:ascii="Cambria" w:hAnsi="Cambria" w:eastAsia="MS Gothic" w:cs="Times New Roman"/>
                <w:kern w:val="0"/>
                <w:sz w:val="22"/>
                <w:szCs w:val="22"/>
                <w:lang w:val="en-GB" w:eastAsia="en-US" w:bidi="ar-SA"/>
              </w:rPr>
            </w:pPr>
            <w:r>
              <w:rPr>
                <w:rFonts w:eastAsia="MS Gothic" w:cs="Times New Roman" w:ascii="Cambria" w:hAnsi="Cambria"/>
                <w:b/>
                <w:bCs/>
                <w:kern w:val="0"/>
                <w:sz w:val="22"/>
                <w:szCs w:val="22"/>
                <w:u w:val="single"/>
                <w:lang w:val="en-GB" w:eastAsia="en-US" w:bidi="ar-SA"/>
              </w:rPr>
              <w:t>Methodology 2 - vignette experiment</w:t>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A vignette experiment is a survey method where respondents evaluate a single policy scenario that varies systematically across different respondents, allowing researchers to assess how changes in specific elements of the scenario influence attitudes or judgments.</w:t>
            </w:r>
          </w:p>
          <w:p>
            <w:pPr>
              <w:pStyle w:val="Normal"/>
              <w:suppressAutoHyphens w:val="true"/>
              <w:rPr>
                <w:rFonts w:ascii="Arial" w:hAnsi="Arial" w:eastAsia="MS Gothic" w:cs="Arial"/>
                <w:b/>
                <w:bCs/>
                <w:kern w:val="0"/>
                <w:sz w:val="22"/>
                <w:szCs w:val="22"/>
                <w:lang w:val="en-GB" w:eastAsia="en-US" w:bidi="ar-SA"/>
              </w:rPr>
            </w:pPr>
            <w:r>
              <w:rPr>
                <w:rFonts w:eastAsia="MS Gothic" w:cs="Arial" w:ascii="Arial" w:hAnsi="Arial"/>
                <w:b/>
                <w:bCs/>
                <w:kern w:val="0"/>
                <w:sz w:val="22"/>
                <w:szCs w:val="22"/>
                <w:lang w:val="en-GB" w:eastAsia="en-US" w:bidi="ar-SA"/>
              </w:rPr>
              <w:t>Prompt</w:t>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w:t>
            </w:r>
            <w:r>
              <w:rPr>
                <w:rFonts w:eastAsia="MS Gothic" w:cs="Arial" w:ascii="Arial" w:hAnsi="Arial"/>
                <w:kern w:val="0"/>
                <w:sz w:val="22"/>
                <w:szCs w:val="22"/>
                <w:lang w:val="en-GB" w:eastAsia="en-US" w:bidi="ar-SA"/>
              </w:rPr>
              <w:t>To address global warming, the government has adopted a five-year plan to reduce emissions in high-polluting sectors by phasing out fossil fuels. As part of this national effort, your region (long reliant on coal and heavy industry) has been selected for early implementation of this plan. Your company, a large employer in the area, expects to reduce its workforce by 30% over the coming years. To limit the social costs of this transition, the government considers introducing a Just Transition package.” FACTOR 1 + FACTOR 2</w:t>
            </w:r>
          </w:p>
          <w:p>
            <w:pPr>
              <w:pStyle w:val="Normal"/>
              <w:suppressAutoHyphens w:val="true"/>
              <w:rPr>
                <w:rFonts w:ascii="Arial" w:hAnsi="Arial" w:eastAsia="MS Gothic" w:cs="Arial"/>
                <w:b/>
                <w:bCs/>
                <w:kern w:val="0"/>
                <w:sz w:val="22"/>
                <w:szCs w:val="22"/>
                <w:lang w:val="en-GB" w:eastAsia="en-US" w:bidi="ar-SA"/>
              </w:rPr>
            </w:pPr>
            <w:r>
              <w:rPr>
                <w:rFonts w:eastAsia="MS Gothic" w:cs="Arial" w:ascii="Arial" w:hAnsi="Arial"/>
                <w:b/>
                <w:bCs/>
                <w:kern w:val="0"/>
                <w:sz w:val="22"/>
                <w:szCs w:val="22"/>
                <w:lang w:val="en-GB" w:eastAsia="en-US" w:bidi="ar-SA"/>
              </w:rPr>
              <w:t>Factors</w:t>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FACTOR 1 (policy design):</w:t>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 xml:space="preserve">    • </w:t>
            </w:r>
            <w:r>
              <w:rPr>
                <w:rFonts w:eastAsia="MS Gothic" w:cs="Arial" w:ascii="Arial" w:hAnsi="Arial"/>
                <w:kern w:val="0"/>
                <w:sz w:val="22"/>
                <w:szCs w:val="22"/>
                <w:lang w:val="en-GB" w:eastAsia="en-US" w:bidi="ar-SA"/>
              </w:rPr>
              <w:t>Level 1 – Workers-oriented support: “While the plan is still under development, it is expected to include some form of direct financial compensation and job guarantees for affected workers.”</w:t>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 xml:space="preserve">    • </w:t>
            </w:r>
            <w:r>
              <w:rPr>
                <w:rFonts w:eastAsia="MS Gothic" w:cs="Arial" w:ascii="Arial" w:hAnsi="Arial"/>
                <w:kern w:val="0"/>
                <w:sz w:val="22"/>
                <w:szCs w:val="22"/>
                <w:lang w:val="en-GB" w:eastAsia="en-US" w:bidi="ar-SA"/>
              </w:rPr>
              <w:t>Level 2 - Community-oriented support:  “While the plan is still under development, it is expected to include some form of public investment in local infrastructure, schools, and healthcare services.”</w:t>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FACTOR 2 (Union support) will take the following levels:</w:t>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 xml:space="preserve">    • </w:t>
            </w:r>
            <w:r>
              <w:rPr>
                <w:rFonts w:eastAsia="MS Gothic" w:cs="Arial" w:ascii="Arial" w:hAnsi="Arial"/>
                <w:kern w:val="0"/>
                <w:sz w:val="22"/>
                <w:szCs w:val="22"/>
                <w:lang w:val="en-GB" w:eastAsia="en-US" w:bidi="ar-SA"/>
              </w:rPr>
              <w:t>Level 1 – Union opposition: “The trade union representing workers in your industry has opposed the Just Transition package.”</w:t>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 xml:space="preserve">    • </w:t>
            </w:r>
            <w:r>
              <w:rPr>
                <w:rFonts w:eastAsia="MS Gothic" w:cs="Arial" w:ascii="Arial" w:hAnsi="Arial"/>
                <w:kern w:val="0"/>
                <w:sz w:val="22"/>
                <w:szCs w:val="22"/>
                <w:lang w:val="en-GB" w:eastAsia="en-US" w:bidi="ar-SA"/>
              </w:rPr>
              <w:t>Level 2 – Union support:  “The trade union representing workers in your industry has endorsed the Just Transition package.”</w:t>
            </w:r>
          </w:p>
          <w:p>
            <w:pPr>
              <w:pStyle w:val="Normal"/>
              <w:suppressAutoHyphens w:val="true"/>
              <w:rPr>
                <w:rFonts w:ascii="Cambria" w:hAnsi="Cambria" w:eastAsia="MS Gothic" w:cs="Times New Roman"/>
                <w:kern w:val="0"/>
                <w:sz w:val="22"/>
                <w:szCs w:val="22"/>
                <w:lang w:val="en-GB" w:eastAsia="en-US" w:bidi="ar-SA"/>
              </w:rPr>
            </w:pPr>
            <w:r>
              <w:rPr/>
            </w:r>
          </w:p>
          <w:p>
            <w:pPr>
              <w:pStyle w:val="Normal"/>
              <w:suppressAutoHyphens w:val="true"/>
              <w:rPr>
                <w:rFonts w:ascii="Cambria" w:hAnsi="Cambria" w:eastAsia="MS Gothic" w:cs="Times New Roman"/>
                <w:b/>
                <w:bCs/>
                <w:kern w:val="0"/>
                <w:sz w:val="22"/>
                <w:szCs w:val="22"/>
                <w:u w:val="single"/>
                <w:lang w:val="en-GB" w:eastAsia="en-US" w:bidi="ar-SA"/>
              </w:rPr>
            </w:pPr>
            <w:r>
              <w:rPr>
                <w:rFonts w:eastAsia="MS Gothic" w:cs="Times New Roman" w:ascii="Cambria" w:hAnsi="Cambria"/>
                <w:b/>
                <w:bCs/>
                <w:kern w:val="0"/>
                <w:sz w:val="22"/>
                <w:szCs w:val="22"/>
                <w:u w:val="single"/>
                <w:lang w:val="en-GB" w:eastAsia="en-US" w:bidi="ar-SA"/>
              </w:rPr>
              <w:t>Measurement strategy</w:t>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For the conjoint experiment we use two main dependent variable:</w:t>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 xml:space="preserve">    • </w:t>
            </w:r>
            <w:r>
              <w:rPr>
                <w:rFonts w:eastAsia="MS Gothic" w:cs="Arial" w:ascii="Arial" w:hAnsi="Arial"/>
                <w:kern w:val="0"/>
                <w:sz w:val="22"/>
                <w:szCs w:val="22"/>
                <w:lang w:val="en-GB" w:eastAsia="en-US" w:bidi="ar-SA"/>
              </w:rPr>
              <w:t>Main outcome – a dummy indicating the preferred policy</w:t>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 xml:space="preserve">    • </w:t>
            </w:r>
            <w:r>
              <w:rPr>
                <w:rFonts w:eastAsia="MS Gothic" w:cs="Arial" w:ascii="Arial" w:hAnsi="Arial"/>
                <w:kern w:val="0"/>
                <w:sz w:val="22"/>
                <w:szCs w:val="22"/>
                <w:lang w:val="en-GB" w:eastAsia="en-US" w:bidi="ar-SA"/>
              </w:rPr>
              <w:t>(secondary outcome for robustness check) Respondents are asked to determine how strongly they feel about their preference from 1-3.</w:t>
            </w:r>
          </w:p>
          <w:p>
            <w:pPr>
              <w:pStyle w:val="Normal"/>
              <w:suppressAutoHyphens w:val="true"/>
              <w:rPr>
                <w:rFonts w:ascii="Arial" w:hAnsi="Arial" w:eastAsia="MS Gothic" w:cs="Arial"/>
                <w:kern w:val="0"/>
                <w:sz w:val="22"/>
                <w:szCs w:val="22"/>
                <w:lang w:val="en-GB" w:eastAsia="en-US" w:bidi="ar-SA"/>
              </w:rPr>
            </w:pPr>
            <w:r>
              <w:rPr/>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For the vignette experiment, we use the following dependent variables</w:t>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 xml:space="preserve">    • </w:t>
            </w:r>
            <w:r>
              <w:rPr>
                <w:rFonts w:eastAsia="MS Gothic" w:cs="Arial" w:ascii="Arial" w:hAnsi="Arial"/>
                <w:kern w:val="0"/>
                <w:sz w:val="22"/>
                <w:szCs w:val="22"/>
                <w:lang w:val="en-GB" w:eastAsia="en-US" w:bidi="ar-SA"/>
              </w:rPr>
              <w:t>Main outcome - How much do you support such a policy? 0 = Strongly oppose, 10 = Strongly support</w:t>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 xml:space="preserve">    • </w:t>
            </w:r>
            <w:r>
              <w:rPr>
                <w:rFonts w:eastAsia="MS Gothic" w:cs="Arial" w:ascii="Arial" w:hAnsi="Arial"/>
                <w:kern w:val="0"/>
                <w:sz w:val="22"/>
                <w:szCs w:val="22"/>
                <w:lang w:val="en-GB" w:eastAsia="en-US" w:bidi="ar-SA"/>
              </w:rPr>
              <w:t>Mechanism - To what extent does the union’s position increase your trust in the fairness of this policy? 0 = Strongly oppose, 10 = Strongly support</w:t>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 xml:space="preserve">    • </w:t>
            </w:r>
            <w:r>
              <w:rPr>
                <w:rFonts w:eastAsia="MS Gothic" w:cs="Arial" w:ascii="Arial" w:hAnsi="Arial"/>
                <w:kern w:val="0"/>
                <w:sz w:val="22"/>
                <w:szCs w:val="22"/>
                <w:lang w:val="en-GB" w:eastAsia="en-US" w:bidi="ar-SA"/>
              </w:rPr>
              <w:t>Open-ended follow up - In your own words, why does the union’s position influence—or not influence—your view of this policy?  Optional text entry</w:t>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 xml:space="preserve">    • </w:t>
            </w:r>
            <w:r>
              <w:rPr>
                <w:rFonts w:eastAsia="MS Gothic" w:cs="Arial" w:ascii="Arial" w:hAnsi="Arial"/>
                <w:kern w:val="0"/>
                <w:sz w:val="22"/>
                <w:szCs w:val="22"/>
                <w:lang w:val="en-GB" w:eastAsia="en-US" w:bidi="ar-SA"/>
              </w:rPr>
              <w:t>Impact on unions’ credibility  - To what extent does the union’s position make you more or less likely to see unions as effective actors in shaping climate policy? 0 = Strongly oppose, 10 = Strongly support</w:t>
            </w:r>
          </w:p>
          <w:p>
            <w:pPr>
              <w:pStyle w:val="Normal"/>
              <w:suppressAutoHyphens w:val="true"/>
              <w:rPr>
                <w:rFonts w:ascii="Cambria" w:hAnsi="Cambria" w:eastAsia="MS Gothic" w:cs="Times New Roman"/>
                <w:b w:val="false"/>
                <w:bCs w:val="false"/>
                <w:kern w:val="0"/>
                <w:sz w:val="22"/>
                <w:szCs w:val="22"/>
                <w:lang w:val="en-GB" w:eastAsia="en-US" w:bidi="ar-SA"/>
              </w:rPr>
            </w:pPr>
            <w:r>
              <w:rPr>
                <w:rFonts w:eastAsia="MS Gothic" w:cs="Arial" w:ascii="Arial" w:hAnsi="Arial"/>
                <w:kern w:val="0"/>
                <w:sz w:val="22"/>
                <w:szCs w:val="22"/>
                <w:lang w:val="en-GB" w:eastAsia="en-US" w:bidi="ar-SA"/>
              </w:rPr>
              <w:t xml:space="preserve">    • </w:t>
            </w:r>
            <w:r>
              <w:rPr>
                <w:rFonts w:eastAsia="MS Gothic" w:cs="Arial" w:ascii="Arial" w:hAnsi="Arial"/>
                <w:kern w:val="0"/>
                <w:sz w:val="22"/>
                <w:szCs w:val="22"/>
                <w:lang w:val="en-GB" w:eastAsia="en-US" w:bidi="ar-SA"/>
              </w:rPr>
              <w:t>Impact on unions’ action - How likely would you be to attend a union meeting about this transition plan?  0 = Strongly oppose, 10 = Strongly support</w:t>
            </w:r>
          </w:p>
          <w:p>
            <w:pPr>
              <w:pStyle w:val="Normal"/>
              <w:suppressAutoHyphens w:val="true"/>
              <w:rPr>
                <w:b w:val="false"/>
                <w:bCs w:val="false"/>
              </w:rPr>
            </w:pPr>
            <w:r>
              <w:rPr>
                <w:b w:val="false"/>
                <w:bCs w:val="false"/>
              </w:rPr>
            </w:r>
          </w:p>
          <w:p>
            <w:pPr>
              <w:pStyle w:val="Normal"/>
              <w:suppressAutoHyphens w:val="true"/>
              <w:rPr>
                <w:rFonts w:ascii="Cambria" w:hAnsi="Cambria" w:eastAsia="MS Gothic" w:cs="Times New Roman"/>
                <w:kern w:val="0"/>
                <w:sz w:val="22"/>
                <w:szCs w:val="22"/>
                <w:u w:val="single"/>
                <w:lang w:val="en-GB" w:eastAsia="en-US" w:bidi="ar-SA"/>
              </w:rPr>
            </w:pPr>
            <w:r>
              <w:rPr>
                <w:rFonts w:eastAsia="MS Gothic" w:cs="Times New Roman" w:ascii="Cambria" w:hAnsi="Cambria"/>
                <w:b/>
                <w:bCs/>
                <w:kern w:val="0"/>
                <w:sz w:val="22"/>
                <w:szCs w:val="22"/>
                <w:u w:val="single"/>
                <w:lang w:val="en-GB" w:eastAsia="en-US" w:bidi="ar-SA"/>
              </w:rPr>
              <w:t>Other survey items</w:t>
            </w:r>
          </w:p>
          <w:p>
            <w:pPr>
              <w:pStyle w:val="Normal"/>
              <w:suppressAutoHyphens w:val="true"/>
              <w:rPr>
                <w:rFonts w:ascii="Cambria" w:hAnsi="Cambria" w:eastAsia="MS Gothic" w:cs="Times New Roman"/>
                <w:b w:val="false"/>
                <w:bCs w:val="false"/>
                <w:kern w:val="0"/>
                <w:sz w:val="22"/>
                <w:szCs w:val="22"/>
                <w:lang w:val="en-GB" w:eastAsia="en-US" w:bidi="ar-SA"/>
              </w:rPr>
            </w:pPr>
            <w:r>
              <w:rPr>
                <w:rFonts w:eastAsia="MS Gothic" w:cs="Arial" w:ascii="Arial" w:hAnsi="Arial"/>
                <w:kern w:val="0"/>
                <w:sz w:val="22"/>
                <w:szCs w:val="22"/>
                <w:lang w:val="en-GB" w:eastAsia="en-US" w:bidi="ar-SA"/>
              </w:rPr>
              <w:t>Our survey includes questions regarding socio-demographic characteristics, political affiliation and opinions, political activities, relationships with unions and opinions towards unions, job security.</w:t>
            </w:r>
          </w:p>
          <w:p>
            <w:pPr>
              <w:pStyle w:val="Normal"/>
              <w:suppressAutoHyphens w:val="true"/>
              <w:rPr>
                <w:rFonts w:ascii="Cambria" w:hAnsi="Cambria" w:eastAsia="MS Gothic" w:cs="Times New Roman"/>
                <w:kern w:val="0"/>
                <w:sz w:val="22"/>
                <w:szCs w:val="22"/>
                <w:lang w:val="en-GB" w:eastAsia="en-US" w:bidi="ar-SA"/>
              </w:rPr>
            </w:pPr>
            <w:r>
              <w:rPr/>
            </w:r>
          </w:p>
        </w:tc>
      </w:tr>
    </w:tbl>
    <w:p>
      <w:pPr>
        <w:pStyle w:val="Normal"/>
        <w:rPr>
          <w:rFonts w:ascii="Arial" w:hAnsi="Arial" w:eastAsia="MS Gothic" w:cs="Arial"/>
          <w:sz w:val="22"/>
          <w:szCs w:val="22"/>
          <w:lang w:val="en-US" w:eastAsia="fr-CH"/>
        </w:rPr>
      </w:pPr>
      <w:r>
        <w:rPr>
          <w:rFonts w:eastAsia="MS Gothic" w:cs="Arial" w:ascii="Arial" w:hAnsi="Arial"/>
          <w:sz w:val="22"/>
          <w:szCs w:val="22"/>
          <w:lang w:val="en-US" w:eastAsia="fr-CH"/>
        </w:rPr>
      </w:r>
    </w:p>
    <w:tbl>
      <w:tblPr>
        <w:tblStyle w:val="Grilledutableau"/>
        <w:tblW w:w="1005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59"/>
      </w:tblGrid>
      <w:tr>
        <w:trPr/>
        <w:tc>
          <w:tcPr>
            <w:tcW w:w="10059" w:type="dxa"/>
            <w:tcBorders/>
          </w:tcPr>
          <w:p>
            <w:pPr>
              <w:pStyle w:val="Normal"/>
              <w:widowControl/>
              <w:suppressAutoHyphens w:val="true"/>
              <w:spacing w:before="0" w:after="0"/>
              <w:jc w:val="left"/>
              <w:rPr>
                <w:rFonts w:ascii="Arial" w:hAnsi="Arial" w:cs="Arial"/>
              </w:rPr>
            </w:pPr>
            <w:r>
              <w:rPr>
                <w:rFonts w:eastAsia="MS Gothic" w:cs="Arial" w:ascii="Arial" w:hAnsi="Arial"/>
                <w:kern w:val="0"/>
                <w:sz w:val="22"/>
                <w:szCs w:val="22"/>
                <w:lang w:val="en-GB" w:eastAsia="en-US" w:bidi="ar-SA"/>
              </w:rPr>
              <w:t>Please describe the ethical issues linked to your research project and how they will be addressed.</w:t>
            </w:r>
          </w:p>
          <w:p>
            <w:pPr>
              <w:pStyle w:val="Normal"/>
              <w:widowControl/>
              <w:suppressAutoHyphens w:val="true"/>
              <w:spacing w:before="0" w:after="0"/>
              <w:jc w:val="left"/>
              <w:rPr>
                <w:rFonts w:ascii="Arial" w:hAnsi="Arial" w:cs="Arial"/>
              </w:rPr>
            </w:pPr>
            <w:r>
              <w:rPr>
                <w:rFonts w:cs="Arial" w:ascii="Arial" w:hAnsi="Arial"/>
              </w:rPr>
            </w:r>
          </w:p>
        </w:tc>
      </w:tr>
      <w:tr>
        <w:trPr/>
        <w:tc>
          <w:tcPr>
            <w:tcW w:w="10059" w:type="dxa"/>
            <w:tcBorders/>
          </w:tcPr>
          <w:p>
            <w:pPr>
              <w:pStyle w:val="Normal"/>
              <w:suppressAutoHyphens w:val="true"/>
              <w:jc w:val="both"/>
              <w:rPr>
                <w:rFonts w:ascii="Cambria" w:hAnsi="Cambria" w:eastAsia="MS Gothic" w:cs="Times New Roman"/>
                <w:b/>
                <w:bCs/>
                <w:kern w:val="0"/>
                <w:sz w:val="22"/>
                <w:szCs w:val="22"/>
                <w:u w:val="single"/>
                <w:lang w:val="en-GB" w:eastAsia="en-US" w:bidi="ar-SA"/>
              </w:rPr>
            </w:pPr>
            <w:r>
              <w:rPr>
                <w:rFonts w:eastAsia="MS Gothic" w:cs="Times New Roman" w:ascii="Cambria" w:hAnsi="Cambria"/>
                <w:b/>
                <w:bCs/>
                <w:kern w:val="0"/>
                <w:sz w:val="22"/>
                <w:szCs w:val="22"/>
                <w:u w:val="single"/>
                <w:lang w:val="en-GB" w:eastAsia="en-US" w:bidi="ar-SA"/>
              </w:rPr>
              <w:t>Ethical issues</w:t>
            </w:r>
          </w:p>
          <w:p>
            <w:pPr>
              <w:pStyle w:val="Normal"/>
              <w:suppressAutoHyphens w:val="true"/>
              <w:jc w:val="both"/>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t>The survey targets workers in sectors directly impacted by climate policy (e.g., coal, heavy industry, aviation)—groups that may face real job losses or political marginalization. Given the personal and professional risks associated with expressing opinions about union positions, government policies, or company practices, any breach of confidentiality could harm participants' employment status, union relationships, or community standing.</w:t>
            </w:r>
          </w:p>
          <w:p>
            <w:pPr>
              <w:pStyle w:val="Normal"/>
              <w:suppressAutoHyphens w:val="true"/>
              <w:jc w:val="both"/>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r>
          </w:p>
          <w:p>
            <w:pPr>
              <w:pStyle w:val="Normal"/>
              <w:suppressAutoHyphens w:val="true"/>
              <w:jc w:val="both"/>
              <w:rPr/>
            </w:pPr>
            <w:r>
              <w:rPr>
                <w:rFonts w:eastAsia="MS Gothic" w:cs="Times New Roman" w:ascii="Cambria" w:hAnsi="Cambria"/>
                <w:b/>
                <w:bCs/>
                <w:kern w:val="0"/>
                <w:sz w:val="22"/>
                <w:szCs w:val="22"/>
                <w:u w:val="single"/>
                <w:lang w:val="en-GB" w:eastAsia="en-US" w:bidi="ar-SA"/>
              </w:rPr>
              <w:t>Mitigation strategy</w:t>
            </w:r>
          </w:p>
          <w:p>
            <w:pPr>
              <w:pStyle w:val="Normal"/>
              <w:suppressAutoHyphens w:val="true"/>
              <w:jc w:val="both"/>
              <w:rPr>
                <w:rFonts w:ascii="Arial" w:hAnsi="Arial" w:eastAsia="MS Gothic" w:cs="Arial"/>
                <w:kern w:val="0"/>
                <w:sz w:val="22"/>
                <w:szCs w:val="22"/>
                <w:lang w:val="en-GB" w:eastAsia="en-US" w:bidi="ar-SA"/>
              </w:rPr>
            </w:pPr>
            <w:r>
              <w:rPr>
                <w:rFonts w:eastAsia="MS Gothic" w:cs="Arial" w:ascii="Arial" w:hAnsi="Arial"/>
                <w:b/>
                <w:bCs/>
                <w:kern w:val="0"/>
                <w:sz w:val="22"/>
                <w:szCs w:val="22"/>
                <w:lang w:val="en-GB" w:eastAsia="en-US" w:bidi="ar-SA"/>
              </w:rPr>
              <w:t>1. Informed Consent:</w:t>
            </w:r>
            <w:r>
              <w:rPr>
                <w:rFonts w:eastAsia="MS Gothic" w:cs="Arial" w:ascii="Arial" w:hAnsi="Arial"/>
                <w:kern w:val="0"/>
                <w:sz w:val="22"/>
                <w:szCs w:val="22"/>
                <w:lang w:val="en-GB" w:eastAsia="en-US" w:bidi="ar-SA"/>
              </w:rPr>
              <w:t xml:space="preserve"> Participants will be presented with a clear and comprehensive informed consent form at the beginning of the online survey. The form will explain the purpose of the study, the nature of the tasks involved, and the expected duration of participation. It will emphasize that participation is entirely voluntary and that respondents may withdraw at any time without explanation or penalty. The consent form will also describe the data collected, its use for academic research only, and how pseudo-anonymity and confidentiality will be safeguarded. Participants must affirmatively agree to these terms before proceeding with the survey.</w:t>
            </w:r>
          </w:p>
          <w:p>
            <w:pPr>
              <w:pStyle w:val="Normal"/>
              <w:suppressAutoHyphens w:val="true"/>
              <w:jc w:val="both"/>
              <w:rPr/>
            </w:pPr>
            <w:r>
              <w:rPr>
                <w:rStyle w:val="Strong"/>
                <w:rFonts w:eastAsia="MS Gothic" w:cs="Arial" w:ascii="Arial" w:hAnsi="Arial"/>
                <w:kern w:val="0"/>
                <w:sz w:val="22"/>
                <w:szCs w:val="22"/>
                <w:lang w:val="en-GB" w:eastAsia="en-US" w:bidi="ar-SA"/>
              </w:rPr>
              <w:t xml:space="preserve">2. Anonymity and Data Protection: </w:t>
            </w:r>
            <w:r>
              <w:rPr>
                <w:rFonts w:eastAsia="MS Gothic" w:cs="Arial" w:ascii="Arial" w:hAnsi="Arial"/>
                <w:kern w:val="0"/>
                <w:sz w:val="22"/>
                <w:szCs w:val="22"/>
                <w:lang w:val="en-GB" w:eastAsia="en-US" w:bidi="ar-SA"/>
              </w:rPr>
              <w:t>To ensure participants' pseudo-anonymity, identifiable information (e-mail collected for follow-up survey waves) will be stored in a separate files from the data and in a password protected folder. No other personal information will be collected. Data will be stored securely on encrypted servers compliant with GDPR and institutional data protection protocols. Access to raw data will be limited to the core research team. In all publications and reports, findings will be presented in aggregate form, and subgroup analyses will only be reported where the number of responses is sufficient to prevent potential re-identification.</w:t>
            </w:r>
          </w:p>
          <w:p>
            <w:pPr>
              <w:pStyle w:val="Normal"/>
              <w:suppressAutoHyphens w:val="true"/>
              <w:jc w:val="both"/>
              <w:rPr/>
            </w:pPr>
            <w:r>
              <w:rPr>
                <w:rStyle w:val="Strong"/>
                <w:rFonts w:eastAsia="MS Gothic" w:cs="Arial" w:ascii="Arial" w:hAnsi="Arial"/>
                <w:kern w:val="0"/>
                <w:sz w:val="22"/>
                <w:szCs w:val="22"/>
                <w:lang w:val="en-GB" w:eastAsia="en-US" w:bidi="ar-SA"/>
              </w:rPr>
              <w:t xml:space="preserve">3. Gatekeeper Engagement (Unions and Employers): </w:t>
            </w:r>
            <w:r>
              <w:rPr>
                <w:rStyle w:val="Strong"/>
                <w:rFonts w:eastAsia="MS Gothic" w:cs="Arial" w:ascii="Arial" w:hAnsi="Arial"/>
                <w:b w:val="false"/>
                <w:bCs w:val="false"/>
                <w:kern w:val="0"/>
                <w:sz w:val="22"/>
                <w:szCs w:val="22"/>
                <w:lang w:val="en-GB" w:eastAsia="en-US" w:bidi="ar-SA"/>
              </w:rPr>
              <w:t>Given the sector-specific focus of the study, the survey will be distributed through trade unions and employer networks in the relevant industries. Gatekeepers will be informed in writing that the study is independent, confidential, and anonymous. They will be asked to distribute the survey link without monitoring who chooses to participate. No individual-level responses or identifying information will be shared with unions or employers at any point.</w:t>
            </w:r>
          </w:p>
          <w:p>
            <w:pPr>
              <w:pStyle w:val="Normal"/>
              <w:suppressAutoHyphens w:val="true"/>
              <w:rPr>
                <w:rFonts w:ascii="Arial" w:hAnsi="Arial" w:eastAsia="MS Gothic" w:cs="Arial"/>
                <w:kern w:val="0"/>
                <w:sz w:val="22"/>
                <w:szCs w:val="22"/>
                <w:lang w:val="en-GB" w:eastAsia="en-US" w:bidi="ar-SA"/>
              </w:rPr>
            </w:pPr>
            <w:r>
              <w:rPr>
                <w:rFonts w:eastAsia="MS Gothic" w:cs="Arial" w:ascii="Arial" w:hAnsi="Arial"/>
                <w:kern w:val="0"/>
                <w:sz w:val="22"/>
                <w:szCs w:val="22"/>
                <w:lang w:val="en-GB" w:eastAsia="en-US" w:bidi="ar-SA"/>
              </w:rPr>
            </w:r>
          </w:p>
        </w:tc>
      </w:tr>
    </w:tbl>
    <w:p>
      <w:pPr>
        <w:pStyle w:val="Normal"/>
        <w:rPr>
          <w:rFonts w:ascii="Arial" w:hAnsi="Arial" w:eastAsia="MS Gothic" w:cs="Arial"/>
          <w:sz w:val="22"/>
          <w:szCs w:val="22"/>
          <w:lang w:val="en-US" w:eastAsia="fr-CH"/>
        </w:rPr>
      </w:pPr>
      <w:r>
        <w:rPr>
          <w:rFonts w:eastAsia="MS Gothic" w:cs="Arial" w:ascii="Arial" w:hAnsi="Arial"/>
          <w:sz w:val="22"/>
          <w:szCs w:val="22"/>
          <w:lang w:val="en-US" w:eastAsia="fr-CH"/>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1701" w:top="1758" w:footer="1701" w:bottom="175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embedRegular r:id="rId5" w:fontKey="{05014A78-CABC-4EF0-12AC-5CD89AEFDE05}"/>
  </w:font>
  <w:font w:name="Calibri Light">
    <w:charset w:val="01"/>
    <w:family w:val="roman"/>
    <w:pitch w:val="variable"/>
  </w:font>
  <w:font w:name="Liberation Serif">
    <w:altName w:val="Times New Roman"/>
    <w:charset w:val="01"/>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OpenSymbol">
    <w:altName w:val="Arial Unicode MS"/>
    <w:charset w:val="01"/>
    <w:family w:val="roman"/>
    <w:pitch w:val="variable"/>
    <w:embedRegular r:id="rId10" w:fontKey="{0A014A78-CABC-4EF0-12AC-5CD89AEFDE0A}"/>
  </w:font>
  <w:font w:name="Liberation Sans">
    <w:altName w:val="Arial"/>
    <w:charset w:val="01"/>
    <w:family w:val="roman"/>
    <w:pitch w:val="variable"/>
    <w:embedRegular r:id="rId11" w:fontKey="{0B014A78-CABC-4EF0-12AC-5CD89AEFDE0B}"/>
    <w:embedBold r:id="rId12" w:fontKey="{0C014A78-CABC-4EF0-12AC-5CD89AEFDE0C}"/>
    <w:embedItalic r:id="rId13" w:fontKey="{0D014A78-CABC-4EF0-12AC-5CD89AEFDE0D}"/>
    <w:embedBoldItalic r:id="rId14" w:fontKey="{0E014A78-CABC-4EF0-12AC-5CD89AEFDE0E}"/>
  </w:font>
  <w:font w:name="Helvetica">
    <w:altName w:val="Arial"/>
    <w:charset w:val="01"/>
    <w:family w:val="roman"/>
    <w:pitch w:val="variable"/>
  </w:font>
  <w:font w:name="Minion Pro">
    <w:charset w:val="01"/>
    <w:family w:val="roman"/>
    <w:pitch w:val="variable"/>
  </w:font>
  <w:font w:name="Arial">
    <w:charset w:val="01"/>
    <w:family w:val="roman"/>
    <w:pitch w:val="variable"/>
  </w:font>
  <w:font w:name="Cambria">
    <w:charset w:val="01"/>
    <w:family w:val="roman"/>
    <w:pitch w:val="variable"/>
  </w:font>
  <w:font w:name="Suisse Int'l Medium">
    <w:charset w:val="01"/>
    <w:family w:val="roman"/>
    <w:pitch w:val="variable"/>
  </w:font>
  <w:font w:name="Suisse Int'l Light">
    <w:charset w:val="01"/>
    <w:family w:val="roman"/>
    <w:pitch w:val="variable"/>
  </w:font>
  <w:font w:name="Symbol">
    <w:charset w:val="02"/>
    <w:family w:val="auto"/>
    <w:pitch w:val="default"/>
  </w:font>
  <w:font w:name="OpenSymbol">
    <w:altName w:val="Arial Unicode MS"/>
    <w:charset w:val="01"/>
    <w:family w:val="auto"/>
    <w:pitch w:val="variable"/>
    <w:embedRegular r:id="rId15" w:fontKey="{0F014A78-CABC-4EF0-12AC-5CD89AEFDE0F}"/>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fldChar w:fldCharType="begin"/>
    </w:r>
    <w:r>
      <w:rPr/>
      <w:instrText xml:space="preserve">ADVANCEPhone:</w:instrText>
      <w:tab/>
      <w:instrText xml:space="preserve">+41 21 693 43 61E-mail:</w:instrText>
      <w:tab/>
      <w:instrText xml:space="preserve">research@epfl.chWebsite:</w:instrText>
      <w:tab/>
      <w:instrText xml:space="preserve">www.epfl.ch/researchEPFL VPR DAR-REOBI A2 – Station 7CH - 1015 LausanneRESEARCH OFFICE</w:instrText>
    </w:r>
    <w:r>
      <w:rPr/>
      <mc:AlternateContent>
        <mc:Choice Requires="wps">
          <w:drawing>
            <wp:anchor behindDoc="1" distT="635" distB="0" distL="635" distR="0" simplePos="0" locked="0" layoutInCell="1" allowOverlap="1" relativeHeight="6" wp14:anchorId="0F9A2546">
              <wp:simplePos x="0" y="0"/>
              <wp:positionH relativeFrom="column">
                <wp:posOffset>2798445</wp:posOffset>
              </wp:positionH>
              <wp:positionV relativeFrom="bottomMargin">
                <wp:posOffset>434340</wp:posOffset>
              </wp:positionV>
              <wp:extent cx="2051685" cy="682625"/>
              <wp:effectExtent l="635" t="635" r="0" b="0"/>
              <wp:wrapNone/>
              <wp:docPr id="5" name="Zone de texte 15"/>
              <a:graphic xmlns:a="http://schemas.openxmlformats.org/drawingml/2006/main">
                <a:graphicData uri="http://schemas.microsoft.com/office/word/2010/wordprocessingShape">
                  <wps:wsp>
                    <wps:cNvSpPr/>
                    <wps:spPr>
                      <a:xfrm>
                        <a:off x="0" y="0"/>
                        <a:ext cx="2051640" cy="682560"/>
                      </a:xfrm>
                      <a:prstGeom prst="rect">
                        <a:avLst/>
                      </a:prstGeom>
                      <a:noFill/>
                      <a:ln w="6350">
                        <a:noFill/>
                      </a:ln>
                    </wps:spPr>
                    <wps:style>
                      <a:lnRef idx="0"/>
                      <a:fillRef idx="0"/>
                      <a:effectRef idx="0"/>
                      <a:fontRef idx="minor"/>
                    </wps:style>
                    <wps:txbx>
                      <w:txbxContent>
                        <w:p>
                          <w:pPr>
                            <w:pStyle w:val="Paragraphestandard"/>
                            <w:tabs>
                              <w:tab w:val="clear" w:pos="567"/>
                              <w:tab w:val="left" w:pos="1418" w:leader="none"/>
                            </w:tabs>
                            <w:spacing w:lineRule="auto" w:line="240"/>
                            <w:rPr>
                              <w:rFonts w:ascii="Suisse Int'l Light" w:hAnsi="Suisse Int'l Light" w:cs="Suisse Int'l Light"/>
                              <w:sz w:val="15"/>
                              <w:szCs w:val="15"/>
                            </w:rPr>
                          </w:pPr>
                          <w:r>
                            <w:rPr/>
                          </w:r>
                        </w:p>
                        <w:p>
                          <w:pPr>
                            <w:pStyle w:val="Paragraphestandard"/>
                            <w:tabs>
                              <w:tab w:val="clear" w:pos="567"/>
                              <w:tab w:val="left" w:pos="1418" w:leader="none"/>
                            </w:tabs>
                            <w:spacing w:lineRule="auto" w:line="240"/>
                            <w:rPr>
                              <w:rFonts w:ascii="Suisse Int'l Light" w:hAnsi="Suisse Int'l Light" w:cs="Suisse Int'l Light"/>
                              <w:sz w:val="15"/>
                              <w:szCs w:val="15"/>
                              <w:lang w:val="de-CH"/>
                            </w:rPr>
                          </w:pPr>
                          <w:r>
                            <w:rPr>
                              <w:rFonts w:cs="Suisse Int'l Light" w:ascii="Suisse Int'l Light" w:hAnsi="Suisse Int'l Light"/>
                              <w:sz w:val="15"/>
                              <w:szCs w:val="15"/>
                              <w:lang w:val="de-CH"/>
                            </w:rPr>
                          </w:r>
                        </w:p>
                        <w:p>
                          <w:pPr>
                            <w:pStyle w:val="Paragraphestandard"/>
                            <w:tabs>
                              <w:tab w:val="clear" w:pos="567"/>
                              <w:tab w:val="left" w:pos="1418" w:leader="none"/>
                            </w:tabs>
                            <w:suppressAutoHyphens w:val="true"/>
                            <w:spacing w:lineRule="auto" w:line="240"/>
                            <w:rPr>
                              <w:rFonts w:ascii="Suisse Int'l Light" w:hAnsi="Suisse Int'l Light" w:cs="Suisse Int'l Light"/>
                              <w:sz w:val="15"/>
                              <w:szCs w:val="15"/>
                              <w:lang w:val="de-CH"/>
                            </w:rPr>
                          </w:pPr>
                          <w:r>
                            <w:rPr>
                              <w:rFonts w:cs="Suisse Int'l Light" w:ascii="Suisse Int'l Light" w:hAnsi="Suisse Int'l Light"/>
                              <w:sz w:val="15"/>
                              <w:szCs w:val="15"/>
                              <w:lang w:val="de-CH"/>
                            </w:rPr>
                          </w:r>
                        </w:p>
                      </w:txbxContent>
                    </wps:txbx>
                    <wps:bodyPr lIns="0" rIns="0" tIns="0" bIns="0" anchor="t">
                      <a:prstTxWarp prst="textNoShape"/>
                      <a:noAutofit/>
                    </wps:bodyPr>
                  </wps:wsp>
                </a:graphicData>
              </a:graphic>
            </wp:anchor>
          </w:drawing>
        </mc:Choice>
        <mc:Fallback>
          <w:pict>
            <v:rect id="shape_0" ID="Zone de texte 15" path="m0,0l-2147483645,0l-2147483645,-2147483646l0,-2147483646xe" stroked="f" o:allowincell="f" style="position:absolute;margin-left:220.35pt;margin-top:34.2pt;width:161.5pt;height:53.7pt;mso-wrap-style:square;v-text-anchor:top" wp14:anchorId="0F9A2546">
              <v:fill o:detectmouseclick="t" on="false"/>
              <v:stroke color="#3465a4" weight="6480" joinstyle="round" endcap="flat"/>
              <v:textbox>
                <w:txbxContent>
                  <w:p>
                    <w:pPr>
                      <w:pStyle w:val="Paragraphestandard"/>
                      <w:tabs>
                        <w:tab w:val="clear" w:pos="567"/>
                        <w:tab w:val="left" w:pos="1418" w:leader="none"/>
                      </w:tabs>
                      <w:spacing w:lineRule="auto" w:line="240"/>
                      <w:rPr>
                        <w:rFonts w:ascii="Suisse Int'l Light" w:hAnsi="Suisse Int'l Light" w:cs="Suisse Int'l Light"/>
                        <w:sz w:val="15"/>
                        <w:szCs w:val="15"/>
                      </w:rPr>
                    </w:pPr>
                    <w:r>
                      <w:rPr/>
                    </w:r>
                  </w:p>
                  <w:p>
                    <w:pPr>
                      <w:pStyle w:val="Paragraphestandard"/>
                      <w:tabs>
                        <w:tab w:val="clear" w:pos="567"/>
                        <w:tab w:val="left" w:pos="1418" w:leader="none"/>
                      </w:tabs>
                      <w:spacing w:lineRule="auto" w:line="240"/>
                      <w:rPr>
                        <w:rFonts w:ascii="Suisse Int'l Light" w:hAnsi="Suisse Int'l Light" w:cs="Suisse Int'l Light"/>
                        <w:sz w:val="15"/>
                        <w:szCs w:val="15"/>
                        <w:lang w:val="de-CH"/>
                      </w:rPr>
                    </w:pPr>
                    <w:r>
                      <w:rPr>
                        <w:rFonts w:cs="Suisse Int'l Light" w:ascii="Suisse Int'l Light" w:hAnsi="Suisse Int'l Light"/>
                        <w:sz w:val="15"/>
                        <w:szCs w:val="15"/>
                        <w:lang w:val="de-CH"/>
                      </w:rPr>
                    </w:r>
                  </w:p>
                  <w:p>
                    <w:pPr>
                      <w:pStyle w:val="Paragraphestandard"/>
                      <w:tabs>
                        <w:tab w:val="clear" w:pos="567"/>
                        <w:tab w:val="left" w:pos="1418" w:leader="none"/>
                      </w:tabs>
                      <w:suppressAutoHyphens w:val="true"/>
                      <w:spacing w:lineRule="auto" w:line="240"/>
                      <w:rPr>
                        <w:rFonts w:ascii="Suisse Int'l Light" w:hAnsi="Suisse Int'l Light" w:cs="Suisse Int'l Light"/>
                        <w:sz w:val="15"/>
                        <w:szCs w:val="15"/>
                        <w:lang w:val="de-CH"/>
                      </w:rPr>
                    </w:pPr>
                    <w:r>
                      <w:rPr>
                        <w:rFonts w:cs="Suisse Int'l Light" w:ascii="Suisse Int'l Light" w:hAnsi="Suisse Int'l Light"/>
                        <w:sz w:val="15"/>
                        <w:szCs w:val="15"/>
                        <w:lang w:val="de-CH"/>
                      </w:rPr>
                    </w:r>
                  </w:p>
                </w:txbxContent>
              </v:textbox>
              <w10:wrap type="none"/>
            </v:rect>
          </w:pict>
        </mc:Fallback>
      </mc:AlternateContent>
      <mc:AlternateContent>
        <mc:Choice Requires="wps">
          <w:drawing>
            <wp:anchor behindDoc="1" distT="635" distB="0" distL="635" distR="0" simplePos="0" locked="0" layoutInCell="1" allowOverlap="1" relativeHeight="12" wp14:anchorId="0F9A2548">
              <wp:simplePos x="0" y="0"/>
              <wp:positionH relativeFrom="column">
                <wp:posOffset>1212850</wp:posOffset>
              </wp:positionH>
              <wp:positionV relativeFrom="bottomMargin">
                <wp:posOffset>434340</wp:posOffset>
              </wp:positionV>
              <wp:extent cx="1223645" cy="671195"/>
              <wp:effectExtent l="635" t="635" r="0" b="0"/>
              <wp:wrapNone/>
              <wp:docPr id="6" name="Zone de texte 17"/>
              <a:graphic xmlns:a="http://schemas.openxmlformats.org/drawingml/2006/main">
                <a:graphicData uri="http://schemas.microsoft.com/office/word/2010/wordprocessingShape">
                  <wps:wsp>
                    <wps:cNvSpPr/>
                    <wps:spPr>
                      <a:xfrm>
                        <a:off x="0" y="0"/>
                        <a:ext cx="1223640" cy="671040"/>
                      </a:xfrm>
                      <a:prstGeom prst="rect">
                        <a:avLst/>
                      </a:prstGeom>
                      <a:noFill/>
                      <a:ln w="6350">
                        <a:noFill/>
                      </a:ln>
                    </wps:spPr>
                    <wps:style>
                      <a:lnRef idx="0"/>
                      <a:fillRef idx="0"/>
                      <a:effectRef idx="0"/>
                      <a:fontRef idx="minor"/>
                    </wps:style>
                    <wps:txbx>
                      <w:txbxContent>
                        <w:p>
                          <w:pPr>
                            <w:pStyle w:val="Footer"/>
                            <w:suppressAutoHyphens w:val="true"/>
                            <w:snapToGrid w:val="false"/>
                            <w:rPr>
                              <w:rFonts w:ascii="Suisse Int'l Light" w:hAnsi="Suisse Int'l Light" w:cs="Suisse Int'l Light"/>
                              <w:color w:val="000000"/>
                              <w:sz w:val="16"/>
                              <w:szCs w:val="16"/>
                              <w:lang w:val="en-US"/>
                            </w:rPr>
                          </w:pPr>
                          <w:r>
                            <w:rPr>
                              <w:rFonts w:cs="Suisse Int'l Light" w:ascii="Suisse Int'l Light" w:hAnsi="Suisse Int'l Light"/>
                              <w:color w:val="000000"/>
                              <w:sz w:val="16"/>
                              <w:szCs w:val="16"/>
                              <w:lang w:val="en-US"/>
                            </w:rPr>
                          </w:r>
                        </w:p>
                        <w:p>
                          <w:pPr>
                            <w:pStyle w:val="Footer"/>
                            <w:suppressAutoHyphens w:val="true"/>
                            <w:snapToGrid w:val="false"/>
                            <w:rPr>
                              <w:rFonts w:ascii="Suisse Int'l Light" w:hAnsi="Suisse Int'l Light" w:cs="Suisse Int'l Light"/>
                              <w:color w:val="000000"/>
                              <w:sz w:val="16"/>
                              <w:szCs w:val="16"/>
                              <w:lang w:val="en-US"/>
                            </w:rPr>
                          </w:pPr>
                          <w:r>
                            <w:rPr>
                              <w:rFonts w:cs="Suisse Int'l Light" w:ascii="Suisse Int'l Light" w:hAnsi="Suisse Int'l Light"/>
                              <w:color w:val="000000"/>
                              <w:sz w:val="16"/>
                              <w:szCs w:val="16"/>
                              <w:lang w:val="en-US"/>
                            </w:rPr>
                          </w:r>
                        </w:p>
                        <w:p>
                          <w:pPr>
                            <w:pStyle w:val="FrameContents"/>
                            <w:snapToGrid w:val="false"/>
                            <w:rPr>
                              <w:rFonts w:ascii="Suisse Int'l Light" w:hAnsi="Suisse Int'l Light" w:cs="Suisse Int'l Light"/>
                              <w:color w:val="000000"/>
                              <w:lang w:val="en-US"/>
                            </w:rPr>
                          </w:pPr>
                          <w:r>
                            <w:rPr>
                              <w:rFonts w:cs="Suisse Int'l Light" w:ascii="Suisse Int'l Light" w:hAnsi="Suisse Int'l Light"/>
                              <w:color w:val="000000"/>
                              <w:lang w:val="en-US"/>
                            </w:rPr>
                          </w:r>
                        </w:p>
                      </w:txbxContent>
                    </wps:txbx>
                    <wps:bodyPr lIns="0" rIns="0" tIns="0" bIns="0" anchor="t">
                      <a:prstTxWarp prst="textNoShape"/>
                      <a:noAutofit/>
                    </wps:bodyPr>
                  </wps:wsp>
                </a:graphicData>
              </a:graphic>
            </wp:anchor>
          </w:drawing>
        </mc:Choice>
        <mc:Fallback>
          <w:pict>
            <v:rect id="shape_0" ID="Zone de texte 17" path="m0,0l-2147483645,0l-2147483645,-2147483646l0,-2147483646xe" stroked="f" o:allowincell="f" style="position:absolute;margin-left:95.5pt;margin-top:34.2pt;width:96.3pt;height:52.8pt;mso-wrap-style:square;v-text-anchor:top" wp14:anchorId="0F9A2548">
              <v:fill o:detectmouseclick="t" on="false"/>
              <v:stroke color="#3465a4" weight="6480" joinstyle="round" endcap="flat"/>
              <v:textbox>
                <w:txbxContent>
                  <w:p>
                    <w:pPr>
                      <w:pStyle w:val="Footer"/>
                      <w:suppressAutoHyphens w:val="true"/>
                      <w:snapToGrid w:val="false"/>
                      <w:rPr>
                        <w:rFonts w:ascii="Suisse Int'l Light" w:hAnsi="Suisse Int'l Light" w:cs="Suisse Int'l Light"/>
                        <w:color w:val="000000"/>
                        <w:sz w:val="16"/>
                        <w:szCs w:val="16"/>
                        <w:lang w:val="en-US"/>
                      </w:rPr>
                    </w:pPr>
                    <w:r>
                      <w:rPr>
                        <w:rFonts w:cs="Suisse Int'l Light" w:ascii="Suisse Int'l Light" w:hAnsi="Suisse Int'l Light"/>
                        <w:color w:val="000000"/>
                        <w:sz w:val="16"/>
                        <w:szCs w:val="16"/>
                        <w:lang w:val="en-US"/>
                      </w:rPr>
                    </w:r>
                  </w:p>
                  <w:p>
                    <w:pPr>
                      <w:pStyle w:val="Footer"/>
                      <w:suppressAutoHyphens w:val="true"/>
                      <w:snapToGrid w:val="false"/>
                      <w:rPr>
                        <w:rFonts w:ascii="Suisse Int'l Light" w:hAnsi="Suisse Int'l Light" w:cs="Suisse Int'l Light"/>
                        <w:color w:val="000000"/>
                        <w:sz w:val="16"/>
                        <w:szCs w:val="16"/>
                        <w:lang w:val="en-US"/>
                      </w:rPr>
                    </w:pPr>
                    <w:r>
                      <w:rPr>
                        <w:rFonts w:cs="Suisse Int'l Light" w:ascii="Suisse Int'l Light" w:hAnsi="Suisse Int'l Light"/>
                        <w:color w:val="000000"/>
                        <w:sz w:val="16"/>
                        <w:szCs w:val="16"/>
                        <w:lang w:val="en-US"/>
                      </w:rPr>
                    </w:r>
                  </w:p>
                  <w:p>
                    <w:pPr>
                      <w:pStyle w:val="FrameContents"/>
                      <w:snapToGrid w:val="false"/>
                      <w:rPr>
                        <w:rFonts w:ascii="Suisse Int'l Light" w:hAnsi="Suisse Int'l Light" w:cs="Suisse Int'l Light"/>
                        <w:color w:val="000000"/>
                        <w:lang w:val="en-US"/>
                      </w:rPr>
                    </w:pPr>
                    <w:r>
                      <w:rPr>
                        <w:rFonts w:cs="Suisse Int'l Light" w:ascii="Suisse Int'l Light" w:hAnsi="Suisse Int'l Light"/>
                        <w:color w:val="000000"/>
                        <w:lang w:val="en-US"/>
                      </w:rPr>
                    </w:r>
                  </w:p>
                </w:txbxContent>
              </v:textbox>
              <w10:wrap type="none"/>
            </v:rect>
          </w:pict>
        </mc:Fallback>
      </mc:AlternateContent>
      <mc:AlternateContent>
        <mc:Choice Requires="wps">
          <w:drawing>
            <wp:anchor behindDoc="1" distT="635" distB="0" distL="0" distR="0" simplePos="0" locked="0" layoutInCell="0" allowOverlap="1" relativeHeight="18" wp14:anchorId="0F9A254A">
              <wp:simplePos x="0" y="0"/>
              <wp:positionH relativeFrom="page">
                <wp:posOffset>709295</wp:posOffset>
              </wp:positionH>
              <wp:positionV relativeFrom="bottomMargin">
                <wp:posOffset>435610</wp:posOffset>
              </wp:positionV>
              <wp:extent cx="1224280" cy="467995"/>
              <wp:effectExtent l="0" t="635" r="0" b="0"/>
              <wp:wrapNone/>
              <wp:docPr id="7" name="Zone de texte 18"/>
              <a:graphic xmlns:a="http://schemas.openxmlformats.org/drawingml/2006/main">
                <a:graphicData uri="http://schemas.microsoft.com/office/word/2010/wordprocessingShape">
                  <wps:wsp>
                    <wps:cNvSpPr/>
                    <wps:spPr>
                      <a:xfrm>
                        <a:off x="0" y="0"/>
                        <a:ext cx="1224360" cy="468000"/>
                      </a:xfrm>
                      <a:prstGeom prst="rect">
                        <a:avLst/>
                      </a:prstGeom>
                      <a:noFill/>
                      <a:ln w="6350">
                        <a:noFill/>
                      </a:ln>
                    </wps:spPr>
                    <wps:style>
                      <a:lnRef idx="0"/>
                      <a:fillRef idx="0"/>
                      <a:effectRef idx="0"/>
                      <a:fontRef idx="minor"/>
                    </wps:style>
                    <wps:txbx>
                      <w:txbxContent>
                        <w:p>
                          <w:pPr>
                            <w:pStyle w:val="FrameContents"/>
                            <w:snapToGrid w:val="false"/>
                            <w:rPr>
                              <w:rFonts w:ascii="Suisse Int'l Medium" w:hAnsi="Suisse Int'l Medium" w:eastAsia="MS Mincho" w:cs="Suisse Int'l Medium"/>
                              <w:b/>
                              <w:color w:val="000000"/>
                              <w:sz w:val="16"/>
                              <w:szCs w:val="16"/>
                              <w:lang w:val="fr-FR" w:eastAsia="fr-FR"/>
                            </w:rPr>
                          </w:pPr>
                          <w:r>
                            <w:rPr>
                              <w:rFonts w:eastAsia="MS Mincho" w:cs="Suisse Int'l Medium" w:ascii="Suisse Int'l Medium" w:hAnsi="Suisse Int'l Medium"/>
                              <w:b/>
                              <w:color w:val="000000"/>
                              <w:sz w:val="16"/>
                              <w:szCs w:val="16"/>
                              <w:lang w:val="fr-FR" w:eastAsia="fr-FR"/>
                            </w:rPr>
                          </w:r>
                        </w:p>
                      </w:txbxContent>
                    </wps:txbx>
                    <wps:bodyPr lIns="0" rIns="0" tIns="0" bIns="0" anchor="t">
                      <a:prstTxWarp prst="textNoShape"/>
                      <a:noAutofit/>
                    </wps:bodyPr>
                  </wps:wsp>
                </a:graphicData>
              </a:graphic>
            </wp:anchor>
          </w:drawing>
        </mc:Choice>
        <mc:Fallback>
          <w:pict>
            <v:rect id="shape_0" ID="Zone de texte 18" path="m0,0l-2147483645,0l-2147483645,-2147483646l0,-2147483646xe" stroked="f" o:allowincell="f" style="position:absolute;margin-left:55.85pt;margin-top:34.3pt;width:96.35pt;height:36.8pt;mso-wrap-style:none;v-text-anchor:middle;mso-position-horizontal-relative:page" wp14:anchorId="0F9A254A">
              <v:fill o:detectmouseclick="t" on="false"/>
              <v:stroke color="#3465a4" weight="6480" joinstyle="round" endcap="flat"/>
              <v:textbox>
                <w:txbxContent>
                  <w:p>
                    <w:pPr>
                      <w:pStyle w:val="FrameContents"/>
                      <w:snapToGrid w:val="false"/>
                      <w:rPr>
                        <w:rFonts w:ascii="Suisse Int'l Medium" w:hAnsi="Suisse Int'l Medium" w:eastAsia="MS Mincho" w:cs="Suisse Int'l Medium"/>
                        <w:b/>
                        <w:color w:val="000000"/>
                        <w:sz w:val="16"/>
                        <w:szCs w:val="16"/>
                        <w:lang w:val="fr-FR" w:eastAsia="fr-FR"/>
                      </w:rPr>
                    </w:pPr>
                    <w:r>
                      <w:rPr>
                        <w:rFonts w:eastAsia="MS Mincho" w:cs="Suisse Int'l Medium" w:ascii="Suisse Int'l Medium" w:hAnsi="Suisse Int'l Medium"/>
                        <w:b/>
                        <w:color w:val="000000"/>
                        <w:sz w:val="16"/>
                        <w:szCs w:val="16"/>
                        <w:lang w:val="fr-FR" w:eastAsia="fr-FR"/>
                      </w:rPr>
                    </w:r>
                  </w:p>
                </w:txbxContent>
              </v:textbox>
              <w10:wrap type="none"/>
            </v:rect>
          </w:pict>
        </mc:Fallback>
      </mc:AlternateContent>
      <mc:AlternateContent>
        <mc:Choice Requires="wps">
          <w:drawing>
            <wp:anchor behindDoc="1" distT="0" distB="635" distL="112395" distR="114300" simplePos="0" locked="0" layoutInCell="0" allowOverlap="0" relativeHeight="28" wp14:anchorId="0F9A254E">
              <wp:simplePos x="0" y="0"/>
              <wp:positionH relativeFrom="page">
                <wp:posOffset>6732905</wp:posOffset>
              </wp:positionH>
              <wp:positionV relativeFrom="bottomMargin">
                <wp:posOffset>525780</wp:posOffset>
              </wp:positionV>
              <wp:extent cx="360045" cy="431800"/>
              <wp:effectExtent l="0" t="0" r="0" b="0"/>
              <wp:wrapSquare wrapText="bothSides"/>
              <wp:docPr id="8" name="Zone de texte 1"/>
              <a:graphic xmlns:a="http://schemas.openxmlformats.org/drawingml/2006/main">
                <a:graphicData uri="http://schemas.microsoft.com/office/word/2010/wordprocessingShape">
                  <wps:wsp>
                    <wps:cNvSpPr/>
                    <wps:spPr>
                      <a:xfrm>
                        <a:off x="0" y="0"/>
                        <a:ext cx="360000" cy="431640"/>
                      </a:xfrm>
                      <a:prstGeom prst="rect">
                        <a:avLst/>
                      </a:prstGeom>
                      <a:noFill/>
                      <a:ln w="3175">
                        <a:noFill/>
                      </a:ln>
                    </wps:spPr>
                    <wps:style>
                      <a:lnRef idx="0"/>
                      <a:fillRef idx="0"/>
                      <a:effectRef idx="0"/>
                      <a:fontRef idx="minor"/>
                    </wps:style>
                    <wps:txbx>
                      <w:txbxContent>
                        <w:p>
                          <w:pPr>
                            <w:pStyle w:val="Footer"/>
                            <w:rPr>
                              <w:rFonts w:ascii="Arial" w:hAnsi="Arial" w:cs="Arial"/>
                              <w:sz w:val="14"/>
                              <w:szCs w:val="14"/>
                            </w:rPr>
                          </w:pPr>
                          <w:r>
                            <w:rPr>
                              <w:rFonts w:cs="Arial" w:ascii="Arial" w:hAnsi="Arial"/>
                              <w:color w:val="000000"/>
                              <w:sz w:val="14"/>
                              <w:szCs w:val="14"/>
                            </w:rPr>
                            <w:fldChar w:fldCharType="begin"/>
                          </w:r>
                          <w:r>
                            <w:rPr>
                              <w:sz w:val="14"/>
                              <w:szCs w:val="14"/>
                              <w:rFonts w:cs="Arial" w:ascii="Arial" w:hAnsi="Arial"/>
                              <w:color w:val="000000"/>
                            </w:rPr>
                            <w:instrText xml:space="preserve"> PAGE </w:instrText>
                          </w:r>
                          <w:r>
                            <w:rPr>
                              <w:sz w:val="14"/>
                              <w:szCs w:val="14"/>
                              <w:rFonts w:cs="Arial" w:ascii="Arial" w:hAnsi="Arial"/>
                              <w:color w:val="000000"/>
                            </w:rPr>
                            <w:fldChar w:fldCharType="separate"/>
                          </w:r>
                          <w:r>
                            <w:rPr>
                              <w:sz w:val="14"/>
                              <w:szCs w:val="14"/>
                              <w:rFonts w:cs="Arial" w:ascii="Arial" w:hAnsi="Arial"/>
                              <w:color w:val="000000"/>
                            </w:rPr>
                            <w:t>4</w:t>
                          </w:r>
                          <w:r>
                            <w:rPr>
                              <w:sz w:val="14"/>
                              <w:szCs w:val="14"/>
                              <w:rFonts w:cs="Arial" w:ascii="Arial" w:hAnsi="Arial"/>
                              <w:color w:val="000000"/>
                            </w:rPr>
                            <w:fldChar w:fldCharType="end"/>
                          </w:r>
                        </w:p>
                      </w:txbxContent>
                    </wps:txbx>
                    <wps:bodyPr anchor="b">
                      <a:prstTxWarp prst="textNoShape"/>
                      <a:noAutofit/>
                    </wps:bodyPr>
                  </wps:wsp>
                </a:graphicData>
              </a:graphic>
            </wp:anchor>
          </w:drawing>
        </mc:Choice>
        <mc:Fallback>
          <w:pict>
            <v:rect id="shape_0" ID="Zone de texte 1" path="m0,0l-2147483645,0l-2147483645,-2147483646l0,-2147483646xe" stroked="f" o:allowincell="f" style="position:absolute;margin-left:530.15pt;margin-top:41.4pt;width:28.3pt;height:33.95pt;mso-wrap-style:square;v-text-anchor:bottom;mso-position-horizontal-relative:page" wp14:anchorId="0F9A254E">
              <v:fill o:detectmouseclick="t" on="false"/>
              <v:stroke color="#3465a4" weight="3240" joinstyle="round" endcap="flat"/>
              <v:textbox>
                <w:txbxContent>
                  <w:p>
                    <w:pPr>
                      <w:pStyle w:val="Footer"/>
                      <w:rPr>
                        <w:rFonts w:ascii="Arial" w:hAnsi="Arial" w:cs="Arial"/>
                        <w:sz w:val="14"/>
                        <w:szCs w:val="14"/>
                      </w:rPr>
                    </w:pPr>
                    <w:r>
                      <w:rPr>
                        <w:rFonts w:cs="Arial" w:ascii="Arial" w:hAnsi="Arial"/>
                        <w:color w:val="000000"/>
                        <w:sz w:val="14"/>
                        <w:szCs w:val="14"/>
                      </w:rPr>
                      <w:fldChar w:fldCharType="begin"/>
                    </w:r>
                    <w:r>
                      <w:rPr>
                        <w:sz w:val="14"/>
                        <w:szCs w:val="14"/>
                        <w:rFonts w:cs="Arial" w:ascii="Arial" w:hAnsi="Arial"/>
                        <w:color w:val="000000"/>
                      </w:rPr>
                      <w:instrText xml:space="preserve"> PAGE </w:instrText>
                    </w:r>
                    <w:r>
                      <w:rPr>
                        <w:sz w:val="14"/>
                        <w:szCs w:val="14"/>
                        <w:rFonts w:cs="Arial" w:ascii="Arial" w:hAnsi="Arial"/>
                        <w:color w:val="000000"/>
                      </w:rPr>
                      <w:fldChar w:fldCharType="separate"/>
                    </w:r>
                    <w:r>
                      <w:rPr>
                        <w:sz w:val="14"/>
                        <w:szCs w:val="14"/>
                        <w:rFonts w:cs="Arial" w:ascii="Arial" w:hAnsi="Arial"/>
                        <w:color w:val="000000"/>
                      </w:rPr>
                      <w:t>4</w:t>
                    </w:r>
                    <w:r>
                      <w:rPr>
                        <w:sz w:val="14"/>
                        <w:szCs w:val="14"/>
                        <w:rFonts w:cs="Arial" w:ascii="Arial" w:hAnsi="Arial"/>
                        <w:color w:val="000000"/>
                      </w:rPr>
                      <w:fldChar w:fldCharType="end"/>
                    </w:r>
                  </w:p>
                </w:txbxContent>
              </v:textbox>
              <w10:wrap type="square"/>
            </v:rect>
          </w:pict>
        </mc:Fallback>
      </mc:AlternateContent>
      <mc:AlternateContent>
        <mc:Choice Requires="wps">
          <w:drawing>
            <wp:anchor behindDoc="1" distT="2540" distB="1905" distL="635" distR="635" simplePos="0" locked="0" layoutInCell="1" allowOverlap="1" relativeHeight="35" wp14:anchorId="0F9A254C">
              <wp:simplePos x="0" y="0"/>
              <wp:positionH relativeFrom="column">
                <wp:posOffset>5852160</wp:posOffset>
              </wp:positionH>
              <wp:positionV relativeFrom="bottomMargin">
                <wp:posOffset>662305</wp:posOffset>
              </wp:positionV>
              <wp:extent cx="461010" cy="635"/>
              <wp:effectExtent l="635" t="2540" r="635" b="1905"/>
              <wp:wrapNone/>
              <wp:docPr id="9" name="Connecteur droit 13"/>
              <a:graphic xmlns:a="http://schemas.openxmlformats.org/drawingml/2006/main">
                <a:graphicData uri="http://schemas.microsoft.com/office/word/2010/wordprocessingShape">
                  <wps:wsp>
                    <wps:cNvSpPr/>
                    <wps:spPr>
                      <a:xfrm flipH="1">
                        <a:off x="0" y="0"/>
                        <a:ext cx="461160" cy="720"/>
                      </a:xfrm>
                      <a:prstGeom prst="line">
                        <a:avLst/>
                      </a:prstGeom>
                      <a:ln w="3810">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460.8pt,52.15pt" to="497.05pt,52.15pt" ID="Connecteur droit 13" stroked="t" o:allowincell="f" style="position:absolute;flip:x" wp14:anchorId="0F9A254C">
              <v:stroke color="black" weight="3960" joinstyle="miter" endcap="flat"/>
              <v:fill o:detectmouseclick="t" on="false"/>
              <w10:wrap type="none"/>
            </v:line>
          </w:pict>
        </mc:Fallback>
      </mc:AlternateContent>
    </w:r>
    <w:r>
      <w:rPr/>
      <w:fldChar w:fldCharType="separate"/>
    </w:r>
    <w:r>
      <w:rPr/>
    </w:r>
    <w:r>
      <w:rPr/>
    </w:r>
    <w:r>
      <w:rPr/>
      <w:fldChar w:fldCharType="end"/>
    </w:r>
    <w:r>
      <w:fldChar w:fldCharType="begin"/>
    </w:r>
    <w:r>
      <w:rPr/>
      <w:instrText xml:space="preserve">USERADDRESS  \* MERGEFORMAT</w:instrText>
    </w:r>
    <w:r>
      <w:rPr/>
    </w:r>
    <w:r>
      <w:rPr/>
      <w:fldChar w:fldCharType="separate"/>
    </w:r>
    <w:r>
      <w:rPr/>
    </w:r>
    <w:r/>
    <w:r>
      <w:rPr/>
      <w:fldChar w:fldCharType="end"/>
    </w:r>
    <w:r>
      <w:rPr/>
      <w:drawing>
        <wp:anchor behindDoc="1" distT="0" distB="0" distL="0" distR="0" simplePos="0" locked="0" layoutInCell="0" allowOverlap="0" relativeHeight="32">
          <wp:simplePos x="0" y="0"/>
          <wp:positionH relativeFrom="page">
            <wp:posOffset>540385</wp:posOffset>
          </wp:positionH>
          <wp:positionV relativeFrom="bottomMargin">
            <wp:posOffset>467995</wp:posOffset>
          </wp:positionV>
          <wp:extent cx="75565" cy="64770"/>
          <wp:effectExtent l="0" t="0" r="0" b="0"/>
          <wp:wrapNone/>
          <wp:docPr id="10"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3" descr=""/>
                  <pic:cNvPicPr>
                    <a:picLocks noChangeAspect="1" noChangeArrowheads="1"/>
                  </pic:cNvPicPr>
                </pic:nvPicPr>
                <pic:blipFill>
                  <a:blip r:embed="rId1"/>
                  <a:stretch>
                    <a:fillRect/>
                  </a:stretch>
                </pic:blipFill>
                <pic:spPr bwMode="auto">
                  <a:xfrm>
                    <a:off x="0" y="0"/>
                    <a:ext cx="75565" cy="64770"/>
                  </a:xfrm>
                  <a:prstGeom prst="rect">
                    <a:avLst/>
                  </a:prstGeom>
                </pic:spPr>
              </pic:pic>
            </a:graphicData>
          </a:graphic>
        </wp:anchor>
      </w:drawing>
    </w: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635" distB="0" distL="635" distR="0" simplePos="0" locked="0" layoutInCell="1" allowOverlap="1" relativeHeight="20" wp14:anchorId="0F9A2556">
              <wp:simplePos x="0" y="0"/>
              <wp:positionH relativeFrom="column">
                <wp:posOffset>2809875</wp:posOffset>
              </wp:positionH>
              <wp:positionV relativeFrom="bottomMargin">
                <wp:posOffset>434340</wp:posOffset>
              </wp:positionV>
              <wp:extent cx="2051685" cy="555625"/>
              <wp:effectExtent l="635" t="635" r="0" b="0"/>
              <wp:wrapNone/>
              <wp:docPr id="11" name="Zone de texte 33"/>
              <a:graphic xmlns:a="http://schemas.openxmlformats.org/drawingml/2006/main">
                <a:graphicData uri="http://schemas.microsoft.com/office/word/2010/wordprocessingShape">
                  <wps:wsp>
                    <wps:cNvSpPr/>
                    <wps:spPr>
                      <a:xfrm>
                        <a:off x="0" y="0"/>
                        <a:ext cx="2051640" cy="555480"/>
                      </a:xfrm>
                      <a:prstGeom prst="rect">
                        <a:avLst/>
                      </a:prstGeom>
                      <a:noFill/>
                      <a:ln w="6350">
                        <a:noFill/>
                      </a:ln>
                    </wps:spPr>
                    <wps:style>
                      <a:lnRef idx="0"/>
                      <a:fillRef idx="0"/>
                      <a:effectRef idx="0"/>
                      <a:fontRef idx="minor"/>
                    </wps:style>
                    <wps:txbx>
                      <w:txbxContent>
                        <w:p>
                          <w:pPr>
                            <w:pStyle w:val="FrameContents"/>
                            <w:suppressAutoHyphens w:val="true"/>
                            <w:rPr>
                              <w:rFonts w:ascii="Suisse Int'l Light" w:hAnsi="Suisse Int'l Light" w:cs="Suisse Int'l Light"/>
                              <w:color w:val="000000"/>
                              <w:sz w:val="15"/>
                              <w:szCs w:val="15"/>
                              <w:lang w:val="de-CH"/>
                            </w:rPr>
                          </w:pPr>
                          <w:r>
                            <w:rPr>
                              <w:rFonts w:cs="Suisse Int'l Light" w:ascii="Suisse Int'l Light" w:hAnsi="Suisse Int'l Light"/>
                              <w:color w:val="000000"/>
                              <w:sz w:val="15"/>
                              <w:szCs w:val="15"/>
                              <w:lang w:val="de-CH"/>
                            </w:rPr>
                          </w:r>
                        </w:p>
                        <w:p>
                          <w:pPr>
                            <w:pStyle w:val="FrameContents"/>
                            <w:suppressAutoHyphens w:val="true"/>
                            <w:rPr>
                              <w:rFonts w:ascii="Suisse Int'l Light" w:hAnsi="Suisse Int'l Light" w:cs="Suisse Int'l Light"/>
                              <w:color w:val="000000"/>
                              <w:lang w:val="de-CH"/>
                            </w:rPr>
                          </w:pPr>
                          <w:r>
                            <w:rPr>
                              <w:rFonts w:cs="Suisse Int'l Light" w:ascii="Suisse Int'l Light" w:hAnsi="Suisse Int'l Light"/>
                              <w:color w:val="000000"/>
                              <w:lang w:val="de-CH"/>
                            </w:rPr>
                          </w:r>
                        </w:p>
                      </w:txbxContent>
                    </wps:txbx>
                    <wps:bodyPr lIns="0" rIns="0" tIns="0" bIns="0" anchor="t">
                      <a:prstTxWarp prst="textNoShape"/>
                      <a:noAutofit/>
                    </wps:bodyPr>
                  </wps:wsp>
                </a:graphicData>
              </a:graphic>
            </wp:anchor>
          </w:drawing>
        </mc:Choice>
        <mc:Fallback>
          <w:pict>
            <v:rect id="shape_0" ID="Zone de texte 33" path="m0,0l-2147483645,0l-2147483645,-2147483646l0,-2147483646xe" stroked="f" o:allowincell="f" style="position:absolute;margin-left:221.25pt;margin-top:34.2pt;width:161.5pt;height:43.7pt;mso-wrap-style:square;v-text-anchor:top" wp14:anchorId="0F9A2556">
              <v:fill o:detectmouseclick="t" on="false"/>
              <v:stroke color="#3465a4" weight="6480" joinstyle="round" endcap="flat"/>
              <v:textbox>
                <w:txbxContent>
                  <w:p>
                    <w:pPr>
                      <w:pStyle w:val="FrameContents"/>
                      <w:suppressAutoHyphens w:val="true"/>
                      <w:rPr>
                        <w:rFonts w:ascii="Suisse Int'l Light" w:hAnsi="Suisse Int'l Light" w:cs="Suisse Int'l Light"/>
                        <w:color w:val="000000"/>
                        <w:sz w:val="15"/>
                        <w:szCs w:val="15"/>
                        <w:lang w:val="de-CH"/>
                      </w:rPr>
                    </w:pPr>
                    <w:r>
                      <w:rPr>
                        <w:rFonts w:cs="Suisse Int'l Light" w:ascii="Suisse Int'l Light" w:hAnsi="Suisse Int'l Light"/>
                        <w:color w:val="000000"/>
                        <w:sz w:val="15"/>
                        <w:szCs w:val="15"/>
                        <w:lang w:val="de-CH"/>
                      </w:rPr>
                    </w:r>
                  </w:p>
                  <w:p>
                    <w:pPr>
                      <w:pStyle w:val="FrameContents"/>
                      <w:suppressAutoHyphens w:val="true"/>
                      <w:rPr>
                        <w:rFonts w:ascii="Suisse Int'l Light" w:hAnsi="Suisse Int'l Light" w:cs="Suisse Int'l Light"/>
                        <w:color w:val="000000"/>
                        <w:lang w:val="de-CH"/>
                      </w:rPr>
                    </w:pPr>
                    <w:r>
                      <w:rPr>
                        <w:rFonts w:cs="Suisse Int'l Light" w:ascii="Suisse Int'l Light" w:hAnsi="Suisse Int'l Light"/>
                        <w:color w:val="000000"/>
                        <w:lang w:val="de-CH"/>
                      </w:rPr>
                    </w:r>
                  </w:p>
                </w:txbxContent>
              </v:textbox>
              <w10:wrap type="none"/>
            </v:rect>
          </w:pict>
        </mc:Fallback>
      </mc:AlternateContent>
      <mc:AlternateContent>
        <mc:Choice Requires="wps">
          <w:drawing>
            <wp:anchor behindDoc="1" distT="635" distB="0" distL="635" distR="0" simplePos="0" locked="0" layoutInCell="1" allowOverlap="1" relativeHeight="22" wp14:anchorId="0F9A2558">
              <wp:simplePos x="0" y="0"/>
              <wp:positionH relativeFrom="column">
                <wp:posOffset>1224280</wp:posOffset>
              </wp:positionH>
              <wp:positionV relativeFrom="bottomMargin">
                <wp:posOffset>434340</wp:posOffset>
              </wp:positionV>
              <wp:extent cx="1223645" cy="763905"/>
              <wp:effectExtent l="635" t="635" r="0" b="0"/>
              <wp:wrapNone/>
              <wp:docPr id="12" name="Zone de texte 34"/>
              <a:graphic xmlns:a="http://schemas.openxmlformats.org/drawingml/2006/main">
                <a:graphicData uri="http://schemas.microsoft.com/office/word/2010/wordprocessingShape">
                  <wps:wsp>
                    <wps:cNvSpPr/>
                    <wps:spPr>
                      <a:xfrm>
                        <a:off x="0" y="0"/>
                        <a:ext cx="1223640" cy="763920"/>
                      </a:xfrm>
                      <a:prstGeom prst="rect">
                        <a:avLst/>
                      </a:prstGeom>
                      <a:noFill/>
                      <a:ln w="6350">
                        <a:noFill/>
                      </a:ln>
                    </wps:spPr>
                    <wps:style>
                      <a:lnRef idx="0"/>
                      <a:fillRef idx="0"/>
                      <a:effectRef idx="0"/>
                      <a:fontRef idx="minor"/>
                    </wps:style>
                    <wps:txbx>
                      <w:txbxContent>
                        <w:p>
                          <w:pPr>
                            <w:pStyle w:val="FrameContents"/>
                            <w:snapToGrid w:val="false"/>
                            <w:rPr>
                              <w:rFonts w:ascii="Suisse Int'l Light" w:hAnsi="Suisse Int'l Light" w:cs="Suisse Int'l Light"/>
                              <w:color w:val="000000"/>
                              <w:lang w:val="en-US"/>
                            </w:rPr>
                          </w:pPr>
                          <w:r>
                            <w:rPr>
                              <w:rFonts w:cs="Suisse Int'l Light" w:ascii="Suisse Int'l Light" w:hAnsi="Suisse Int'l Light"/>
                              <w:color w:val="000000"/>
                              <w:lang w:val="en-US"/>
                            </w:rPr>
                          </w:r>
                        </w:p>
                      </w:txbxContent>
                    </wps:txbx>
                    <wps:bodyPr lIns="0" rIns="0" tIns="0" bIns="0" anchor="t">
                      <a:prstTxWarp prst="textNoShape"/>
                      <a:noAutofit/>
                    </wps:bodyPr>
                  </wps:wsp>
                </a:graphicData>
              </a:graphic>
            </wp:anchor>
          </w:drawing>
        </mc:Choice>
        <mc:Fallback>
          <w:pict>
            <v:rect id="shape_0" ID="Zone de texte 34" path="m0,0l-2147483645,0l-2147483645,-2147483646l0,-2147483646xe" stroked="f" o:allowincell="f" style="position:absolute;margin-left:96.4pt;margin-top:34.2pt;width:96.3pt;height:60.1pt;mso-wrap-style:none;v-text-anchor:middle" wp14:anchorId="0F9A2558">
              <v:fill o:detectmouseclick="t" on="false"/>
              <v:stroke color="#3465a4" weight="6480" joinstyle="round" endcap="flat"/>
              <v:textbox>
                <w:txbxContent>
                  <w:p>
                    <w:pPr>
                      <w:pStyle w:val="FrameContents"/>
                      <w:snapToGrid w:val="false"/>
                      <w:rPr>
                        <w:rFonts w:ascii="Suisse Int'l Light" w:hAnsi="Suisse Int'l Light" w:cs="Suisse Int'l Light"/>
                        <w:color w:val="000000"/>
                        <w:lang w:val="en-US"/>
                      </w:rPr>
                    </w:pPr>
                    <w:r>
                      <w:rPr>
                        <w:rFonts w:cs="Suisse Int'l Light" w:ascii="Suisse Int'l Light" w:hAnsi="Suisse Int'l Light"/>
                        <w:color w:val="000000"/>
                        <w:lang w:val="en-US"/>
                      </w:rPr>
                    </w:r>
                  </w:p>
                </w:txbxContent>
              </v:textbox>
              <w10:wrap type="none"/>
            </v:rect>
          </w:pict>
        </mc:Fallback>
      </mc:AlternateContent>
      <w:drawing>
        <wp:anchor behindDoc="1" distT="0" distB="0" distL="0" distR="0" simplePos="0" locked="0" layoutInCell="0" allowOverlap="0" relativeHeight="45">
          <wp:simplePos x="0" y="0"/>
          <wp:positionH relativeFrom="page">
            <wp:posOffset>540385</wp:posOffset>
          </wp:positionH>
          <wp:positionV relativeFrom="bottomMargin">
            <wp:posOffset>467995</wp:posOffset>
          </wp:positionV>
          <wp:extent cx="75565" cy="64770"/>
          <wp:effectExtent l="0" t="0" r="0" b="0"/>
          <wp:wrapNone/>
          <wp:docPr id="13"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5" descr=""/>
                  <pic:cNvPicPr>
                    <a:picLocks noChangeAspect="1" noChangeArrowheads="1"/>
                  </pic:cNvPicPr>
                </pic:nvPicPr>
                <pic:blipFill>
                  <a:blip r:embed="rId1"/>
                  <a:stretch>
                    <a:fillRect/>
                  </a:stretch>
                </pic:blipFill>
                <pic:spPr bwMode="auto">
                  <a:xfrm>
                    <a:off x="0" y="0"/>
                    <a:ext cx="75565" cy="64770"/>
                  </a:xfrm>
                  <a:prstGeom prst="rect">
                    <a:avLst/>
                  </a:prstGeom>
                </pic:spPr>
              </pic:pic>
            </a:graphicData>
          </a:graphic>
        </wp:anchor>
      </w:drawing>
      <mc:AlternateContent>
        <mc:Choice Requires="wps">
          <w:drawing>
            <wp:anchor behindDoc="1" distT="0" distB="0" distL="2540" distR="2540" simplePos="0" locked="0" layoutInCell="1" allowOverlap="1" relativeHeight="46" wp14:anchorId="0F9A255E">
              <wp:simplePos x="0" y="0"/>
              <wp:positionH relativeFrom="column">
                <wp:posOffset>6082665</wp:posOffset>
              </wp:positionH>
              <wp:positionV relativeFrom="bottomMargin">
                <wp:posOffset>431165</wp:posOffset>
              </wp:positionV>
              <wp:extent cx="0" cy="460375"/>
              <wp:effectExtent l="2540" t="0" r="2540" b="0"/>
              <wp:wrapNone/>
              <wp:docPr id="14" name="Connecteur droit 32"/>
              <a:graphic xmlns:a="http://schemas.openxmlformats.org/drawingml/2006/main">
                <a:graphicData uri="http://schemas.microsoft.com/office/word/2010/wordprocessingShape">
                  <wps:wsp>
                    <wps:cNvSpPr/>
                    <wps:spPr>
                      <a:xfrm>
                        <a:off x="0" y="0"/>
                        <a:ext cx="0" cy="460440"/>
                      </a:xfrm>
                      <a:prstGeom prst="line">
                        <a:avLst/>
                      </a:prstGeom>
                      <a:ln w="3810">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478.95pt,33.95pt" to="478.95pt,70.15pt" ID="Connecteur droit 32" stroked="t" o:allowincell="f" style="position:absolute" wp14:anchorId="0F9A255E">
              <v:stroke color="black" weight="3960" joinstyle="miter" endcap="flat"/>
              <v:fill o:detectmouseclick="t" on="false"/>
              <w10:wrap type="none"/>
            </v:line>
          </w:pict>
        </mc:Fallback>
      </mc:AlternateContent>
      <mc:AlternateContent>
        <mc:Choice Requires="wps">
          <w:drawing>
            <wp:anchor behindDoc="1" distT="635" distB="0" distL="0" distR="0" simplePos="0" locked="0" layoutInCell="0" allowOverlap="1" relativeHeight="50" wp14:anchorId="0F9A255A">
              <wp:simplePos x="0" y="0"/>
              <wp:positionH relativeFrom="page">
                <wp:posOffset>709295</wp:posOffset>
              </wp:positionH>
              <wp:positionV relativeFrom="bottomMargin">
                <wp:posOffset>436245</wp:posOffset>
              </wp:positionV>
              <wp:extent cx="1224280" cy="467995"/>
              <wp:effectExtent l="0" t="635" r="0" b="0"/>
              <wp:wrapNone/>
              <wp:docPr id="15" name="Zone de texte 35"/>
              <a:graphic xmlns:a="http://schemas.openxmlformats.org/drawingml/2006/main">
                <a:graphicData uri="http://schemas.microsoft.com/office/word/2010/wordprocessingShape">
                  <wps:wsp>
                    <wps:cNvSpPr/>
                    <wps:spPr>
                      <a:xfrm>
                        <a:off x="0" y="0"/>
                        <a:ext cx="1224360" cy="468000"/>
                      </a:xfrm>
                      <a:prstGeom prst="rect">
                        <a:avLst/>
                      </a:prstGeom>
                      <a:noFill/>
                      <a:ln w="6350">
                        <a:noFill/>
                      </a:ln>
                    </wps:spPr>
                    <wps:style>
                      <a:lnRef idx="0"/>
                      <a:fillRef idx="0"/>
                      <a:effectRef idx="0"/>
                      <a:fontRef idx="minor"/>
                    </wps:style>
                    <wps:txbx>
                      <w:txbxContent>
                        <w:p>
                          <w:pPr>
                            <w:pStyle w:val="FrameContents"/>
                            <w:snapToGrid w:val="false"/>
                            <w:rPr>
                              <w:rFonts w:ascii="Suisse Int'l Medium" w:hAnsi="Suisse Int'l Medium" w:eastAsia="MS Mincho" w:cs="Suisse Int'l Medium"/>
                              <w:b/>
                              <w:color w:val="000000"/>
                              <w:sz w:val="16"/>
                              <w:szCs w:val="16"/>
                              <w:lang w:val="fr-FR" w:eastAsia="fr-FR"/>
                            </w:rPr>
                          </w:pPr>
                          <w:r>
                            <w:rPr>
                              <w:rFonts w:eastAsia="MS Mincho" w:cs="Suisse Int'l Medium" w:ascii="Suisse Int'l Medium" w:hAnsi="Suisse Int'l Medium"/>
                              <w:b/>
                              <w:color w:val="000000"/>
                              <w:sz w:val="16"/>
                              <w:szCs w:val="16"/>
                              <w:lang w:val="fr-FR" w:eastAsia="fr-FR"/>
                            </w:rPr>
                            <w:t>RESEARCH OFFICE</w:t>
                          </w:r>
                        </w:p>
                      </w:txbxContent>
                    </wps:txbx>
                    <wps:bodyPr lIns="0" rIns="0" tIns="0" bIns="0" anchor="t">
                      <a:prstTxWarp prst="textNoShape"/>
                      <a:noAutofit/>
                    </wps:bodyPr>
                  </wps:wsp>
                </a:graphicData>
              </a:graphic>
            </wp:anchor>
          </w:drawing>
        </mc:Choice>
        <mc:Fallback>
          <w:pict>
            <v:rect id="shape_0" ID="Zone de texte 35" path="m0,0l-2147483645,0l-2147483645,-2147483646l0,-2147483646xe" stroked="f" o:allowincell="f" style="position:absolute;margin-left:55.85pt;margin-top:34.35pt;width:96.35pt;height:36.8pt;mso-wrap-style:square;v-text-anchor:top;mso-position-horizontal-relative:page" wp14:anchorId="0F9A255A">
              <v:fill o:detectmouseclick="t" on="false"/>
              <v:stroke color="#3465a4" weight="6480" joinstyle="round" endcap="flat"/>
              <v:textbox>
                <w:txbxContent>
                  <w:p>
                    <w:pPr>
                      <w:pStyle w:val="FrameContents"/>
                      <w:snapToGrid w:val="false"/>
                      <w:rPr>
                        <w:rFonts w:ascii="Suisse Int'l Medium" w:hAnsi="Suisse Int'l Medium" w:eastAsia="MS Mincho" w:cs="Suisse Int'l Medium"/>
                        <w:b/>
                        <w:color w:val="000000"/>
                        <w:sz w:val="16"/>
                        <w:szCs w:val="16"/>
                        <w:lang w:val="fr-FR" w:eastAsia="fr-FR"/>
                      </w:rPr>
                    </w:pPr>
                    <w:r>
                      <w:rPr>
                        <w:rFonts w:eastAsia="MS Mincho" w:cs="Suisse Int'l Medium" w:ascii="Suisse Int'l Medium" w:hAnsi="Suisse Int'l Medium"/>
                        <w:b/>
                        <w:color w:val="000000"/>
                        <w:sz w:val="16"/>
                        <w:szCs w:val="16"/>
                        <w:lang w:val="fr-FR" w:eastAsia="fr-FR"/>
                      </w:rPr>
                      <w:t>RESEARCH OFFICE</w:t>
                    </w:r>
                  </w:p>
                </w:txbxContent>
              </v:textbox>
              <w10:wrap type="none"/>
            </v:rect>
          </w:pict>
        </mc:Fallback>
      </mc:AlternateContent>
      <mc:AlternateContent>
        <mc:Choice Requires="wps">
          <w:drawing>
            <wp:anchor behindDoc="1" distT="0" distB="635" distL="112395" distR="114300" simplePos="0" locked="0" layoutInCell="0" allowOverlap="0" relativeHeight="52" wp14:anchorId="0F9A255C">
              <wp:simplePos x="0" y="0"/>
              <wp:positionH relativeFrom="page">
                <wp:posOffset>6732905</wp:posOffset>
              </wp:positionH>
              <wp:positionV relativeFrom="bottomMargin">
                <wp:posOffset>525780</wp:posOffset>
              </wp:positionV>
              <wp:extent cx="360045" cy="431800"/>
              <wp:effectExtent l="0" t="0" r="0" b="0"/>
              <wp:wrapSquare wrapText="bothSides"/>
              <wp:docPr id="16" name="Zone de texte 38"/>
              <a:graphic xmlns:a="http://schemas.openxmlformats.org/drawingml/2006/main">
                <a:graphicData uri="http://schemas.microsoft.com/office/word/2010/wordprocessingShape">
                  <wps:wsp>
                    <wps:cNvSpPr/>
                    <wps:spPr>
                      <a:xfrm>
                        <a:off x="0" y="0"/>
                        <a:ext cx="360000" cy="431640"/>
                      </a:xfrm>
                      <a:prstGeom prst="rect">
                        <a:avLst/>
                      </a:prstGeom>
                      <a:noFill/>
                      <a:ln w="3175">
                        <a:noFill/>
                      </a:ln>
                    </wps:spPr>
                    <wps:style>
                      <a:lnRef idx="0"/>
                      <a:fillRef idx="0"/>
                      <a:effectRef idx="0"/>
                      <a:fontRef idx="minor"/>
                    </wps:style>
                    <wps:txbx>
                      <w:txbxContent>
                        <w:p>
                          <w:pPr>
                            <w:pStyle w:val="Footer"/>
                            <w:rPr>
                              <w:rFonts w:ascii="Arial" w:hAnsi="Arial" w:cs="Arial"/>
                              <w:sz w:val="14"/>
                              <w:szCs w:val="14"/>
                            </w:rPr>
                          </w:pPr>
                          <w:r>
                            <w:rPr>
                              <w:rFonts w:cs="Arial" w:ascii="Arial" w:hAnsi="Arial"/>
                              <w:color w:val="000000"/>
                              <w:sz w:val="14"/>
                              <w:szCs w:val="14"/>
                            </w:rPr>
                            <w:t>1</w:t>
                          </w:r>
                          <w:bookmarkStart w:id="0" w:name="_GoBack"/>
                          <w:bookmarkEnd w:id="0"/>
                        </w:p>
                      </w:txbxContent>
                    </wps:txbx>
                    <wps:bodyPr anchor="b">
                      <a:prstTxWarp prst="textNoShape"/>
                      <a:noAutofit/>
                    </wps:bodyPr>
                  </wps:wsp>
                </a:graphicData>
              </a:graphic>
            </wp:anchor>
          </w:drawing>
        </mc:Choice>
        <mc:Fallback>
          <w:pict>
            <v:rect id="shape_0" ID="Zone de texte 38" path="m0,0l-2147483645,0l-2147483645,-2147483646l0,-2147483646xe" stroked="f" o:allowincell="f" style="position:absolute;margin-left:530.15pt;margin-top:41.4pt;width:28.3pt;height:33.95pt;mso-wrap-style:square;v-text-anchor:bottom;mso-position-horizontal-relative:page" wp14:anchorId="0F9A255C">
              <v:fill o:detectmouseclick="t" on="false"/>
              <v:stroke color="#3465a4" weight="3240" joinstyle="round" endcap="flat"/>
              <v:textbox>
                <w:txbxContent>
                  <w:p>
                    <w:pPr>
                      <w:pStyle w:val="Footer"/>
                      <w:rPr>
                        <w:rFonts w:ascii="Arial" w:hAnsi="Arial" w:cs="Arial"/>
                        <w:sz w:val="14"/>
                        <w:szCs w:val="14"/>
                      </w:rPr>
                    </w:pPr>
                    <w:r>
                      <w:rPr>
                        <w:rFonts w:cs="Arial" w:ascii="Arial" w:hAnsi="Arial"/>
                        <w:color w:val="000000"/>
                        <w:sz w:val="14"/>
                        <w:szCs w:val="14"/>
                      </w:rPr>
                      <w:t>1</w:t>
                    </w:r>
                    <w:bookmarkStart w:id="1" w:name="_GoBack"/>
                    <w:bookmarkEnd w:id="1"/>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1" allowOverlap="1" relativeHeight="40" wp14:anchorId="0F9A2544">
              <wp:simplePos x="0" y="0"/>
              <wp:positionH relativeFrom="column">
                <wp:posOffset>3653155</wp:posOffset>
              </wp:positionH>
              <wp:positionV relativeFrom="page">
                <wp:posOffset>756285</wp:posOffset>
              </wp:positionV>
              <wp:extent cx="2437130" cy="323850"/>
              <wp:effectExtent l="0" t="0" r="0" b="0"/>
              <wp:wrapNone/>
              <wp:docPr id="1" name="Zone de texte 21"/>
              <a:graphic xmlns:a="http://schemas.openxmlformats.org/drawingml/2006/main">
                <a:graphicData uri="http://schemas.microsoft.com/office/word/2010/wordprocessingShape">
                  <wps:wsp>
                    <wps:cNvSpPr/>
                    <wps:spPr>
                      <a:xfrm>
                        <a:off x="0" y="0"/>
                        <a:ext cx="2437200" cy="324000"/>
                      </a:xfrm>
                      <a:prstGeom prst="rect">
                        <a:avLst/>
                      </a:prstGeom>
                      <a:noFill/>
                      <a:ln w="6350">
                        <a:noFill/>
                      </a:ln>
                    </wps:spPr>
                    <wps:style>
                      <a:lnRef idx="0"/>
                      <a:fillRef idx="0"/>
                      <a:effectRef idx="0"/>
                      <a:fontRef idx="minor"/>
                    </wps:style>
                    <wps:txbx>
                      <w:txbxContent>
                        <w:p>
                          <w:pPr>
                            <w:pStyle w:val="EPFLMail"/>
                            <w:suppressAutoHyphens w:val="true"/>
                            <w:snapToGrid w:val="false"/>
                            <w:spacing w:lineRule="auto" w:line="240"/>
                            <w:jc w:val="right"/>
                            <w:rPr>
                              <w:rFonts w:ascii="Arial" w:hAnsi="Arial" w:cs="Arial"/>
                              <w:color w:val="000000"/>
                              <w:sz w:val="18"/>
                              <w:szCs w:val="18"/>
                            </w:rPr>
                          </w:pPr>
                          <w:r>
                            <w:rPr>
                              <w:rFonts w:cs="Arial" w:ascii="Arial" w:hAnsi="Arial"/>
                              <w:color w:val="000000"/>
                              <w:sz w:val="18"/>
                              <w:szCs w:val="18"/>
                            </w:rPr>
                            <w:t>HREC Decision Form</w:t>
                          </w:r>
                        </w:p>
                        <w:p>
                          <w:pPr>
                            <w:pStyle w:val="EPFLMail"/>
                            <w:suppressAutoHyphens w:val="true"/>
                            <w:snapToGrid w:val="false"/>
                            <w:spacing w:lineRule="auto" w:line="240"/>
                            <w:jc w:val="right"/>
                            <w:rPr>
                              <w:rFonts w:ascii="Arial" w:hAnsi="Arial" w:cs="Arial"/>
                              <w:color w:val="000000"/>
                              <w:sz w:val="18"/>
                              <w:szCs w:val="18"/>
                              <w:lang w:val="fr-FR"/>
                            </w:rPr>
                          </w:pPr>
                          <w:r>
                            <w:rPr>
                              <w:rFonts w:cs="Arial" w:ascii="Arial" w:hAnsi="Arial"/>
                              <w:color w:val="000000"/>
                              <w:sz w:val="18"/>
                              <w:szCs w:val="18"/>
                            </w:rPr>
                            <w:t>Rev. 05.2019</w:t>
                          </w:r>
                        </w:p>
                        <w:p>
                          <w:pPr>
                            <w:pStyle w:val="Paragraphestandard"/>
                            <w:suppressAutoHyphens w:val="true"/>
                            <w:snapToGrid w:val="false"/>
                            <w:spacing w:lineRule="auto" w:line="240"/>
                            <w:rPr>
                              <w:rFonts w:ascii="Arial" w:hAnsi="Arial" w:cs="Arial"/>
                              <w:b/>
                              <w:sz w:val="20"/>
                              <w:szCs w:val="20"/>
                            </w:rPr>
                          </w:pPr>
                          <w:r>
                            <w:rPr>
                              <w:rFonts w:cs="Arial" w:ascii="Arial" w:hAnsi="Arial"/>
                              <w:b/>
                              <w:sz w:val="20"/>
                              <w:szCs w:val="20"/>
                            </w:rPr>
                          </w:r>
                        </w:p>
                      </w:txbxContent>
                    </wps:txbx>
                    <wps:bodyPr lIns="0" rIns="0" tIns="0" bIns="0" anchor="t">
                      <a:prstTxWarp prst="textNoShape"/>
                      <a:noAutofit/>
                    </wps:bodyPr>
                  </wps:wsp>
                </a:graphicData>
              </a:graphic>
            </wp:anchor>
          </w:drawing>
        </mc:Choice>
        <mc:Fallback>
          <w:pict>
            <v:rect id="shape_0" ID="Zone de texte 21" path="m0,0l-2147483645,0l-2147483645,-2147483646l0,-2147483646xe" stroked="f" o:allowincell="f" style="position:absolute;margin-left:287.65pt;margin-top:59.55pt;width:191.85pt;height:25.45pt;mso-wrap-style:square;v-text-anchor:top;mso-position-vertical-relative:page" wp14:anchorId="0F9A2544">
              <v:fill o:detectmouseclick="t" on="false"/>
              <v:stroke color="#3465a4" weight="6480" joinstyle="round" endcap="flat"/>
              <v:textbox>
                <w:txbxContent>
                  <w:p>
                    <w:pPr>
                      <w:pStyle w:val="EPFLMail"/>
                      <w:suppressAutoHyphens w:val="true"/>
                      <w:snapToGrid w:val="false"/>
                      <w:spacing w:lineRule="auto" w:line="240"/>
                      <w:jc w:val="right"/>
                      <w:rPr>
                        <w:rFonts w:ascii="Arial" w:hAnsi="Arial" w:cs="Arial"/>
                        <w:color w:val="000000"/>
                        <w:sz w:val="18"/>
                        <w:szCs w:val="18"/>
                      </w:rPr>
                    </w:pPr>
                    <w:r>
                      <w:rPr>
                        <w:rFonts w:cs="Arial" w:ascii="Arial" w:hAnsi="Arial"/>
                        <w:color w:val="000000"/>
                        <w:sz w:val="18"/>
                        <w:szCs w:val="18"/>
                      </w:rPr>
                      <w:t>HREC Decision Form</w:t>
                    </w:r>
                  </w:p>
                  <w:p>
                    <w:pPr>
                      <w:pStyle w:val="EPFLMail"/>
                      <w:suppressAutoHyphens w:val="true"/>
                      <w:snapToGrid w:val="false"/>
                      <w:spacing w:lineRule="auto" w:line="240"/>
                      <w:jc w:val="right"/>
                      <w:rPr>
                        <w:rFonts w:ascii="Arial" w:hAnsi="Arial" w:cs="Arial"/>
                        <w:color w:val="000000"/>
                        <w:sz w:val="18"/>
                        <w:szCs w:val="18"/>
                        <w:lang w:val="fr-FR"/>
                      </w:rPr>
                    </w:pPr>
                    <w:r>
                      <w:rPr>
                        <w:rFonts w:cs="Arial" w:ascii="Arial" w:hAnsi="Arial"/>
                        <w:color w:val="000000"/>
                        <w:sz w:val="18"/>
                        <w:szCs w:val="18"/>
                      </w:rPr>
                      <w:t>Rev. 05.2019</w:t>
                    </w:r>
                  </w:p>
                  <w:p>
                    <w:pPr>
                      <w:pStyle w:val="Paragraphestandard"/>
                      <w:suppressAutoHyphens w:val="true"/>
                      <w:snapToGrid w:val="false"/>
                      <w:spacing w:lineRule="auto" w:line="240"/>
                      <w:rPr>
                        <w:rFonts w:ascii="Arial" w:hAnsi="Arial" w:cs="Arial"/>
                        <w:b/>
                        <w:sz w:val="20"/>
                        <w:szCs w:val="20"/>
                      </w:rPr>
                    </w:pPr>
                    <w:r>
                      <w:rPr>
                        <w:rFonts w:cs="Arial" w:ascii="Arial" w:hAnsi="Arial"/>
                        <w:b/>
                        <w:sz w:val="20"/>
                        <w:szCs w:val="20"/>
                      </w:rPr>
                    </w:r>
                  </w:p>
                </w:txbxContent>
              </v:textbox>
              <w10:wrap type="none"/>
            </v:rect>
          </w:pict>
        </mc:Fallback>
      </mc:AlternateContent>
      <w:drawing>
        <wp:anchor behindDoc="1" distT="0" distB="0" distL="114300" distR="114300" simplePos="0" locked="0" layoutInCell="0" allowOverlap="1" relativeHeight="49">
          <wp:simplePos x="0" y="0"/>
          <wp:positionH relativeFrom="page">
            <wp:posOffset>720090</wp:posOffset>
          </wp:positionH>
          <wp:positionV relativeFrom="page">
            <wp:posOffset>360045</wp:posOffset>
          </wp:positionV>
          <wp:extent cx="730885" cy="205105"/>
          <wp:effectExtent l="0" t="0" r="0" b="0"/>
          <wp:wrapSquare wrapText="bothSides"/>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
                  <pic:cNvPicPr>
                    <a:picLocks noChangeAspect="1" noChangeArrowheads="1"/>
                  </pic:cNvPicPr>
                </pic:nvPicPr>
                <pic:blipFill>
                  <a:blip r:embed="rId1"/>
                  <a:stretch>
                    <a:fillRect/>
                  </a:stretch>
                </pic:blipFill>
                <pic:spPr bwMode="auto">
                  <a:xfrm>
                    <a:off x="0" y="0"/>
                    <a:ext cx="730885" cy="20510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114300" distR="114300" simplePos="0" locked="0" layoutInCell="0" allowOverlap="1" relativeHeight="42">
          <wp:simplePos x="0" y="0"/>
          <wp:positionH relativeFrom="page">
            <wp:posOffset>737870</wp:posOffset>
          </wp:positionH>
          <wp:positionV relativeFrom="page">
            <wp:posOffset>540385</wp:posOffset>
          </wp:positionV>
          <wp:extent cx="1209675" cy="353060"/>
          <wp:effectExtent l="0" t="0" r="0" b="0"/>
          <wp:wrapSquare wrapText="bothSides"/>
          <wp:docPr id="3"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4" descr=""/>
                  <pic:cNvPicPr>
                    <a:picLocks noChangeAspect="1" noChangeArrowheads="1"/>
                  </pic:cNvPicPr>
                </pic:nvPicPr>
                <pic:blipFill>
                  <a:blip r:embed="rId1"/>
                  <a:stretch>
                    <a:fillRect/>
                  </a:stretch>
                </pic:blipFill>
                <pic:spPr bwMode="auto">
                  <a:xfrm>
                    <a:off x="0" y="0"/>
                    <a:ext cx="1209675" cy="353060"/>
                  </a:xfrm>
                  <a:prstGeom prst="rect">
                    <a:avLst/>
                  </a:prstGeom>
                </pic:spPr>
              </pic:pic>
            </a:graphicData>
          </a:graphic>
        </wp:anchor>
      </w:drawing>
      <mc:AlternateContent>
        <mc:Choice Requires="wps">
          <w:drawing>
            <wp:anchor behindDoc="1" distT="0" distB="1270" distL="0" distR="0" simplePos="0" locked="0" layoutInCell="1" allowOverlap="1" relativeHeight="43" wp14:anchorId="0F9A2552">
              <wp:simplePos x="0" y="0"/>
              <wp:positionH relativeFrom="column">
                <wp:posOffset>3655060</wp:posOffset>
              </wp:positionH>
              <wp:positionV relativeFrom="page">
                <wp:posOffset>751840</wp:posOffset>
              </wp:positionV>
              <wp:extent cx="2376170" cy="683895"/>
              <wp:effectExtent l="0" t="0" r="0" b="1905"/>
              <wp:wrapNone/>
              <wp:docPr id="4" name="Zone de texte 30"/>
              <a:graphic xmlns:a="http://schemas.openxmlformats.org/drawingml/2006/main">
                <a:graphicData uri="http://schemas.microsoft.com/office/word/2010/wordprocessingShape">
                  <wps:wsp>
                    <wps:cNvSpPr/>
                    <wps:spPr>
                      <a:xfrm>
                        <a:off x="0" y="0"/>
                        <a:ext cx="2376000" cy="684000"/>
                      </a:xfrm>
                      <a:prstGeom prst="rect">
                        <a:avLst/>
                      </a:prstGeom>
                      <a:noFill/>
                      <a:ln w="6350">
                        <a:noFill/>
                      </a:ln>
                    </wps:spPr>
                    <wps:style>
                      <a:lnRef idx="0"/>
                      <a:fillRef idx="0"/>
                      <a:effectRef idx="0"/>
                      <a:fontRef idx="minor"/>
                    </wps:style>
                    <wps:txbx>
                      <w:txbxContent>
                        <w:p>
                          <w:pPr>
                            <w:pStyle w:val="EPFLMail"/>
                            <w:suppressAutoHyphens w:val="true"/>
                            <w:snapToGrid w:val="false"/>
                            <w:spacing w:lineRule="auto" w:line="240"/>
                            <w:rPr>
                              <w:rFonts w:ascii="Suisse Int'l Medium" w:hAnsi="Suisse Int'l Medium" w:cs="Suisse Int'l Medium"/>
                              <w:color w:val="000000"/>
                              <w:sz w:val="20"/>
                              <w:szCs w:val="20"/>
                              <w:lang w:val="fr-FR"/>
                            </w:rPr>
                          </w:pPr>
                          <w:r>
                            <w:rPr>
                              <w:rFonts w:cs="Suisse Int'l Medium" w:ascii="Suisse Int'l Medium" w:hAnsi="Suisse Int'l Medium"/>
                              <w:color w:themeColor="text1" w:themeTint="80" w:val="000000"/>
                              <w:sz w:val="20"/>
                              <w:szCs w:val="20"/>
                              <w:lang w:val="fr-FR"/>
                            </w:rPr>
                          </w:r>
                        </w:p>
                        <w:p>
                          <w:pPr>
                            <w:pStyle w:val="EPFLMail"/>
                            <w:suppressAutoHyphens w:val="true"/>
                            <w:snapToGrid w:val="false"/>
                            <w:spacing w:lineRule="auto" w:line="240"/>
                            <w:rPr>
                              <w:rFonts w:ascii="Suisse Int'l Medium" w:hAnsi="Suisse Int'l Medium" w:cs="Suisse Int'l Medium"/>
                              <w:color w:val="000000"/>
                              <w:sz w:val="20"/>
                              <w:szCs w:val="20"/>
                              <w:lang w:val="fr-FR"/>
                            </w:rPr>
                          </w:pPr>
                          <w:r>
                            <w:rPr>
                              <w:rFonts w:cs="Suisse Int'l Medium" w:ascii="Suisse Int'l Medium" w:hAnsi="Suisse Int'l Medium"/>
                              <w:color w:themeColor="text1" w:themeTint="80" w:val="000000"/>
                              <w:sz w:val="20"/>
                              <w:szCs w:val="20"/>
                              <w:lang w:val="fr-FR"/>
                            </w:rPr>
                          </w:r>
                        </w:p>
                      </w:txbxContent>
                    </wps:txbx>
                    <wps:bodyPr lIns="0" rIns="0" tIns="0" bIns="0" anchor="t">
                      <a:prstTxWarp prst="textNoShape"/>
                      <a:noAutofit/>
                    </wps:bodyPr>
                  </wps:wsp>
                </a:graphicData>
              </a:graphic>
            </wp:anchor>
          </w:drawing>
        </mc:Choice>
        <mc:Fallback>
          <w:pict>
            <v:rect id="shape_0" ID="Zone de texte 30" path="m0,0l-2147483645,0l-2147483645,-2147483646l0,-2147483646xe" stroked="f" o:allowincell="f" style="position:absolute;margin-left:287.8pt;margin-top:59.2pt;width:187.05pt;height:53.8pt;mso-wrap-style:square;v-text-anchor:top;mso-position-vertical-relative:page" wp14:anchorId="0F9A2552">
              <v:fill o:detectmouseclick="t" on="false"/>
              <v:stroke color="#3465a4" weight="6480" joinstyle="round" endcap="flat"/>
              <v:textbox>
                <w:txbxContent>
                  <w:p>
                    <w:pPr>
                      <w:pStyle w:val="EPFLMail"/>
                      <w:suppressAutoHyphens w:val="true"/>
                      <w:snapToGrid w:val="false"/>
                      <w:spacing w:lineRule="auto" w:line="240"/>
                      <w:rPr>
                        <w:rFonts w:ascii="Suisse Int'l Medium" w:hAnsi="Suisse Int'l Medium" w:cs="Suisse Int'l Medium"/>
                        <w:color w:val="000000"/>
                        <w:sz w:val="20"/>
                        <w:szCs w:val="20"/>
                        <w:lang w:val="fr-FR"/>
                      </w:rPr>
                    </w:pPr>
                    <w:r>
                      <w:rPr>
                        <w:rFonts w:cs="Suisse Int'l Medium" w:ascii="Suisse Int'l Medium" w:hAnsi="Suisse Int'l Medium"/>
                        <w:color w:themeColor="text1" w:themeTint="80" w:val="000000"/>
                        <w:sz w:val="20"/>
                        <w:szCs w:val="20"/>
                        <w:lang w:val="fr-FR"/>
                      </w:rPr>
                    </w:r>
                  </w:p>
                  <w:p>
                    <w:pPr>
                      <w:pStyle w:val="EPFLMail"/>
                      <w:suppressAutoHyphens w:val="true"/>
                      <w:snapToGrid w:val="false"/>
                      <w:spacing w:lineRule="auto" w:line="240"/>
                      <w:rPr>
                        <w:rFonts w:ascii="Suisse Int'l Medium" w:hAnsi="Suisse Int'l Medium" w:cs="Suisse Int'l Medium"/>
                        <w:color w:val="000000"/>
                        <w:sz w:val="20"/>
                        <w:szCs w:val="20"/>
                        <w:lang w:val="fr-FR"/>
                      </w:rPr>
                    </w:pPr>
                    <w:r>
                      <w:rPr>
                        <w:rFonts w:cs="Suisse Int'l Medium" w:ascii="Suisse Int'l Medium" w:hAnsi="Suisse Int'l Medium"/>
                        <w:color w:themeColor="text1" w:themeTint="80" w:val="000000"/>
                        <w:sz w:val="20"/>
                        <w:szCs w:val="20"/>
                        <w:lang w:val="fr-F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949"/>
        </w:tabs>
        <w:ind w:left="949" w:hanging="360"/>
      </w:pPr>
      <w:rPr>
        <w:rFonts w:ascii="Symbol" w:hAnsi="Symbol" w:cs="Symbol" w:hint="default"/>
      </w:rPr>
    </w:lvl>
    <w:lvl w:ilvl="1">
      <w:start w:val="1"/>
      <w:numFmt w:val="bullet"/>
      <w:lvlText w:val="◦"/>
      <w:lvlJc w:val="left"/>
      <w:pPr>
        <w:tabs>
          <w:tab w:val="num" w:pos="1309"/>
        </w:tabs>
        <w:ind w:left="1309" w:hanging="360"/>
      </w:pPr>
      <w:rPr>
        <w:rFonts w:ascii="OpenSymbol" w:hAnsi="OpenSymbol" w:cs="OpenSymbol" w:hint="default"/>
      </w:rPr>
    </w:lvl>
    <w:lvl w:ilvl="2">
      <w:start w:val="1"/>
      <w:numFmt w:val="bullet"/>
      <w:lvlText w:val="▪"/>
      <w:lvlJc w:val="left"/>
      <w:pPr>
        <w:tabs>
          <w:tab w:val="num" w:pos="1669"/>
        </w:tabs>
        <w:ind w:left="1669" w:hanging="360"/>
      </w:pPr>
      <w:rPr>
        <w:rFonts w:ascii="OpenSymbol" w:hAnsi="OpenSymbol" w:cs="OpenSymbol" w:hint="default"/>
      </w:rPr>
    </w:lvl>
    <w:lvl w:ilvl="3">
      <w:start w:val="1"/>
      <w:numFmt w:val="bullet"/>
      <w:lvlText w:val=""/>
      <w:lvlJc w:val="left"/>
      <w:pPr>
        <w:tabs>
          <w:tab w:val="num" w:pos="2029"/>
        </w:tabs>
        <w:ind w:left="2029" w:hanging="360"/>
      </w:pPr>
      <w:rPr>
        <w:rFonts w:ascii="Symbol" w:hAnsi="Symbol" w:cs="Symbol" w:hint="default"/>
      </w:rPr>
    </w:lvl>
    <w:lvl w:ilvl="4">
      <w:start w:val="1"/>
      <w:numFmt w:val="bullet"/>
      <w:lvlText w:val="◦"/>
      <w:lvlJc w:val="left"/>
      <w:pPr>
        <w:tabs>
          <w:tab w:val="num" w:pos="2389"/>
        </w:tabs>
        <w:ind w:left="2389" w:hanging="360"/>
      </w:pPr>
      <w:rPr>
        <w:rFonts w:ascii="OpenSymbol" w:hAnsi="OpenSymbol" w:cs="OpenSymbol" w:hint="default"/>
      </w:rPr>
    </w:lvl>
    <w:lvl w:ilvl="5">
      <w:start w:val="1"/>
      <w:numFmt w:val="bullet"/>
      <w:lvlText w:val="▪"/>
      <w:lvlJc w:val="left"/>
      <w:pPr>
        <w:tabs>
          <w:tab w:val="num" w:pos="2749"/>
        </w:tabs>
        <w:ind w:left="2749" w:hanging="360"/>
      </w:pPr>
      <w:rPr>
        <w:rFonts w:ascii="OpenSymbol" w:hAnsi="OpenSymbol" w:cs="OpenSymbol" w:hint="default"/>
      </w:rPr>
    </w:lvl>
    <w:lvl w:ilvl="6">
      <w:start w:val="1"/>
      <w:numFmt w:val="bullet"/>
      <w:lvlText w:val=""/>
      <w:lvlJc w:val="left"/>
      <w:pPr>
        <w:tabs>
          <w:tab w:val="num" w:pos="3109"/>
        </w:tabs>
        <w:ind w:left="3109" w:hanging="360"/>
      </w:pPr>
      <w:rPr>
        <w:rFonts w:ascii="Symbol" w:hAnsi="Symbol" w:cs="Symbol" w:hint="default"/>
      </w:rPr>
    </w:lvl>
    <w:lvl w:ilvl="7">
      <w:start w:val="1"/>
      <w:numFmt w:val="bullet"/>
      <w:lvlText w:val="◦"/>
      <w:lvlJc w:val="left"/>
      <w:pPr>
        <w:tabs>
          <w:tab w:val="num" w:pos="3469"/>
        </w:tabs>
        <w:ind w:left="3469" w:hanging="360"/>
      </w:pPr>
      <w:rPr>
        <w:rFonts w:ascii="OpenSymbol" w:hAnsi="OpenSymbol" w:cs="OpenSymbol" w:hint="default"/>
      </w:rPr>
    </w:lvl>
    <w:lvl w:ilvl="8">
      <w:start w:val="1"/>
      <w:numFmt w:val="bullet"/>
      <w:lvlText w:val="▪"/>
      <w:lvlJc w:val="left"/>
      <w:pPr>
        <w:tabs>
          <w:tab w:val="num" w:pos="3829"/>
        </w:tabs>
        <w:ind w:left="3829"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949"/>
        </w:tabs>
        <w:ind w:left="949" w:hanging="360"/>
      </w:pPr>
      <w:rPr>
        <w:rFonts w:ascii="Symbol" w:hAnsi="Symbol" w:cs="Symbol" w:hint="default"/>
      </w:rPr>
    </w:lvl>
    <w:lvl w:ilvl="1">
      <w:start w:val="1"/>
      <w:numFmt w:val="bullet"/>
      <w:lvlText w:val="◦"/>
      <w:lvlJc w:val="left"/>
      <w:pPr>
        <w:tabs>
          <w:tab w:val="num" w:pos="1309"/>
        </w:tabs>
        <w:ind w:left="1309" w:hanging="360"/>
      </w:pPr>
      <w:rPr>
        <w:rFonts w:ascii="OpenSymbol" w:hAnsi="OpenSymbol" w:cs="OpenSymbol" w:hint="default"/>
      </w:rPr>
    </w:lvl>
    <w:lvl w:ilvl="2">
      <w:start w:val="1"/>
      <w:numFmt w:val="bullet"/>
      <w:lvlText w:val="▪"/>
      <w:lvlJc w:val="left"/>
      <w:pPr>
        <w:tabs>
          <w:tab w:val="num" w:pos="1669"/>
        </w:tabs>
        <w:ind w:left="1669" w:hanging="360"/>
      </w:pPr>
      <w:rPr>
        <w:rFonts w:ascii="OpenSymbol" w:hAnsi="OpenSymbol" w:cs="OpenSymbol" w:hint="default"/>
      </w:rPr>
    </w:lvl>
    <w:lvl w:ilvl="3">
      <w:start w:val="1"/>
      <w:numFmt w:val="bullet"/>
      <w:lvlText w:val=""/>
      <w:lvlJc w:val="left"/>
      <w:pPr>
        <w:tabs>
          <w:tab w:val="num" w:pos="2029"/>
        </w:tabs>
        <w:ind w:left="2029" w:hanging="360"/>
      </w:pPr>
      <w:rPr>
        <w:rFonts w:ascii="Symbol" w:hAnsi="Symbol" w:cs="Symbol" w:hint="default"/>
      </w:rPr>
    </w:lvl>
    <w:lvl w:ilvl="4">
      <w:start w:val="1"/>
      <w:numFmt w:val="bullet"/>
      <w:lvlText w:val="◦"/>
      <w:lvlJc w:val="left"/>
      <w:pPr>
        <w:tabs>
          <w:tab w:val="num" w:pos="2389"/>
        </w:tabs>
        <w:ind w:left="2389" w:hanging="360"/>
      </w:pPr>
      <w:rPr>
        <w:rFonts w:ascii="OpenSymbol" w:hAnsi="OpenSymbol" w:cs="OpenSymbol" w:hint="default"/>
      </w:rPr>
    </w:lvl>
    <w:lvl w:ilvl="5">
      <w:start w:val="1"/>
      <w:numFmt w:val="bullet"/>
      <w:lvlText w:val="▪"/>
      <w:lvlJc w:val="left"/>
      <w:pPr>
        <w:tabs>
          <w:tab w:val="num" w:pos="2749"/>
        </w:tabs>
        <w:ind w:left="2749" w:hanging="360"/>
      </w:pPr>
      <w:rPr>
        <w:rFonts w:ascii="OpenSymbol" w:hAnsi="OpenSymbol" w:cs="OpenSymbol" w:hint="default"/>
      </w:rPr>
    </w:lvl>
    <w:lvl w:ilvl="6">
      <w:start w:val="1"/>
      <w:numFmt w:val="bullet"/>
      <w:lvlText w:val=""/>
      <w:lvlJc w:val="left"/>
      <w:pPr>
        <w:tabs>
          <w:tab w:val="num" w:pos="3109"/>
        </w:tabs>
        <w:ind w:left="3109" w:hanging="360"/>
      </w:pPr>
      <w:rPr>
        <w:rFonts w:ascii="Symbol" w:hAnsi="Symbol" w:cs="Symbol" w:hint="default"/>
      </w:rPr>
    </w:lvl>
    <w:lvl w:ilvl="7">
      <w:start w:val="1"/>
      <w:numFmt w:val="bullet"/>
      <w:lvlText w:val="◦"/>
      <w:lvlJc w:val="left"/>
      <w:pPr>
        <w:tabs>
          <w:tab w:val="num" w:pos="3469"/>
        </w:tabs>
        <w:ind w:left="3469" w:hanging="360"/>
      </w:pPr>
      <w:rPr>
        <w:rFonts w:ascii="OpenSymbol" w:hAnsi="OpenSymbol" w:cs="OpenSymbol" w:hint="default"/>
      </w:rPr>
    </w:lvl>
    <w:lvl w:ilvl="8">
      <w:start w:val="1"/>
      <w:numFmt w:val="bullet"/>
      <w:lvlText w:val="▪"/>
      <w:lvlJc w:val="left"/>
      <w:pPr>
        <w:tabs>
          <w:tab w:val="num" w:pos="3829"/>
        </w:tabs>
        <w:ind w:left="3829" w:hanging="360"/>
      </w:pPr>
      <w:rPr>
        <w:rFonts w:ascii="OpenSymbol" w:hAnsi="OpenSymbol" w:cs="OpenSymbol" w:hint="default"/>
      </w:rPr>
    </w:lvl>
  </w:abstractNum>
  <w:abstractNum w:abstractNumId="5">
    <w:lvl w:ilvl="0">
      <w:start w:val="1"/>
      <w:numFmt w:val="bullet"/>
      <w:lvlText w:val=""/>
      <w:lvlJc w:val="left"/>
      <w:pPr>
        <w:tabs>
          <w:tab w:val="num" w:pos="949"/>
        </w:tabs>
        <w:ind w:left="949" w:hanging="360"/>
      </w:pPr>
      <w:rPr>
        <w:rFonts w:ascii="Symbol" w:hAnsi="Symbol" w:cs="Symbol" w:hint="default"/>
      </w:rPr>
    </w:lvl>
    <w:lvl w:ilvl="1">
      <w:start w:val="1"/>
      <w:numFmt w:val="bullet"/>
      <w:lvlText w:val="◦"/>
      <w:lvlJc w:val="left"/>
      <w:pPr>
        <w:tabs>
          <w:tab w:val="num" w:pos="1309"/>
        </w:tabs>
        <w:ind w:left="1309" w:hanging="360"/>
      </w:pPr>
      <w:rPr>
        <w:rFonts w:ascii="OpenSymbol" w:hAnsi="OpenSymbol" w:cs="OpenSymbol" w:hint="default"/>
      </w:rPr>
    </w:lvl>
    <w:lvl w:ilvl="2">
      <w:start w:val="1"/>
      <w:numFmt w:val="bullet"/>
      <w:lvlText w:val="▪"/>
      <w:lvlJc w:val="left"/>
      <w:pPr>
        <w:tabs>
          <w:tab w:val="num" w:pos="1669"/>
        </w:tabs>
        <w:ind w:left="1669" w:hanging="360"/>
      </w:pPr>
      <w:rPr>
        <w:rFonts w:ascii="OpenSymbol" w:hAnsi="OpenSymbol" w:cs="OpenSymbol" w:hint="default"/>
      </w:rPr>
    </w:lvl>
    <w:lvl w:ilvl="3">
      <w:start w:val="1"/>
      <w:numFmt w:val="bullet"/>
      <w:lvlText w:val=""/>
      <w:lvlJc w:val="left"/>
      <w:pPr>
        <w:tabs>
          <w:tab w:val="num" w:pos="2029"/>
        </w:tabs>
        <w:ind w:left="2029" w:hanging="360"/>
      </w:pPr>
      <w:rPr>
        <w:rFonts w:ascii="Symbol" w:hAnsi="Symbol" w:cs="Symbol" w:hint="default"/>
      </w:rPr>
    </w:lvl>
    <w:lvl w:ilvl="4">
      <w:start w:val="1"/>
      <w:numFmt w:val="bullet"/>
      <w:lvlText w:val="◦"/>
      <w:lvlJc w:val="left"/>
      <w:pPr>
        <w:tabs>
          <w:tab w:val="num" w:pos="2389"/>
        </w:tabs>
        <w:ind w:left="2389" w:hanging="360"/>
      </w:pPr>
      <w:rPr>
        <w:rFonts w:ascii="OpenSymbol" w:hAnsi="OpenSymbol" w:cs="OpenSymbol" w:hint="default"/>
      </w:rPr>
    </w:lvl>
    <w:lvl w:ilvl="5">
      <w:start w:val="1"/>
      <w:numFmt w:val="bullet"/>
      <w:lvlText w:val="▪"/>
      <w:lvlJc w:val="left"/>
      <w:pPr>
        <w:tabs>
          <w:tab w:val="num" w:pos="2749"/>
        </w:tabs>
        <w:ind w:left="2749" w:hanging="360"/>
      </w:pPr>
      <w:rPr>
        <w:rFonts w:ascii="OpenSymbol" w:hAnsi="OpenSymbol" w:cs="OpenSymbol" w:hint="default"/>
      </w:rPr>
    </w:lvl>
    <w:lvl w:ilvl="6">
      <w:start w:val="1"/>
      <w:numFmt w:val="bullet"/>
      <w:lvlText w:val=""/>
      <w:lvlJc w:val="left"/>
      <w:pPr>
        <w:tabs>
          <w:tab w:val="num" w:pos="3109"/>
        </w:tabs>
        <w:ind w:left="3109" w:hanging="360"/>
      </w:pPr>
      <w:rPr>
        <w:rFonts w:ascii="Symbol" w:hAnsi="Symbol" w:cs="Symbol" w:hint="default"/>
      </w:rPr>
    </w:lvl>
    <w:lvl w:ilvl="7">
      <w:start w:val="1"/>
      <w:numFmt w:val="bullet"/>
      <w:lvlText w:val="◦"/>
      <w:lvlJc w:val="left"/>
      <w:pPr>
        <w:tabs>
          <w:tab w:val="num" w:pos="3469"/>
        </w:tabs>
        <w:ind w:left="3469" w:hanging="360"/>
      </w:pPr>
      <w:rPr>
        <w:rFonts w:ascii="OpenSymbol" w:hAnsi="OpenSymbol" w:cs="OpenSymbol" w:hint="default"/>
      </w:rPr>
    </w:lvl>
    <w:lvl w:ilvl="8">
      <w:start w:val="1"/>
      <w:numFmt w:val="bullet"/>
      <w:lvlText w:val="▪"/>
      <w:lvlJc w:val="left"/>
      <w:pPr>
        <w:tabs>
          <w:tab w:val="num" w:pos="3829"/>
        </w:tabs>
        <w:ind w:left="3829" w:hanging="360"/>
      </w:pPr>
      <w:rPr>
        <w:rFonts w:ascii="OpenSymbol" w:hAnsi="OpenSymbol" w:cs="OpenSymbol" w:hint="default"/>
      </w:rPr>
    </w:lvl>
  </w:abstractNum>
  <w:abstractNum w:abstractNumId="6">
    <w:lvl w:ilvl="0">
      <w:start w:val="1"/>
      <w:numFmt w:val="bullet"/>
      <w:lvlText w:val=""/>
      <w:lvlJc w:val="left"/>
      <w:pPr>
        <w:tabs>
          <w:tab w:val="num" w:pos="949"/>
        </w:tabs>
        <w:ind w:left="949" w:hanging="360"/>
      </w:pPr>
      <w:rPr>
        <w:rFonts w:ascii="Symbol" w:hAnsi="Symbol" w:cs="Symbol" w:hint="default"/>
      </w:rPr>
    </w:lvl>
    <w:lvl w:ilvl="1">
      <w:start w:val="1"/>
      <w:numFmt w:val="bullet"/>
      <w:lvlText w:val="◦"/>
      <w:lvlJc w:val="left"/>
      <w:pPr>
        <w:tabs>
          <w:tab w:val="num" w:pos="1309"/>
        </w:tabs>
        <w:ind w:left="1309" w:hanging="360"/>
      </w:pPr>
      <w:rPr>
        <w:rFonts w:ascii="OpenSymbol" w:hAnsi="OpenSymbol" w:cs="OpenSymbol" w:hint="default"/>
      </w:rPr>
    </w:lvl>
    <w:lvl w:ilvl="2">
      <w:start w:val="1"/>
      <w:numFmt w:val="bullet"/>
      <w:lvlText w:val="▪"/>
      <w:lvlJc w:val="left"/>
      <w:pPr>
        <w:tabs>
          <w:tab w:val="num" w:pos="1669"/>
        </w:tabs>
        <w:ind w:left="1669" w:hanging="360"/>
      </w:pPr>
      <w:rPr>
        <w:rFonts w:ascii="OpenSymbol" w:hAnsi="OpenSymbol" w:cs="OpenSymbol" w:hint="default"/>
      </w:rPr>
    </w:lvl>
    <w:lvl w:ilvl="3">
      <w:start w:val="1"/>
      <w:numFmt w:val="bullet"/>
      <w:lvlText w:val=""/>
      <w:lvlJc w:val="left"/>
      <w:pPr>
        <w:tabs>
          <w:tab w:val="num" w:pos="2029"/>
        </w:tabs>
        <w:ind w:left="2029" w:hanging="360"/>
      </w:pPr>
      <w:rPr>
        <w:rFonts w:ascii="Symbol" w:hAnsi="Symbol" w:cs="Symbol" w:hint="default"/>
      </w:rPr>
    </w:lvl>
    <w:lvl w:ilvl="4">
      <w:start w:val="1"/>
      <w:numFmt w:val="bullet"/>
      <w:lvlText w:val="◦"/>
      <w:lvlJc w:val="left"/>
      <w:pPr>
        <w:tabs>
          <w:tab w:val="num" w:pos="2389"/>
        </w:tabs>
        <w:ind w:left="2389" w:hanging="360"/>
      </w:pPr>
      <w:rPr>
        <w:rFonts w:ascii="OpenSymbol" w:hAnsi="OpenSymbol" w:cs="OpenSymbol" w:hint="default"/>
      </w:rPr>
    </w:lvl>
    <w:lvl w:ilvl="5">
      <w:start w:val="1"/>
      <w:numFmt w:val="bullet"/>
      <w:lvlText w:val="▪"/>
      <w:lvlJc w:val="left"/>
      <w:pPr>
        <w:tabs>
          <w:tab w:val="num" w:pos="2749"/>
        </w:tabs>
        <w:ind w:left="2749" w:hanging="360"/>
      </w:pPr>
      <w:rPr>
        <w:rFonts w:ascii="OpenSymbol" w:hAnsi="OpenSymbol" w:cs="OpenSymbol" w:hint="default"/>
      </w:rPr>
    </w:lvl>
    <w:lvl w:ilvl="6">
      <w:start w:val="1"/>
      <w:numFmt w:val="bullet"/>
      <w:lvlText w:val=""/>
      <w:lvlJc w:val="left"/>
      <w:pPr>
        <w:tabs>
          <w:tab w:val="num" w:pos="3109"/>
        </w:tabs>
        <w:ind w:left="3109" w:hanging="360"/>
      </w:pPr>
      <w:rPr>
        <w:rFonts w:ascii="Symbol" w:hAnsi="Symbol" w:cs="Symbol" w:hint="default"/>
      </w:rPr>
    </w:lvl>
    <w:lvl w:ilvl="7">
      <w:start w:val="1"/>
      <w:numFmt w:val="bullet"/>
      <w:lvlText w:val="◦"/>
      <w:lvlJc w:val="left"/>
      <w:pPr>
        <w:tabs>
          <w:tab w:val="num" w:pos="3469"/>
        </w:tabs>
        <w:ind w:left="3469" w:hanging="360"/>
      </w:pPr>
      <w:rPr>
        <w:rFonts w:ascii="OpenSymbol" w:hAnsi="OpenSymbol" w:cs="OpenSymbol" w:hint="default"/>
      </w:rPr>
    </w:lvl>
    <w:lvl w:ilvl="8">
      <w:start w:val="1"/>
      <w:numFmt w:val="bullet"/>
      <w:lvlText w:val="▪"/>
      <w:lvlJc w:val="left"/>
      <w:pPr>
        <w:tabs>
          <w:tab w:val="num" w:pos="3829"/>
        </w:tabs>
        <w:ind w:left="3829" w:hanging="360"/>
      </w:pPr>
      <w:rPr>
        <w:rFonts w:ascii="OpenSymbol" w:hAnsi="OpenSymbol" w:cs="OpenSymbol" w:hint="default"/>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80"/>
  <w:embedTrueTypeFonts/>
  <w:defaultTabStop w:val="567"/>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CH"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fr-CH"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95919"/>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0"/>
      <w:sz w:val="24"/>
      <w:szCs w:val="24"/>
      <w:lang w:val="fr-CH" w:eastAsia="en-US" w:bidi="ar-SA"/>
    </w:rPr>
  </w:style>
  <w:style w:type="paragraph" w:styleId="Heading1">
    <w:name w:val="Heading 1"/>
    <w:basedOn w:val="Normal"/>
    <w:next w:val="Normal"/>
    <w:link w:val="Titre1Car"/>
    <w:uiPriority w:val="9"/>
    <w:qFormat/>
    <w:rsid w:val="000e4c6e"/>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Titre2Car"/>
    <w:uiPriority w:val="9"/>
    <w:semiHidden/>
    <w:unhideWhenUsed/>
    <w:qFormat/>
    <w:rsid w:val="000715f5"/>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Heading"/>
    <w:next w:val="BodyText"/>
    <w:qFormat/>
    <w:pPr>
      <w:spacing w:before="140" w:after="120"/>
      <w:outlineLvl w:val="2"/>
    </w:pPr>
    <w:rPr>
      <w:rFonts w:ascii="Liberation Serif" w:hAnsi="Liberation Serif" w:eastAsia="DejaVu Sans" w:cs="DejaVu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DejaVu Sans" w:cs="DejaVu Sans"/>
      <w:b/>
      <w:bCs/>
      <w:sz w:val="24"/>
      <w:szCs w:val="24"/>
    </w:rPr>
  </w:style>
  <w:style w:type="character" w:styleId="DefaultParagraphFont" w:default="1">
    <w:name w:val="Default Paragraph Font"/>
    <w:uiPriority w:val="1"/>
    <w:semiHidden/>
    <w:unhideWhenUsed/>
    <w:qFormat/>
    <w:rPr/>
  </w:style>
  <w:style w:type="character" w:styleId="En-tteCar" w:customStyle="1">
    <w:name w:val="En-tête Car"/>
    <w:basedOn w:val="DefaultParagraphFont"/>
    <w:link w:val="Header"/>
    <w:uiPriority w:val="99"/>
    <w:qFormat/>
    <w:rsid w:val="000e4c6e"/>
    <w:rPr/>
  </w:style>
  <w:style w:type="character" w:styleId="PieddepageCar" w:customStyle="1">
    <w:name w:val="Pied de page Car"/>
    <w:basedOn w:val="DefaultParagraphFont"/>
    <w:link w:val="Footer"/>
    <w:uiPriority w:val="99"/>
    <w:qFormat/>
    <w:rsid w:val="000e4c6e"/>
    <w:rPr/>
  </w:style>
  <w:style w:type="character" w:styleId="Titre1Car" w:customStyle="1">
    <w:name w:val="Titre 1 Car"/>
    <w:basedOn w:val="DefaultParagraphFont"/>
    <w:link w:val="Heading1"/>
    <w:uiPriority w:val="9"/>
    <w:qFormat/>
    <w:rsid w:val="000e4c6e"/>
    <w:rPr>
      <w:rFonts w:ascii="Calibri Light" w:hAnsi="Calibri Light" w:eastAsia="" w:cs="" w:asciiTheme="majorHAnsi" w:cstheme="majorBidi" w:eastAsiaTheme="majorEastAsia" w:hAnsiTheme="majorHAnsi"/>
      <w:color w:themeColor="accent1" w:themeShade="bf" w:val="2F5496"/>
      <w:sz w:val="32"/>
      <w:szCs w:val="32"/>
    </w:rPr>
  </w:style>
  <w:style w:type="character" w:styleId="Textedelespacerserv" w:customStyle="1">
    <w:name w:val="Texte de l’espace réservé"/>
    <w:basedOn w:val="DefaultParagraphFont"/>
    <w:uiPriority w:val="99"/>
    <w:semiHidden/>
    <w:qFormat/>
    <w:rsid w:val="009f49ab"/>
    <w:rPr>
      <w:color w:val="808080"/>
    </w:rPr>
  </w:style>
  <w:style w:type="character" w:styleId="Hyperlink">
    <w:name w:val="Hyperlink"/>
    <w:basedOn w:val="DefaultParagraphFont"/>
    <w:uiPriority w:val="99"/>
    <w:unhideWhenUsed/>
    <w:rsid w:val="006c50f4"/>
    <w:rPr>
      <w:color w:themeColor="hyperlink" w:val="0563C1"/>
      <w:u w:val="single"/>
    </w:rPr>
  </w:style>
  <w:style w:type="character" w:styleId="Mentionnonrsolue1" w:customStyle="1">
    <w:name w:val="Mention non résolue1"/>
    <w:basedOn w:val="DefaultParagraphFont"/>
    <w:uiPriority w:val="99"/>
    <w:semiHidden/>
    <w:unhideWhenUsed/>
    <w:qFormat/>
    <w:rsid w:val="006c50f4"/>
    <w:rPr>
      <w:color w:val="605E5C"/>
      <w:shd w:fill="E1DFDD" w:val="clear"/>
    </w:rPr>
  </w:style>
  <w:style w:type="character" w:styleId="Titre2Car" w:customStyle="1">
    <w:name w:val="Titre 2 Car"/>
    <w:basedOn w:val="DefaultParagraphFont"/>
    <w:link w:val="Heading2"/>
    <w:uiPriority w:val="9"/>
    <w:semiHidden/>
    <w:qFormat/>
    <w:rsid w:val="000715f5"/>
    <w:rPr>
      <w:rFonts w:ascii="Calibri Light" w:hAnsi="Calibri Light" w:eastAsia="" w:cs="" w:asciiTheme="majorHAnsi" w:cstheme="majorBidi" w:eastAsiaTheme="majorEastAsia" w:hAnsiTheme="majorHAnsi"/>
      <w:color w:themeColor="accent1" w:themeShade="bf" w:val="2F5496"/>
      <w:sz w:val="26"/>
      <w:szCs w:val="26"/>
    </w:rPr>
  </w:style>
  <w:style w:type="character" w:styleId="PlaceholderText">
    <w:name w:val="Placeholder Text"/>
    <w:basedOn w:val="DefaultParagraphFont"/>
    <w:uiPriority w:val="99"/>
    <w:semiHidden/>
    <w:qFormat/>
    <w:rsid w:val="00001228"/>
    <w:rPr>
      <w:color w:val="808080"/>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EPFLMail" w:customStyle="1">
    <w:name w:val="EPFL Mail"/>
    <w:basedOn w:val="Normal"/>
    <w:qFormat/>
    <w:rsid w:val="00b7509d"/>
    <w:pPr>
      <w:spacing w:lineRule="auto" w:line="360"/>
    </w:pPr>
    <w:rPr>
      <w:rFonts w:ascii="Helvetica" w:hAnsi="Helvetica" w:eastAsia="" w:cs="Times New Roman" w:eastAsiaTheme="minorEastAsia"/>
      <w:color w:themeColor="text1" w:themeTint="80" w:val="7F7F7F"/>
      <w:sz w:val="14"/>
      <w:lang w:eastAsia="fr-FR"/>
    </w:rPr>
  </w:style>
  <w:style w:type="paragraph" w:styleId="HeaderandFooter">
    <w:name w:val="Header and Footer"/>
    <w:basedOn w:val="Normal"/>
    <w:qFormat/>
    <w:pPr/>
    <w:rPr/>
  </w:style>
  <w:style w:type="paragraph" w:styleId="Header">
    <w:name w:val="Header"/>
    <w:basedOn w:val="Normal"/>
    <w:link w:val="En-tteCar"/>
    <w:uiPriority w:val="99"/>
    <w:unhideWhenUsed/>
    <w:rsid w:val="000e4c6e"/>
    <w:pPr>
      <w:tabs>
        <w:tab w:val="clear" w:pos="567"/>
        <w:tab w:val="center" w:pos="4536" w:leader="none"/>
        <w:tab w:val="right" w:pos="9072" w:leader="none"/>
      </w:tabs>
    </w:pPr>
    <w:rPr/>
  </w:style>
  <w:style w:type="paragraph" w:styleId="Footer">
    <w:name w:val="Footer"/>
    <w:basedOn w:val="Normal"/>
    <w:link w:val="PieddepageCar"/>
    <w:uiPriority w:val="99"/>
    <w:unhideWhenUsed/>
    <w:rsid w:val="000e4c6e"/>
    <w:pPr>
      <w:tabs>
        <w:tab w:val="clear" w:pos="567"/>
        <w:tab w:val="center" w:pos="4536" w:leader="none"/>
        <w:tab w:val="right" w:pos="9072" w:leader="none"/>
      </w:tabs>
    </w:pPr>
    <w:rPr/>
  </w:style>
  <w:style w:type="paragraph" w:styleId="Paragraphestandard" w:customStyle="1">
    <w:name w:val="[Paragraphe standard]"/>
    <w:basedOn w:val="Normal"/>
    <w:uiPriority w:val="99"/>
    <w:qFormat/>
    <w:rsid w:val="00085867"/>
    <w:pPr>
      <w:spacing w:lineRule="auto" w:line="288"/>
      <w:textAlignment w:val="center"/>
    </w:pPr>
    <w:rPr>
      <w:rFonts w:ascii="Minion Pro" w:hAnsi="Minion Pro" w:cs="Minion Pro"/>
      <w:color w:val="000000"/>
      <w:lang w:val="fr-FR"/>
    </w:rPr>
  </w:style>
  <w:style w:type="paragraph" w:styleId="ListParagraph">
    <w:name w:val="List Paragraph"/>
    <w:basedOn w:val="Normal"/>
    <w:uiPriority w:val="34"/>
    <w:qFormat/>
    <w:rsid w:val="00226ab1"/>
    <w:pPr>
      <w:spacing w:lineRule="auto" w:line="252" w:before="0" w:after="200"/>
      <w:ind w:left="720"/>
      <w:contextualSpacing/>
    </w:pPr>
    <w:rPr>
      <w:rFonts w:ascii="Calibri Light" w:hAnsi="Calibri Light" w:eastAsia="" w:cs="" w:asciiTheme="majorHAnsi" w:cstheme="majorBidi" w:eastAsiaTheme="majorEastAsia" w:hAnsiTheme="majorHAnsi"/>
      <w:sz w:val="22"/>
      <w:szCs w:val="22"/>
      <w:lang w:val="en-GB"/>
    </w:rPr>
  </w:style>
  <w:style w:type="paragraph" w:styleId="FrameContents">
    <w:name w:val="Frame Contents"/>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Tramemoyenne1-Accent6">
    <w:name w:val="Medium Shading 1 Accent 6"/>
    <w:basedOn w:val="TableauNormal"/>
    <w:uiPriority w:val="63"/>
    <w:semiHidden/>
    <w:unhideWhenUsed/>
    <w:rsid w:val="00ed061b"/>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Pr>
    <w:tblStylePr w:type="firstRow">
      <w:pPr>
        <w:spacing w:before="0" w:after="0" w:line="240" w:lineRule="auto"/>
      </w:pPr>
      <w:rPr>
        <w:b/>
        <w:bCs/>
        <w:color w:themeColor="background1"/>
      </w:rPr>
      <w:tblPr/>
      <w:tcPr>
        <w:tcBorders>
          <w:top w:val="single" w:color="93C571" w:themeColor="accent6" w:sz="8" w:space="0"/>
          <w:left w:val="single" w:color="93C571" w:themeColor="accent6" w:sz="8" w:space="0"/>
          <w:bottom w:val="single" w:color="93C571" w:themeColor="accent6" w:sz="8" w:space="0"/>
          <w:right w:val="single" w:color="93C571" w:themeColor="accent6" w:sz="8" w:space="0"/>
          <w:insideH w:val="nil"/>
          <w:insideV w:val="nil"/>
        </w:tcBorders>
        <w:shd w:val="clear" w:color="auto" w:fill="70AD47" w:themeFill="accent6"/>
      </w:tcPr>
    </w:tblStylePr>
    <w:tblStylePr w:type="lastRow">
      <w:pPr>
        <w:spacing w:before="0" w:after="0" w:line="240" w:lineRule="auto"/>
      </w:pPr>
      <w:rPr>
        <w:b/>
        <w:bCs/>
      </w:rPr>
      <w:tblPr/>
      <w:tcPr>
        <w:tcBorders>
          <w:top w:val="double" w:color="93C571" w:themeColor="accent6" w:sz="6" w:space="0"/>
          <w:left w:val="single" w:color="93C571" w:themeColor="accent6" w:sz="8" w:space="0"/>
          <w:bottom w:val="single" w:color="93C571" w:themeColor="accent6" w:sz="8" w:space="0"/>
          <w:right w:val="single" w:color="93C571"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Grilledutableau">
    <w:name w:val="Table Grid"/>
    <w:basedOn w:val="TableauNormal"/>
    <w:uiPriority w:val="59"/>
    <w:rsid w:val="000715f5"/>
    <w:rPr>
      <w:lang w:val="en-GB"/>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glossaryDocument" Target="glossary/document.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
</Relationships>
</file>

<file path=word/_rels/footer2.xml.rels><?xml version="1.0" encoding="UTF-8"?>
<Relationships xmlns="http://schemas.openxmlformats.org/package/2006/relationships"><Relationship Id="rId1" Type="http://schemas.openxmlformats.org/officeDocument/2006/relationships/image" Target="media/image3.wmf"/>
</Relationships>
</file>

<file path=word/_rels/footer3.xml.rels><?xml version="1.0" encoding="UTF-8"?>
<Relationships xmlns="http://schemas.openxmlformats.org/package/2006/relationships"><Relationship Id="rId1" Type="http://schemas.openxmlformats.org/officeDocument/2006/relationships/image" Target="media/image3.wmf"/>
</Relationships>
</file>

<file path=word/_rels/header2.xml.rels><?xml version="1.0" encoding="UTF-8"?>
<Relationships xmlns="http://schemas.openxmlformats.org/package/2006/relationships"><Relationship Id="rId1" Type="http://schemas.openxmlformats.org/officeDocument/2006/relationships/image" Target="media/image1.wmf"/>
</Relationships>
</file>

<file path=word/_rels/header3.xml.rels><?xml version="1.0" encoding="UTF-8"?>
<Relationships xmlns="http://schemas.openxmlformats.org/package/2006/relationships"><Relationship Id="rId1" Type="http://schemas.openxmlformats.org/officeDocument/2006/relationships/image" Target="media/image2.wmf"/>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D080D117EDD4B61A84AE867E6DC2EF4"/>
        <w:category>
          <w:name w:val="Général"/>
          <w:gallery w:val="placeholder"/>
        </w:category>
        <w:types>
          <w:type w:val="bbPlcHdr"/>
        </w:types>
        <w:behaviors>
          <w:behavior w:val="content"/>
        </w:behaviors>
        <w:guid w:val="{D8DE1496-E70C-4D45-96AE-B386B1D082F8}"/>
      </w:docPartPr>
      <w:docPartBody>
        <w:p w:rsidR="00605B86" w:rsidRDefault="00C03F58" w:rsidP="00C03F58">
          <w:pPr>
            <w:pStyle w:val="0D080D117EDD4B61A84AE867E6DC2EF4"/>
          </w:pPr>
          <w:r w:rsidRPr="00CF1142">
            <w:rPr>
              <w:rStyle w:val="Textedelespacerserv"/>
              <w:lang w:val="fr-CH"/>
            </w:rPr>
            <w:t>Cliquez ici pour taper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uisse Int'l Light">
    <w:altName w:val="Arial"/>
    <w:panose1 w:val="020B0304000000000000"/>
    <w:charset w:val="00"/>
    <w:family w:val="swiss"/>
    <w:pitch w:val="variable"/>
    <w:sig w:usb0="A000227F" w:usb1="D000203B" w:usb2="00000008" w:usb3="00000000" w:csb0="000000D7" w:csb1="00000000"/>
  </w:font>
  <w:font w:name="Suisse Int'l Medium">
    <w:altName w:val="Arial"/>
    <w:panose1 w:val="020B0604000000000000"/>
    <w:charset w:val="00"/>
    <w:family w:val="swiss"/>
    <w:pitch w:val="variable"/>
    <w:sig w:usb0="A000227F" w:usb1="D000203B" w:usb2="00000008" w:usb3="00000000" w:csb0="000000D7" w:csb1="00000000"/>
  </w:font>
  <w:font w:name="MS Mincho">
    <w:altName w:val="Yu Gothic UI"/>
    <w:panose1 w:val="02020609040205080304"/>
    <w:charset w:val="80"/>
    <w:family w:val="roman"/>
    <w:notTrueType/>
    <w:pitch w:val="fixed"/>
    <w:sig w:usb0="00000000"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F58"/>
    <w:rsid w:val="00605B86"/>
    <w:rsid w:val="00BC275C"/>
    <w:rsid w:val="00C03F58"/>
    <w:rsid w:val="00E16E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C03F58"/>
    <w:rPr>
      <w:color w:val="808080"/>
    </w:rPr>
  </w:style>
  <w:style w:type="paragraph" w:customStyle="1" w:styleId="AB4920AA1DF446FE97A4C60822824061">
    <w:name w:val="AB4920AA1DF446FE97A4C60822824061"/>
    <w:rsid w:val="00C03F58"/>
  </w:style>
  <w:style w:type="paragraph" w:customStyle="1" w:styleId="0D080D117EDD4B61A84AE867E6DC2EF4">
    <w:name w:val="0D080D117EDD4B61A84AE867E6DC2EF4"/>
    <w:rsid w:val="00C03F58"/>
  </w:style>
  <w:style w:type="paragraph" w:customStyle="1" w:styleId="E22DBDA93AAB473E95CDA34815D6663F">
    <w:name w:val="E22DBDA93AAB473E95CDA34815D6663F"/>
    <w:rsid w:val="00C03F58"/>
  </w:style>
  <w:style w:type="paragraph" w:customStyle="1" w:styleId="52F0BC279C944DC6A5CB8C89C8DBE65D">
    <w:name w:val="52F0BC279C944DC6A5CB8C89C8DBE65D"/>
    <w:rsid w:val="00C03F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56F9C4CF267C42AF748ACA03141EC4" ma:contentTypeVersion="0" ma:contentTypeDescription="Crée un document." ma:contentTypeScope="" ma:versionID="9987fad321afc9062e36095a02abad9b">
  <xsd:schema xmlns:xsd="http://www.w3.org/2001/XMLSchema" xmlns:xs="http://www.w3.org/2001/XMLSchema" xmlns:p="http://schemas.microsoft.com/office/2006/metadata/properties" targetNamespace="http://schemas.microsoft.com/office/2006/metadata/properties" ma:root="true" ma:fieldsID="ab09c1ba23edfaa45a5e9d385267c9b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2EE798-BA84-4498-862A-B4EBB57D97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F444718-5494-4915-8F8E-248E520515B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840E6C3-0B70-41F8-BB09-B79843356748}">
  <ds:schemaRefs>
    <ds:schemaRef ds:uri="http://schemas.microsoft.com/sharepoint/v3/contenttype/forms"/>
  </ds:schemaRefs>
</ds:datastoreItem>
</file>

<file path=customXml/itemProps4.xml><?xml version="1.0" encoding="utf-8"?>
<ds:datastoreItem xmlns:ds="http://schemas.openxmlformats.org/officeDocument/2006/customXml" ds:itemID="{FB4486CA-D7D6-45D5-BDBA-437C40FCC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Application>LibreOffice/24.2.6.2$Linux_X86_64 LibreOffice_project/420$Build-2</Application>
  <AppVersion>15.0000</AppVersion>
  <Pages>4</Pages>
  <Words>1526</Words>
  <Characters>8636</Characters>
  <CharactersWithSpaces>10126</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2022-08-10T15:12:00Z</dcterms:created>
  <dc:creator>Musard Antoinette</dc:creator>
  <dc:description/>
  <dc:language>en-US</dc:language>
  <cp:lastModifiedBy/>
  <cp:lastPrinted>2019-03-13T11:03:00Z</cp:lastPrinted>
  <dcterms:modified xsi:type="dcterms:W3CDTF">2025-06-06T14:04:44Z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0x010100D056F9C4CF267C42AF748ACA03141EC4</vt:lpwstr>
  </property>
</Properties>
</file>