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media/image2.png" ContentType="image/png"/>
  <Override PartName="/word/media/image3.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both"/>
        <w:rPr>
          <w:sz w:val="28"/>
          <w:szCs w:val="28"/>
        </w:rPr>
      </w:pPr>
      <w:r>
        <w:rPr>
          <w:rFonts w:cs="Calibri" w:ascii="Liberation Serif" w:hAnsi="Liberation Serif"/>
          <w:b/>
          <w:bCs/>
          <w:color w:val="890517"/>
          <w:kern w:val="0"/>
          <w:sz w:val="28"/>
          <w:szCs w:val="28"/>
          <w:lang w:val="en-GB"/>
        </w:rPr>
        <w:t>Mobiliser le soutien des travailleurs pour une transition juste : tester « l’effet syndical »</w:t>
      </w:r>
    </w:p>
    <w:p>
      <w:pPr>
        <w:pStyle w:val="Normal"/>
        <w:spacing w:lineRule="auto" w:line="276" w:before="120" w:after="240"/>
        <w:jc w:val="both"/>
        <w:rPr>
          <w:b w:val="false"/>
          <w:bCs w:val="false"/>
          <w:sz w:val="21"/>
          <w:szCs w:val="21"/>
        </w:rPr>
      </w:pPr>
      <w:r>
        <w:rPr>
          <w:rFonts w:cs="Calibri" w:ascii="Liberation Serif" w:hAnsi="Liberation Serif"/>
          <w:b w:val="false"/>
          <w:bCs w:val="false"/>
          <w:sz w:val="21"/>
          <w:szCs w:val="21"/>
          <w:lang w:val="en-GB"/>
        </w:rPr>
        <w:t>La transition écologique, accélérée par des cadres comme le Pacte Vert pour l’Europe ou le Mécanisme pour une transition juste, implique des transformations profondes pour de nombreux secteurs. Ces politiques ne peuvent réussir que si elles sont acceptées par celles et ceux qui sont en première ligne : les travailleurs et les communautés dont l’activité dépend aujourd’hui d’industries fortement émettrices (charbon, sidérurgie, automobile...).</w:t>
      </w:r>
    </w:p>
    <w:p>
      <w:pPr>
        <w:pStyle w:val="Normal"/>
        <w:spacing w:lineRule="auto" w:line="276" w:before="120" w:after="240"/>
        <w:jc w:val="both"/>
        <w:rPr>
          <w:b w:val="false"/>
          <w:bCs w:val="false"/>
          <w:sz w:val="21"/>
          <w:szCs w:val="21"/>
        </w:rPr>
      </w:pPr>
      <w:r>
        <w:rPr>
          <w:rFonts w:cs="Calibri" w:ascii="Liberation Serif" w:hAnsi="Liberation Serif"/>
          <w:b w:val="false"/>
          <w:bCs w:val="false"/>
          <w:sz w:val="21"/>
          <w:szCs w:val="21"/>
          <w:lang w:val="en-GB"/>
        </w:rPr>
        <w:t xml:space="preserve">Or, nous manquons encore de données précises pour comprendre comment ces politiques sont perçues et soutenues par les travailleurs, comment les syndicats peuvent peser pour renforcer la confiance et l’adhésion, </w:t>
      </w:r>
      <w:r>
        <w:rPr>
          <w:rFonts w:cs="Calibri" w:ascii="Liberation Serif" w:hAnsi="Liberation Serif"/>
          <w:b w:val="false"/>
          <w:bCs w:val="false"/>
          <w:sz w:val="21"/>
          <w:szCs w:val="21"/>
          <w:lang w:val="en-GB"/>
        </w:rPr>
        <w:t>et quelles sont les attentes des salariés envers leurs syndicats sur les questions d’atténuation au changement climatique.</w:t>
      </w:r>
    </w:p>
    <w:p>
      <w:pPr>
        <w:pStyle w:val="Normal"/>
        <w:spacing w:lineRule="auto" w:line="276" w:before="120" w:after="120"/>
        <w:jc w:val="both"/>
        <w:rPr>
          <w:sz w:val="21"/>
          <w:szCs w:val="21"/>
        </w:rPr>
      </w:pPr>
      <w:r>
        <w:rPr>
          <w:rFonts w:cs="Calibri" w:ascii="Liberation Serif" w:hAnsi="Liberation Serif"/>
          <w:b/>
          <w:bCs/>
          <w:i/>
          <w:iCs/>
          <w:color w:val="890517"/>
          <w:kern w:val="0"/>
          <w:sz w:val="21"/>
          <w:szCs w:val="21"/>
          <w:lang w:val="en-GB"/>
        </w:rPr>
        <w:t>Objectifs de l’étude</w:t>
      </w:r>
    </w:p>
    <w:p>
      <w:pPr>
        <w:pStyle w:val="Normal"/>
        <w:spacing w:lineRule="auto" w:line="276" w:before="120" w:after="120"/>
        <w:jc w:val="both"/>
        <w:rPr/>
      </w:pPr>
      <w:r>
        <w:rPr>
          <w:rStyle w:val="Strong"/>
          <w:rFonts w:cs="Calibri" w:ascii="Liberation Serif" w:hAnsi="Liberation Serif"/>
          <w:b w:val="false"/>
          <w:bCs w:val="false"/>
          <w:sz w:val="21"/>
          <w:szCs w:val="21"/>
        </w:rPr>
        <w:t>Notre projet poursuit trois objectifs principaux :</w:t>
      </w:r>
    </w:p>
    <w:p>
      <w:pPr>
        <w:pStyle w:val="Normal"/>
        <w:numPr>
          <w:ilvl w:val="0"/>
          <w:numId w:val="1"/>
        </w:numPr>
        <w:spacing w:lineRule="auto" w:line="276" w:before="6" w:after="6"/>
        <w:jc w:val="both"/>
        <w:rPr/>
      </w:pPr>
      <w:r>
        <w:rPr>
          <w:rStyle w:val="Strong"/>
          <w:rFonts w:cs="Calibri" w:ascii="Liberation Serif" w:hAnsi="Liberation Serif"/>
          <w:b/>
          <w:bCs/>
          <w:sz w:val="21"/>
          <w:szCs w:val="21"/>
        </w:rPr>
        <w:t>Comprendre les leviers du soutien</w:t>
      </w:r>
      <w:r>
        <w:rPr>
          <w:rStyle w:val="Strong"/>
          <w:rFonts w:cs="Calibri" w:ascii="Liberation Serif" w:hAnsi="Liberation Serif"/>
          <w:b w:val="false"/>
          <w:bCs w:val="false"/>
          <w:sz w:val="21"/>
          <w:szCs w:val="21"/>
        </w:rPr>
        <w:t xml:space="preserve"> : Quand et pourquoi les travailleurs acceptent-ils de soutenir des mesures climatiques qui peuvent affecter leur emploi ?</w:t>
      </w:r>
    </w:p>
    <w:p>
      <w:pPr>
        <w:pStyle w:val="Normal"/>
        <w:numPr>
          <w:ilvl w:val="0"/>
          <w:numId w:val="1"/>
        </w:numPr>
        <w:spacing w:lineRule="auto" w:line="276" w:before="6" w:after="6"/>
        <w:jc w:val="both"/>
        <w:rPr/>
      </w:pPr>
      <w:r>
        <w:rPr>
          <w:rStyle w:val="Strong"/>
          <w:rFonts w:cs="Calibri" w:ascii="Liberation Serif" w:hAnsi="Liberation Serif"/>
          <w:b/>
          <w:bCs/>
          <w:sz w:val="21"/>
          <w:szCs w:val="21"/>
        </w:rPr>
        <w:t>Évaluer l’impact des stratégies de transition juste</w:t>
      </w:r>
      <w:r>
        <w:rPr>
          <w:rStyle w:val="Strong"/>
          <w:rFonts w:cs="Calibri" w:ascii="Liberation Serif" w:hAnsi="Liberation Serif"/>
          <w:b w:val="false"/>
          <w:bCs w:val="false"/>
          <w:sz w:val="21"/>
          <w:szCs w:val="21"/>
        </w:rPr>
        <w:t xml:space="preserve"> : Quelles approches (compensation individuelle, revitalisation des territoires, garanties d’emploi, formation) sont les plus efficaces pour maintenir l’adhésion ?</w:t>
      </w:r>
    </w:p>
    <w:p>
      <w:pPr>
        <w:pStyle w:val="Normal"/>
        <w:numPr>
          <w:ilvl w:val="0"/>
          <w:numId w:val="1"/>
        </w:numPr>
        <w:spacing w:lineRule="auto" w:line="276" w:before="6" w:after="6"/>
        <w:jc w:val="both"/>
        <w:rPr/>
      </w:pPr>
      <w:r>
        <w:rPr>
          <w:rStyle w:val="Strong"/>
          <w:rFonts w:cs="Calibri" w:ascii="Liberation Serif" w:hAnsi="Liberation Serif"/>
          <w:b/>
          <w:bCs/>
          <w:sz w:val="21"/>
          <w:szCs w:val="21"/>
        </w:rPr>
        <w:t xml:space="preserve">Mesurer le rôle des syndicats </w:t>
      </w:r>
      <w:r>
        <w:rPr>
          <w:rStyle w:val="Strong"/>
          <w:rFonts w:cs="Calibri" w:ascii="Liberation Serif" w:hAnsi="Liberation Serif"/>
          <w:b w:val="false"/>
          <w:bCs w:val="false"/>
          <w:sz w:val="21"/>
          <w:szCs w:val="21"/>
        </w:rPr>
        <w:t xml:space="preserve">: Dans quelle mesure le soutien syndical crédible et visible peut-il renforcer la confiance et encourager la participation des travailleurs à la transition ? </w:t>
      </w:r>
      <w:r>
        <w:rPr>
          <w:rStyle w:val="Strong"/>
          <w:rFonts w:cs="Calibri" w:ascii="Liberation Serif" w:hAnsi="Liberation Serif"/>
          <w:b w:val="false"/>
          <w:bCs w:val="false"/>
          <w:sz w:val="21"/>
          <w:szCs w:val="21"/>
        </w:rPr>
        <w:t>Quelles sont les attentes des travailleurs envers les syndicats sur les questions de transition climatique?</w:t>
      </w:r>
    </w:p>
    <w:p>
      <w:pPr>
        <w:pStyle w:val="Normal"/>
        <w:spacing w:lineRule="auto" w:line="276" w:before="120" w:after="120"/>
        <w:jc w:val="both"/>
        <w:rPr/>
      </w:pPr>
      <w:r>
        <w:rPr>
          <w:rStyle w:val="Strong"/>
          <w:rFonts w:cs="Calibri" w:ascii="Liberation Serif" w:hAnsi="Liberation Serif"/>
          <w:b w:val="false"/>
          <w:bCs w:val="false"/>
          <w:sz w:val="21"/>
          <w:szCs w:val="21"/>
        </w:rPr>
        <w:t xml:space="preserve">En identifiant les stratégies les plus acceptables, nous voulons </w:t>
      </w:r>
      <w:r>
        <w:rPr>
          <w:rStyle w:val="Strong"/>
          <w:rFonts w:cs="Calibri" w:ascii="Liberation Serif" w:hAnsi="Liberation Serif"/>
          <w:b w:val="false"/>
          <w:bCs w:val="false"/>
          <w:sz w:val="21"/>
          <w:szCs w:val="21"/>
        </w:rPr>
        <w:t xml:space="preserve">aussi </w:t>
      </w:r>
      <w:r>
        <w:rPr>
          <w:rStyle w:val="Strong"/>
          <w:rFonts w:cs="Calibri" w:ascii="Liberation Serif" w:hAnsi="Liberation Serif"/>
          <w:b w:val="false"/>
          <w:bCs w:val="false"/>
          <w:sz w:val="21"/>
          <w:szCs w:val="21"/>
        </w:rPr>
        <w:t>offrir aux syndicats des outils concrets pour anticiper les résistances, négocier des mesures adaptées et peser dans le débat public.</w:t>
      </w:r>
    </w:p>
    <w:p>
      <w:pPr>
        <w:pStyle w:val="Normal"/>
        <w:spacing w:lineRule="auto" w:line="276" w:before="120" w:after="120"/>
        <w:jc w:val="both"/>
        <w:rPr>
          <w:sz w:val="21"/>
          <w:szCs w:val="21"/>
        </w:rPr>
      </w:pPr>
      <w:r>
        <w:rPr>
          <w:rFonts w:cs="Calibri" w:ascii="Liberation Serif" w:hAnsi="Liberation Serif"/>
          <w:b/>
          <w:bCs/>
          <w:i/>
          <w:iCs/>
          <w:color w:val="890517"/>
          <w:kern w:val="0"/>
          <w:sz w:val="21"/>
          <w:szCs w:val="21"/>
          <w:lang w:val="en-GB"/>
        </w:rPr>
        <w:t>Déroulement de la recherche</w:t>
      </w:r>
    </w:p>
    <w:p>
      <w:pPr>
        <w:pStyle w:val="Normal"/>
        <w:spacing w:lineRule="auto" w:line="276" w:before="120" w:after="120"/>
        <w:jc w:val="both"/>
        <w:rPr>
          <w:sz w:val="21"/>
          <w:szCs w:val="21"/>
        </w:rPr>
      </w:pPr>
      <w:r>
        <w:rPr>
          <w:rFonts w:cs="Calibri" w:ascii="Liberation Serif" w:hAnsi="Liberation Serif"/>
          <w:sz w:val="21"/>
          <w:szCs w:val="21"/>
        </w:rPr>
        <w:t xml:space="preserve">Nous menons une enquête expérimentale </w:t>
      </w:r>
      <w:r>
        <w:rPr>
          <w:rFonts w:cs="Calibri" w:ascii="Liberation Serif" w:hAnsi="Liberation Serif"/>
          <w:sz w:val="21"/>
          <w:szCs w:val="21"/>
        </w:rPr>
        <w:t>par questionnaire</w:t>
      </w:r>
      <w:r>
        <w:rPr>
          <w:rFonts w:cs="Calibri" w:ascii="Liberation Serif" w:hAnsi="Liberation Serif"/>
          <w:sz w:val="21"/>
          <w:szCs w:val="21"/>
        </w:rPr>
        <w:t xml:space="preserve"> auprès de 1 500 salariés </w:t>
      </w:r>
      <w:r>
        <w:rPr>
          <w:rFonts w:cs="Calibri" w:ascii="Liberation Serif" w:hAnsi="Liberation Serif"/>
          <w:sz w:val="21"/>
          <w:szCs w:val="21"/>
        </w:rPr>
        <w:t xml:space="preserve">respectivement en France et en Allemagne </w:t>
      </w:r>
      <w:r>
        <w:rPr>
          <w:rFonts w:cs="Calibri" w:ascii="Liberation Serif" w:hAnsi="Liberation Serif"/>
          <w:sz w:val="21"/>
          <w:szCs w:val="21"/>
        </w:rPr>
        <w:t xml:space="preserve">travaillant dans des secteurs exposés à la décarbonation </w:t>
      </w:r>
      <w:r>
        <w:rPr>
          <w:rFonts w:cs="Calibri" w:ascii="Liberation Serif" w:hAnsi="Liberation Serif"/>
          <w:sz w:val="21"/>
          <w:szCs w:val="21"/>
        </w:rPr>
        <w:t>des secteurs de l’économie.</w:t>
      </w:r>
    </w:p>
    <w:p>
      <w:pPr>
        <w:pStyle w:val="Normal"/>
        <w:spacing w:lineRule="auto" w:line="276" w:before="120" w:after="120"/>
        <w:jc w:val="both"/>
        <w:rPr>
          <w:sz w:val="21"/>
          <w:szCs w:val="21"/>
        </w:rPr>
      </w:pPr>
      <w:r>
        <w:rPr>
          <w:rFonts w:cs="Calibri" w:ascii="Liberation Serif" w:hAnsi="Liberation Serif"/>
          <w:sz w:val="21"/>
          <w:szCs w:val="21"/>
        </w:rPr>
        <w:t>Dans le questionnaire, les salariés partageront leurs vision de la transition écologique et leurs attentes par rapport au rôles des acteurs sociaux. Par ailleurs, un design experimental permettra de déterminer comment les salariés évaluent différents design de politiques publiques (compensation, développement territorial). Enfin, ce design experimental permet aussi de qualifier comment la position des syndicats est considéré dans l’évaluation des différentes politiques publiques.</w:t>
      </w:r>
    </w:p>
    <w:p>
      <w:pPr>
        <w:pStyle w:val="Normal"/>
        <w:tabs>
          <w:tab w:val="clear" w:pos="720"/>
          <w:tab w:val="left" w:pos="1413" w:leader="none"/>
        </w:tabs>
        <w:spacing w:lineRule="auto" w:line="276" w:before="120" w:after="120"/>
        <w:jc w:val="both"/>
        <w:rPr>
          <w:sz w:val="21"/>
          <w:szCs w:val="21"/>
        </w:rPr>
      </w:pPr>
      <w:r>
        <w:rPr>
          <w:rFonts w:cs="Calibri" w:ascii="Liberation Serif" w:hAnsi="Liberation Serif"/>
          <w:b/>
          <w:bCs/>
          <w:i/>
          <w:iCs/>
          <w:color w:val="890517"/>
          <w:kern w:val="0"/>
          <w:sz w:val="21"/>
          <w:szCs w:val="21"/>
          <w:lang w:val="en-GB"/>
        </w:rPr>
        <w:t>V</w:t>
      </w:r>
      <w:r>
        <w:rPr>
          <w:rFonts w:cs="Calibri" w:ascii="Liberation Serif" w:hAnsi="Liberation Serif"/>
          <w:b/>
          <w:bCs/>
          <w:i/>
          <w:iCs/>
          <w:color w:val="890517"/>
          <w:kern w:val="0"/>
          <w:sz w:val="21"/>
          <w:szCs w:val="21"/>
          <w:lang w:val="en-GB"/>
        </w:rPr>
        <w:t>otre collaboration est essentielle</w:t>
      </w:r>
    </w:p>
    <w:p>
      <w:pPr>
        <w:pStyle w:val="Default"/>
        <w:spacing w:lineRule="auto" w:line="276" w:before="120" w:after="120"/>
        <w:jc w:val="both"/>
        <w:rPr>
          <w:sz w:val="21"/>
          <w:szCs w:val="21"/>
        </w:rPr>
      </w:pPr>
      <w:r>
        <w:rPr>
          <w:rFonts w:cs="Calibri" w:ascii="Liberation Serif" w:hAnsi="Liberation Serif"/>
          <w:sz w:val="21"/>
          <w:szCs w:val="21"/>
        </w:rPr>
        <w:t>Pour que les résultats soient crédibles et réellement représentatifs des réalités vécues par les salariés, nous avons besoin de l’appui des organisations syndicales pour diffuser le questionnaire auprès de leurs membres.</w:t>
      </w:r>
    </w:p>
    <w:p>
      <w:pPr>
        <w:pStyle w:val="Default"/>
        <w:spacing w:lineRule="auto" w:line="276" w:before="120" w:after="120"/>
        <w:jc w:val="both"/>
        <w:rPr>
          <w:sz w:val="21"/>
          <w:szCs w:val="21"/>
        </w:rPr>
      </w:pPr>
      <w:r>
        <w:rPr>
          <w:rFonts w:cs="Calibri" w:ascii="Liberation Serif" w:hAnsi="Liberation Serif"/>
          <w:sz w:val="21"/>
          <w:szCs w:val="21"/>
        </w:rPr>
        <w:t xml:space="preserve">Votre participation permettra </w:t>
      </w:r>
      <w:r>
        <w:rPr>
          <w:rFonts w:cs="Calibri" w:ascii="Liberation Serif" w:hAnsi="Liberation Serif"/>
          <w:sz w:val="21"/>
          <w:szCs w:val="21"/>
        </w:rPr>
        <w:t>d</w:t>
      </w:r>
      <w:r>
        <w:rPr>
          <w:rFonts w:cs="Calibri" w:ascii="Liberation Serif" w:hAnsi="Liberation Serif"/>
          <w:sz w:val="21"/>
          <w:szCs w:val="21"/>
        </w:rPr>
        <w:t xml:space="preserve">e mieux saisir les attentes et préoccupations concrètes des travailleurs français </w:t>
      </w:r>
      <w:r>
        <w:rPr>
          <w:rFonts w:cs="Calibri" w:ascii="Liberation Serif" w:hAnsi="Liberation Serif"/>
          <w:sz w:val="21"/>
          <w:szCs w:val="21"/>
        </w:rPr>
        <w:t>et d</w:t>
      </w:r>
      <w:r>
        <w:rPr>
          <w:rFonts w:cs="Calibri" w:ascii="Liberation Serif" w:hAnsi="Liberation Serif"/>
          <w:sz w:val="21"/>
          <w:szCs w:val="21"/>
        </w:rPr>
        <w:t>e disposer de résultats exploitables pour défendre des transitions écologiquement et socialement justes.</w:t>
      </w:r>
    </w:p>
    <w:p>
      <w:pPr>
        <w:pStyle w:val="Normal"/>
        <w:spacing w:lineRule="auto" w:line="276" w:before="120" w:after="120"/>
        <w:jc w:val="both"/>
        <w:rPr>
          <w:sz w:val="21"/>
          <w:szCs w:val="21"/>
        </w:rPr>
      </w:pPr>
      <w:r>
        <w:rPr>
          <w:rFonts w:cs="Calibri" w:ascii="Liberation Serif" w:hAnsi="Liberation Serif"/>
          <w:b/>
          <w:bCs/>
          <w:i/>
          <w:iCs/>
          <w:color w:val="890517"/>
          <w:kern w:val="0"/>
          <w:sz w:val="21"/>
          <w:szCs w:val="21"/>
          <w:lang w:val="en-GB"/>
        </w:rPr>
        <w:t>Nos engagements vis-à-vis des partenaires</w:t>
      </w:r>
    </w:p>
    <w:p>
      <w:pPr>
        <w:pStyle w:val="Normal"/>
        <w:numPr>
          <w:ilvl w:val="0"/>
          <w:numId w:val="2"/>
        </w:numPr>
        <w:spacing w:lineRule="auto" w:line="276" w:before="6" w:after="6"/>
        <w:jc w:val="both"/>
        <w:rPr>
          <w:sz w:val="21"/>
          <w:szCs w:val="21"/>
        </w:rPr>
      </w:pPr>
      <w:r>
        <w:rPr>
          <w:rFonts w:eastAsia="Times New Roman" w:cs="Calibri" w:ascii="Liberation Serif" w:hAnsi="Liberation Serif"/>
          <w:kern w:val="0"/>
          <w:sz w:val="21"/>
          <w:szCs w:val="21"/>
          <w:lang w:eastAsia="en-GB"/>
          <w14:ligatures w14:val="none"/>
        </w:rPr>
        <w:t>Partage prioritaire des résultats et des enseignements spécifiques pour le contexte français.</w:t>
      </w:r>
    </w:p>
    <w:p>
      <w:pPr>
        <w:pStyle w:val="Normal"/>
        <w:numPr>
          <w:ilvl w:val="0"/>
          <w:numId w:val="2"/>
        </w:numPr>
        <w:spacing w:lineRule="auto" w:line="276" w:before="6" w:after="6"/>
        <w:jc w:val="both"/>
        <w:rPr>
          <w:sz w:val="21"/>
          <w:szCs w:val="21"/>
        </w:rPr>
      </w:pPr>
      <w:r>
        <w:rPr>
          <w:rFonts w:eastAsia="Times New Roman" w:cs="Calibri" w:ascii="Liberation Serif" w:hAnsi="Liberation Serif"/>
          <w:kern w:val="0"/>
          <w:sz w:val="21"/>
          <w:szCs w:val="21"/>
          <w:lang w:eastAsia="en-GB"/>
          <w14:ligatures w14:val="none"/>
        </w:rPr>
        <w:t>Organisation de temps d’échanges pour discuter des implications syndicales et politiques.</w:t>
      </w:r>
    </w:p>
    <w:p>
      <w:pPr>
        <w:pStyle w:val="Normal"/>
        <w:numPr>
          <w:ilvl w:val="0"/>
          <w:numId w:val="2"/>
        </w:numPr>
        <w:spacing w:lineRule="auto" w:line="276" w:before="6" w:after="6"/>
        <w:jc w:val="both"/>
        <w:rPr>
          <w:sz w:val="21"/>
          <w:szCs w:val="21"/>
        </w:rPr>
      </w:pPr>
      <w:r>
        <w:rPr>
          <w:rFonts w:eastAsia="Times New Roman" w:cs="Calibri" w:ascii="Liberation Serif" w:hAnsi="Liberation Serif"/>
          <w:kern w:val="0"/>
          <w:sz w:val="21"/>
          <w:szCs w:val="21"/>
          <w:lang w:eastAsia="en-GB"/>
          <w14:ligatures w14:val="none"/>
        </w:rPr>
        <w:t>Production de notes de synthèse et de recommandations pour alimenter vos actions au niveau national et européen.</w:t>
      </w:r>
    </w:p>
    <w:p>
      <w:pPr>
        <w:pStyle w:val="Normal"/>
        <w:spacing w:lineRule="auto" w:line="276" w:before="120" w:after="120"/>
        <w:jc w:val="both"/>
        <w:rPr>
          <w:sz w:val="21"/>
          <w:szCs w:val="21"/>
        </w:rPr>
      </w:pPr>
      <w:r>
        <w:rPr>
          <w:rFonts w:cs="Calibri" w:ascii="Liberation Serif" w:hAnsi="Liberation Serif"/>
          <w:b/>
          <w:bCs/>
          <w:i/>
          <w:iCs/>
          <w:color w:val="890517"/>
          <w:kern w:val="0"/>
          <w:sz w:val="21"/>
          <w:szCs w:val="21"/>
          <w:lang w:val="en-GB"/>
        </w:rPr>
        <w:t>Qui sommes-nous ?</w:t>
      </w:r>
    </w:p>
    <w:p>
      <w:pPr>
        <w:pStyle w:val="Normal"/>
        <w:spacing w:lineRule="auto" w:line="276" w:before="120" w:after="120"/>
        <w:jc w:val="both"/>
        <w:rPr>
          <w:sz w:val="21"/>
          <w:szCs w:val="21"/>
        </w:rPr>
      </w:pPr>
      <w:r>
        <w:rPr>
          <w:rFonts w:cs="Calibri" w:ascii="Liberation Serif" w:hAnsi="Liberation Serif"/>
          <w:sz w:val="21"/>
          <w:szCs w:val="21"/>
        </w:rPr>
        <w:t xml:space="preserve">Le projet est porté par l’École Polytechnique Fédérale de Lausanne (EPFL), la Freie Universität Berlin, et en partenariat avec l’Institut Universitaire Européen (EUI). L’enquête est validée par le comité d’éthique de l’EPFL                                                   </w:t>
      </w:r>
    </w:p>
    <w:p>
      <w:pPr>
        <w:pStyle w:val="Normal"/>
        <w:spacing w:lineRule="auto" w:line="276" w:before="120" w:after="120"/>
        <w:jc w:val="both"/>
        <w:rPr>
          <w:sz w:val="21"/>
          <w:szCs w:val="21"/>
        </w:rPr>
      </w:pPr>
      <w:r>
        <w:rPr>
          <w:rFonts w:cs="Calibri" w:ascii="Liberation Serif" w:hAnsi="Liberation Serif"/>
          <w:b/>
          <w:bCs/>
          <w:i/>
          <w:iCs/>
          <w:color w:val="890517"/>
          <w:kern w:val="0"/>
          <w:sz w:val="21"/>
          <w:szCs w:val="21"/>
          <w:lang w:val="fr-FR"/>
        </w:rPr>
        <w:t>Contact</w:t>
      </w:r>
    </w:p>
    <w:p>
      <w:pPr>
        <w:pStyle w:val="Normal"/>
        <w:spacing w:lineRule="auto" w:line="276" w:before="120" w:after="120"/>
        <w:jc w:val="both"/>
        <w:rPr/>
      </w:pPr>
      <w:r>
        <w:rPr>
          <w:rFonts w:cs="Calibri" w:ascii="Liberation Serif" w:hAnsi="Liberation Serif"/>
          <w:b/>
          <w:bCs/>
          <w:color w:themeColor="text1" w:val="000000"/>
          <w:kern w:val="0"/>
          <w:sz w:val="21"/>
          <w:szCs w:val="21"/>
          <w:lang w:val="fr-FR"/>
        </w:rPr>
        <w:t>Dr. Rens Chazottes</w:t>
      </w:r>
      <w:r>
        <w:rPr>
          <w:rFonts w:cs="Calibri" w:ascii="Liberation Serif" w:hAnsi="Liberation Serif"/>
          <w:color w:themeColor="text1" w:val="000000"/>
          <w:kern w:val="0"/>
          <w:sz w:val="21"/>
          <w:szCs w:val="21"/>
          <w:lang w:val="fr-FR"/>
        </w:rPr>
        <w:t xml:space="preserve">, Ecole Polytechnique Fédérale de Lausanne, </w:t>
      </w:r>
      <w:hyperlink r:id="rId2">
        <w:r>
          <w:rPr>
            <w:rStyle w:val="Hyperlink"/>
            <w:rFonts w:cs="Calibri" w:ascii="Liberation Serif" w:hAnsi="Liberation Serif"/>
            <w:kern w:val="0"/>
            <w:sz w:val="21"/>
            <w:szCs w:val="21"/>
            <w:lang w:val="fr-FR"/>
          </w:rPr>
          <w:t>rens.chazottes@epfl.ch</w:t>
        </w:r>
      </w:hyperlink>
      <w:r>
        <w:rPr>
          <w:rFonts w:cs="Calibri" w:ascii="Liberation Serif" w:hAnsi="Liberation Serif"/>
          <w:color w:themeColor="text1" w:val="000000"/>
          <w:kern w:val="0"/>
          <w:sz w:val="21"/>
          <w:szCs w:val="21"/>
          <w:lang w:val="fr-FR"/>
        </w:rPr>
        <w:t xml:space="preserve">, </w:t>
      </w:r>
      <w:r>
        <w:rPr>
          <w:rFonts w:cs="Calibri" w:ascii="Liberation Serif" w:hAnsi="Liberation Serif"/>
          <w:color w:val="22384A"/>
          <w:sz w:val="21"/>
          <w:szCs w:val="21"/>
        </w:rPr>
        <w:t>+33 6 95 23 95 53</w:t>
      </w:r>
    </w:p>
    <w:p>
      <w:pPr>
        <w:pStyle w:val="Normal"/>
        <w:spacing w:lineRule="auto" w:line="276" w:before="120" w:after="120"/>
        <w:jc w:val="both"/>
        <w:rPr/>
      </w:pPr>
      <w:r>
        <w:rPr>
          <w:rFonts w:cs="Calibri" w:ascii="Liberation Serif" w:hAnsi="Liberation Serif"/>
          <w:b/>
          <w:bCs/>
          <w:color w:themeColor="text1" w:val="000000"/>
          <w:kern w:val="0"/>
          <w:sz w:val="21"/>
          <w:szCs w:val="21"/>
          <w:lang w:val="de-DE"/>
        </w:rPr>
        <w:t>Dr. Robin Huguenot-Noël</w:t>
      </w:r>
      <w:r>
        <w:rPr>
          <w:rFonts w:cs="Calibri" w:ascii="Liberation Serif" w:hAnsi="Liberation Serif"/>
          <w:color w:themeColor="text1" w:val="000000"/>
          <w:kern w:val="0"/>
          <w:sz w:val="21"/>
          <w:szCs w:val="21"/>
          <w:lang w:val="de-DE"/>
        </w:rPr>
        <w:t xml:space="preserve">, Freie Universität Berlin, </w:t>
      </w:r>
      <w:hyperlink r:id="rId3">
        <w:r>
          <w:rPr>
            <w:rStyle w:val="Hyperlink"/>
            <w:rFonts w:cs="Calibri" w:ascii="Liberation Serif" w:hAnsi="Liberation Serif"/>
            <w:kern w:val="0"/>
            <w:sz w:val="21"/>
            <w:szCs w:val="21"/>
            <w:lang w:val="de-DE"/>
          </w:rPr>
          <w:t>robin.huguenot-noel@eui.eu</w:t>
        </w:r>
      </w:hyperlink>
      <w:r>
        <w:rPr>
          <w:rFonts w:cs="Calibri" w:ascii="Liberation Serif" w:hAnsi="Liberation Serif"/>
          <w:color w:themeColor="text1" w:val="000000"/>
          <w:kern w:val="0"/>
          <w:sz w:val="21"/>
          <w:szCs w:val="21"/>
          <w:lang w:val="de-DE"/>
        </w:rPr>
        <w:t>, +49 176 578 361 70</w:t>
      </w:r>
    </w:p>
    <w:sectPr>
      <w:headerReference w:type="even" r:id="rId4"/>
      <w:headerReference w:type="default" r:id="rId5"/>
      <w:headerReference w:type="first" r:id="rId6"/>
      <w:footerReference w:type="even" r:id="rId7"/>
      <w:footerReference w:type="default" r:id="rId8"/>
      <w:footerReference w:type="first" r:id="rId9"/>
      <w:type w:val="continuous"/>
      <w:pgSz w:w="11906" w:h="16838"/>
      <w:pgMar w:left="1008" w:right="1008" w:gutter="0" w:header="397" w:top="1434" w:footer="446" w:bottom="1178"/>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Helvetica">
    <w:altName w:val="Arial"/>
    <w:charset w:val="01"/>
    <w:family w:val="roman"/>
    <w:pitch w:val="variable"/>
  </w:font>
  <w:font w:name="HELVETICA BOLD OBLIQUE">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5" wp14:anchorId="282AF77A">
              <wp:simplePos x="0" y="0"/>
              <wp:positionH relativeFrom="margin">
                <wp:align>center</wp:align>
              </wp:positionH>
              <wp:positionV relativeFrom="paragraph">
                <wp:posOffset>635</wp:posOffset>
              </wp:positionV>
              <wp:extent cx="14605" cy="14605"/>
              <wp:effectExtent l="0" t="0" r="0" b="0"/>
              <wp:wrapNone/>
              <wp:docPr id="7"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563748498"/>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0pt;margin-top:0.05pt;width:1.1pt;height:1.1pt;mso-wrap-style:square;v-text-anchor:top;mso-position-horizontal:center;mso-position-horizontal-relative:margin" wp14:anchorId="282AF77A">
              <v:fill o:detectmouseclick="t" on="false"/>
              <v:stroke color="#3465a4" joinstyle="round" endcap="flat"/>
              <v:textbox>
                <w:txbxContent>
                  <w:sdt>
                    <w:sdtPr>
                      <w:docPartObj>
                        <w:docPartGallery w:val="Page Numbers (Bottom of Page)"/>
                        <w:docPartUnique w:val="true"/>
                      </w:docPartObj>
                      <w:id w:val="1563748498"/>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7" wp14:anchorId="1F7CB6F6">
              <wp:simplePos x="0" y="0"/>
              <wp:positionH relativeFrom="margin">
                <wp:align>center</wp:align>
              </wp:positionH>
              <wp:positionV relativeFrom="paragraph">
                <wp:posOffset>635</wp:posOffset>
              </wp:positionV>
              <wp:extent cx="87630" cy="206375"/>
              <wp:effectExtent l="0" t="0" r="0" b="0"/>
              <wp:wrapNone/>
              <wp:docPr id="8" name="Frame2"/>
              <a:graphic xmlns:a="http://schemas.openxmlformats.org/drawingml/2006/main">
                <a:graphicData uri="http://schemas.microsoft.com/office/word/2010/wordprocessingShape">
                  <wps:wsp>
                    <wps:cNvSpPr/>
                    <wps:spPr>
                      <a:xfrm>
                        <a:off x="0" y="0"/>
                        <a:ext cx="87480" cy="20628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440497943"/>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2" path="m0,0l-2147483645,0l-2147483645,-2147483646l0,-2147483646xe" stroked="f" o:allowincell="f" style="position:absolute;margin-left:243.8pt;margin-top:0.05pt;width:6.85pt;height:16.2pt;mso-wrap-style:square;v-text-anchor:top;mso-position-horizontal:center;mso-position-horizontal-relative:margin" wp14:anchorId="1F7CB6F6">
              <v:fill o:detectmouseclick="t" on="false"/>
              <v:stroke color="#3465a4" joinstyle="round" endcap="flat"/>
              <v:textbox>
                <w:txbxContent>
                  <w:sdt>
                    <w:sdtPr>
                      <w:docPartObj>
                        <w:docPartGallery w:val="Page Numbers (Bottom of Page)"/>
                        <w:docPartUnique w:val="true"/>
                      </w:docPartObj>
                      <w:id w:val="1440497943"/>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w:t>
                        </w:r>
                        <w:r>
                          <w:rPr>
                            <w:rStyle w:val="PageNumber"/>
                            <w:color w:val="000000"/>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7" wp14:anchorId="1F7CB6F6">
              <wp:simplePos x="0" y="0"/>
              <wp:positionH relativeFrom="margin">
                <wp:align>center</wp:align>
              </wp:positionH>
              <wp:positionV relativeFrom="paragraph">
                <wp:posOffset>635</wp:posOffset>
              </wp:positionV>
              <wp:extent cx="87630" cy="206375"/>
              <wp:effectExtent l="0" t="0" r="0" b="0"/>
              <wp:wrapNone/>
              <wp:docPr id="9" name="Frame2"/>
              <a:graphic xmlns:a="http://schemas.openxmlformats.org/drawingml/2006/main">
                <a:graphicData uri="http://schemas.microsoft.com/office/word/2010/wordprocessingShape">
                  <wps:wsp>
                    <wps:cNvSpPr/>
                    <wps:spPr>
                      <a:xfrm>
                        <a:off x="0" y="0"/>
                        <a:ext cx="87480" cy="20628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440497943"/>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2" path="m0,0l-2147483645,0l-2147483645,-2147483646l0,-2147483646xe" stroked="f" o:allowincell="f" style="position:absolute;margin-left:243.8pt;margin-top:0.05pt;width:6.85pt;height:16.2pt;mso-wrap-style:square;v-text-anchor:top;mso-position-horizontal:center;mso-position-horizontal-relative:margin" wp14:anchorId="1F7CB6F6">
              <v:fill o:detectmouseclick="t" on="false"/>
              <v:stroke color="#3465a4" joinstyle="round" endcap="flat"/>
              <v:textbox>
                <w:txbxContent>
                  <w:sdt>
                    <w:sdtPr>
                      <w:docPartObj>
                        <w:docPartGallery w:val="Page Numbers (Bottom of Page)"/>
                        <w:docPartUnique w:val="true"/>
                      </w:docPartObj>
                      <w:id w:val="1440497943"/>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w:t>
                        </w:r>
                        <w:r>
                          <w:rPr>
                            <w:rStyle w:val="PageNumber"/>
                            <w:color w:val="000000"/>
                          </w:rPr>
                          <w:fldChar w:fldCharType="end"/>
                        </w:r>
                      </w:p>
                    </w:sdtContent>
                  </w:sdt>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13"/>
        <w:tab w:val="clear" w:pos="9026"/>
        <w:tab w:val="left" w:pos="3107" w:leader="none"/>
      </w:tabs>
      <w:rPr/>
    </w:pPr>
    <w:r>
      <w:rPr/>
      <w:drawing>
        <wp:inline distT="0" distB="0" distL="0" distR="0">
          <wp:extent cx="951230" cy="2768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1"/>
                  <a:stretch>
                    <a:fillRect/>
                  </a:stretch>
                </pic:blipFill>
                <pic:spPr bwMode="auto">
                  <a:xfrm>
                    <a:off x="0" y="0"/>
                    <a:ext cx="951230" cy="276860"/>
                  </a:xfrm>
                  <a:prstGeom prst="rect">
                    <a:avLst/>
                  </a:prstGeom>
                </pic:spPr>
              </pic:pic>
            </a:graphicData>
          </a:graphic>
        </wp:inline>
      </w:drawing>
    </w:r>
    <w:r>
      <w:rPr/>
      <w:tab/>
    </w:r>
    <w:r>
      <w:rPr/>
      <w:drawing>
        <wp:inline distT="0" distB="0" distL="0" distR="0">
          <wp:extent cx="1236345" cy="35306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2"/>
                  <a:stretch>
                    <a:fillRect/>
                  </a:stretch>
                </pic:blipFill>
                <pic:spPr bwMode="auto">
                  <a:xfrm>
                    <a:off x="0" y="0"/>
                    <a:ext cx="1236345" cy="353060"/>
                  </a:xfrm>
                  <a:prstGeom prst="rect">
                    <a:avLst/>
                  </a:prstGeom>
                </pic:spPr>
              </pic:pic>
            </a:graphicData>
          </a:graphic>
        </wp:inline>
      </w:drawing>
    </w:r>
    <w:r>
      <w:rPr/>
      <w:tab/>
    </w:r>
    <w:r>
      <w:rPr/>
      <w:drawing>
        <wp:inline distT="0" distB="0" distL="0" distR="0">
          <wp:extent cx="1737995" cy="460375"/>
          <wp:effectExtent l="0" t="0" r="0" b="0"/>
          <wp:docPr id="3" name="Image3"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A logo with a black background&#10;&#10;AI-generated content may be incorrect."/>
                  <pic:cNvPicPr>
                    <a:picLocks noChangeAspect="1" noChangeArrowheads="1"/>
                  </pic:cNvPicPr>
                </pic:nvPicPr>
                <pic:blipFill>
                  <a:blip r:embed="rId3"/>
                  <a:stretch>
                    <a:fillRect/>
                  </a:stretch>
                </pic:blipFill>
                <pic:spPr bwMode="auto">
                  <a:xfrm>
                    <a:off x="0" y="0"/>
                    <a:ext cx="1737995" cy="460375"/>
                  </a:xfrm>
                  <a:prstGeom prst="rect">
                    <a:avLst/>
                  </a:prstGeom>
                </pic:spPr>
              </pic:pic>
            </a:graphicData>
          </a:graphic>
        </wp:inline>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13"/>
        <w:tab w:val="clear" w:pos="9026"/>
        <w:tab w:val="left" w:pos="3107" w:leader="none"/>
      </w:tabs>
      <w:rPr/>
    </w:pPr>
    <w:r>
      <w:rPr/>
      <w:drawing>
        <wp:inline distT="0" distB="0" distL="0" distR="0">
          <wp:extent cx="951230" cy="276860"/>
          <wp:effectExtent l="0" t="0" r="0" b="0"/>
          <wp:docPr id="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
                  <pic:cNvPicPr>
                    <a:picLocks noChangeAspect="1" noChangeArrowheads="1"/>
                  </pic:cNvPicPr>
                </pic:nvPicPr>
                <pic:blipFill>
                  <a:blip r:embed="rId1"/>
                  <a:stretch>
                    <a:fillRect/>
                  </a:stretch>
                </pic:blipFill>
                <pic:spPr bwMode="auto">
                  <a:xfrm>
                    <a:off x="0" y="0"/>
                    <a:ext cx="951230" cy="276860"/>
                  </a:xfrm>
                  <a:prstGeom prst="rect">
                    <a:avLst/>
                  </a:prstGeom>
                </pic:spPr>
              </pic:pic>
            </a:graphicData>
          </a:graphic>
        </wp:inline>
      </w:drawing>
    </w:r>
    <w:r>
      <w:rPr/>
      <w:tab/>
    </w:r>
    <w:r>
      <w:rPr/>
      <w:drawing>
        <wp:inline distT="0" distB="0" distL="0" distR="0">
          <wp:extent cx="1236345" cy="353060"/>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2"/>
                  <a:stretch>
                    <a:fillRect/>
                  </a:stretch>
                </pic:blipFill>
                <pic:spPr bwMode="auto">
                  <a:xfrm>
                    <a:off x="0" y="0"/>
                    <a:ext cx="1236345" cy="353060"/>
                  </a:xfrm>
                  <a:prstGeom prst="rect">
                    <a:avLst/>
                  </a:prstGeom>
                </pic:spPr>
              </pic:pic>
            </a:graphicData>
          </a:graphic>
        </wp:inline>
      </w:drawing>
    </w:r>
    <w:r>
      <w:rPr/>
      <w:tab/>
    </w:r>
    <w:r>
      <w:rPr/>
      <w:drawing>
        <wp:inline distT="0" distB="0" distL="0" distR="0">
          <wp:extent cx="1737995" cy="460375"/>
          <wp:effectExtent l="0" t="0" r="0" b="0"/>
          <wp:docPr id="6" name="Image3"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A logo with a black background&#10;&#10;AI-generated content may be incorrect."/>
                  <pic:cNvPicPr>
                    <a:picLocks noChangeAspect="1" noChangeArrowheads="1"/>
                  </pic:cNvPicPr>
                </pic:nvPicPr>
                <pic:blipFill>
                  <a:blip r:embed="rId3"/>
                  <a:stretch>
                    <a:fillRect/>
                  </a:stretch>
                </pic:blipFill>
                <pic:spPr bwMode="auto">
                  <a:xfrm>
                    <a:off x="0" y="0"/>
                    <a:ext cx="1737995" cy="460375"/>
                  </a:xfrm>
                  <a:prstGeom prst="rect">
                    <a:avLst/>
                  </a:prstGeom>
                </pic:spPr>
              </pic:pic>
            </a:graphicData>
          </a:graphic>
        </wp:inline>
      </w:drawing>
    </w: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3"/>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ptos" w:hAnsi="Aptos" w:eastAsia="Aptos" w:cs="" w:asciiTheme="minorHAnsi" w:cstheme="minorBidi" w:eastAsiaTheme="minorHAnsi" w:hAnsiTheme="minorHAnsi"/>
      <w:color w:val="auto"/>
      <w:kern w:val="2"/>
      <w:sz w:val="24"/>
      <w:szCs w:val="24"/>
      <w:lang w:val="en-FR" w:eastAsia="en-US" w:bidi="ar-SA"/>
      <w14:ligatures w14:val="standardContextual"/>
    </w:rPr>
  </w:style>
  <w:style w:type="paragraph" w:styleId="Heading1">
    <w:name w:val="Heading 1"/>
    <w:basedOn w:val="Normal"/>
    <w:next w:val="Normal"/>
    <w:link w:val="Heading1Char"/>
    <w:uiPriority w:val="9"/>
    <w:qFormat/>
    <w:rsid w:val="00021e83"/>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autoRedefine/>
    <w:uiPriority w:val="9"/>
    <w:unhideWhenUsed/>
    <w:qFormat/>
    <w:rsid w:val="00270f9a"/>
    <w:pPr>
      <w:keepNext w:val="true"/>
      <w:keepLines/>
      <w:spacing w:lineRule="auto" w:line="360" w:before="160" w:after="80"/>
      <w:jc w:val="both"/>
      <w:outlineLvl w:val="1"/>
    </w:pPr>
    <w:rPr>
      <w:rFonts w:ascii="Helvetica" w:hAnsi="Helvetica" w:eastAsia="" w:cs="" w:cstheme="majorBidi" w:eastAsiaTheme="majorEastAsia"/>
      <w:b/>
      <w:color w:themeColor="text1" w:val="000000"/>
      <w:kern w:val="0"/>
      <w:sz w:val="28"/>
      <w:szCs w:val="32"/>
      <w:u w:val="single"/>
      <w:lang w:val="en-US"/>
      <w14:ligatures w14:val="none"/>
    </w:rPr>
  </w:style>
  <w:style w:type="paragraph" w:styleId="Heading3">
    <w:name w:val="Heading 3"/>
    <w:basedOn w:val="Normal"/>
    <w:next w:val="Normal"/>
    <w:link w:val="Heading3Char"/>
    <w:uiPriority w:val="9"/>
    <w:semiHidden/>
    <w:unhideWhenUsed/>
    <w:qFormat/>
    <w:rsid w:val="00021e83"/>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autoRedefine/>
    <w:uiPriority w:val="9"/>
    <w:unhideWhenUsed/>
    <w:qFormat/>
    <w:rsid w:val="00270f9a"/>
    <w:pPr>
      <w:keepNext w:val="true"/>
      <w:keepLines/>
      <w:spacing w:lineRule="auto" w:line="360" w:before="80" w:after="40"/>
      <w:jc w:val="both"/>
      <w:outlineLvl w:val="3"/>
    </w:pPr>
    <w:rPr>
      <w:rFonts w:ascii="HELVETICA BOLD OBLIQUE" w:hAnsi="HELVETICA BOLD OBLIQUE" w:eastAsia="" w:cs="" w:cstheme="majorBidi" w:eastAsiaTheme="majorEastAsia"/>
      <w:b/>
      <w:i/>
      <w:iCs/>
      <w:color w:themeColor="text1" w:val="000000"/>
      <w:kern w:val="0"/>
      <w:szCs w:val="22"/>
      <w:lang w:val="en-US"/>
      <w14:ligatures w14:val="none"/>
    </w:rPr>
  </w:style>
  <w:style w:type="paragraph" w:styleId="Heading5">
    <w:name w:val="Heading 5"/>
    <w:basedOn w:val="Normal"/>
    <w:next w:val="Normal"/>
    <w:link w:val="Heading5Char"/>
    <w:uiPriority w:val="9"/>
    <w:semiHidden/>
    <w:unhideWhenUsed/>
    <w:qFormat/>
    <w:rsid w:val="00021e83"/>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021e8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21e8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21e83"/>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21e83"/>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270f9a"/>
    <w:rPr>
      <w:rFonts w:ascii="Helvetica" w:hAnsi="Helvetica" w:eastAsia="" w:cs="" w:cstheme="majorBidi" w:eastAsiaTheme="majorEastAsia"/>
      <w:b/>
      <w:spacing w:val="-10"/>
      <w:kern w:val="2"/>
      <w:sz w:val="36"/>
      <w:szCs w:val="72"/>
      <w:lang w:val="en-US"/>
      <w14:ligatures w14:val="none"/>
    </w:rPr>
  </w:style>
  <w:style w:type="character" w:styleId="Heading2Char" w:customStyle="1">
    <w:name w:val="Heading 2 Char"/>
    <w:basedOn w:val="DefaultParagraphFont"/>
    <w:link w:val="Heading2"/>
    <w:uiPriority w:val="9"/>
    <w:qFormat/>
    <w:rsid w:val="00270f9a"/>
    <w:rPr>
      <w:rFonts w:ascii="Helvetica" w:hAnsi="Helvetica" w:eastAsia="" w:cs="" w:cstheme="majorBidi" w:eastAsiaTheme="majorEastAsia"/>
      <w:b/>
      <w:color w:themeColor="text1" w:val="000000"/>
      <w:kern w:val="0"/>
      <w:sz w:val="28"/>
      <w:szCs w:val="32"/>
      <w:u w:val="single"/>
      <w:lang w:val="en-US"/>
      <w14:ligatures w14:val="none"/>
    </w:rPr>
  </w:style>
  <w:style w:type="character" w:styleId="Heading4Char" w:customStyle="1">
    <w:name w:val="Heading 4 Char"/>
    <w:basedOn w:val="DefaultParagraphFont"/>
    <w:link w:val="Heading4"/>
    <w:uiPriority w:val="9"/>
    <w:qFormat/>
    <w:rsid w:val="00270f9a"/>
    <w:rPr>
      <w:rFonts w:ascii="HELVETICA BOLD OBLIQUE" w:hAnsi="HELVETICA BOLD OBLIQUE" w:eastAsia="" w:cs="" w:cstheme="majorBidi" w:eastAsiaTheme="majorEastAsia"/>
      <w:b/>
      <w:i/>
      <w:iCs/>
      <w:color w:themeColor="text1" w:val="000000"/>
      <w:kern w:val="0"/>
      <w:szCs w:val="22"/>
      <w:lang w:val="en-US"/>
      <w14:ligatures w14:val="none"/>
    </w:rPr>
  </w:style>
  <w:style w:type="character" w:styleId="Heading1Char" w:customStyle="1">
    <w:name w:val="Heading 1 Char"/>
    <w:basedOn w:val="DefaultParagraphFont"/>
    <w:link w:val="Heading1"/>
    <w:uiPriority w:val="9"/>
    <w:qFormat/>
    <w:rsid w:val="00021e83"/>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3Char" w:customStyle="1">
    <w:name w:val="Heading 3 Char"/>
    <w:basedOn w:val="DefaultParagraphFont"/>
    <w:link w:val="Heading3"/>
    <w:uiPriority w:val="9"/>
    <w:semiHidden/>
    <w:qFormat/>
    <w:rsid w:val="00021e83"/>
    <w:rPr>
      <w:rFonts w:eastAsia="" w:cs="" w:cstheme="majorBidi" w:eastAsiaTheme="majorEastAsia"/>
      <w:color w:themeColor="accent1" w:themeShade="bf" w:val="0F4761"/>
      <w:sz w:val="28"/>
      <w:szCs w:val="28"/>
    </w:rPr>
  </w:style>
  <w:style w:type="character" w:styleId="Heading5Char" w:customStyle="1">
    <w:name w:val="Heading 5 Char"/>
    <w:basedOn w:val="DefaultParagraphFont"/>
    <w:link w:val="Heading5"/>
    <w:uiPriority w:val="9"/>
    <w:semiHidden/>
    <w:qFormat/>
    <w:rsid w:val="00021e83"/>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021e83"/>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021e83"/>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021e83"/>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021e83"/>
    <w:rPr>
      <w:rFonts w:eastAsia="" w:cs="" w:cstheme="majorBidi" w:eastAsiaTheme="majorEastAsia"/>
      <w:color w:themeColor="text1" w:themeTint="d8" w:val="272727"/>
    </w:rPr>
  </w:style>
  <w:style w:type="character" w:styleId="SubtitleChar" w:customStyle="1">
    <w:name w:val="Subtitle Char"/>
    <w:basedOn w:val="DefaultParagraphFont"/>
    <w:link w:val="Subtitle"/>
    <w:uiPriority w:val="11"/>
    <w:qFormat/>
    <w:rsid w:val="00021e83"/>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021e83"/>
    <w:rPr>
      <w:i/>
      <w:iCs/>
      <w:color w:themeColor="text1" w:themeTint="bf" w:val="404040"/>
    </w:rPr>
  </w:style>
  <w:style w:type="character" w:styleId="IntenseEmphasis">
    <w:name w:val="Intense Emphasis"/>
    <w:basedOn w:val="DefaultParagraphFont"/>
    <w:uiPriority w:val="21"/>
    <w:qFormat/>
    <w:rsid w:val="00021e83"/>
    <w:rPr>
      <w:i/>
      <w:iCs/>
      <w:color w:themeColor="accent1" w:themeShade="bf" w:val="0F4761"/>
    </w:rPr>
  </w:style>
  <w:style w:type="character" w:styleId="IntenseQuoteChar" w:customStyle="1">
    <w:name w:val="Intense Quote Char"/>
    <w:basedOn w:val="DefaultParagraphFont"/>
    <w:link w:val="IntenseQuote"/>
    <w:uiPriority w:val="30"/>
    <w:qFormat/>
    <w:rsid w:val="00021e83"/>
    <w:rPr>
      <w:i/>
      <w:iCs/>
      <w:color w:themeColor="accent1" w:themeShade="bf" w:val="0F4761"/>
    </w:rPr>
  </w:style>
  <w:style w:type="character" w:styleId="IntenseReference">
    <w:name w:val="Intense Reference"/>
    <w:basedOn w:val="DefaultParagraphFont"/>
    <w:uiPriority w:val="32"/>
    <w:qFormat/>
    <w:rsid w:val="00021e83"/>
    <w:rPr>
      <w:b/>
      <w:bCs/>
      <w:smallCaps/>
      <w:color w:themeColor="accent1" w:themeShade="bf" w:val="0F4761"/>
      <w:spacing w:val="5"/>
    </w:rPr>
  </w:style>
  <w:style w:type="character" w:styleId="HeaderChar" w:customStyle="1">
    <w:name w:val="Header Char"/>
    <w:basedOn w:val="DefaultParagraphFont"/>
    <w:link w:val="Header"/>
    <w:uiPriority w:val="99"/>
    <w:qFormat/>
    <w:rsid w:val="00021e83"/>
    <w:rPr/>
  </w:style>
  <w:style w:type="character" w:styleId="FooterChar" w:customStyle="1">
    <w:name w:val="Footer Char"/>
    <w:basedOn w:val="DefaultParagraphFont"/>
    <w:link w:val="Footer"/>
    <w:uiPriority w:val="99"/>
    <w:qFormat/>
    <w:rsid w:val="00021e83"/>
    <w:rPr/>
  </w:style>
  <w:style w:type="character" w:styleId="Strong">
    <w:name w:val="Strong"/>
    <w:basedOn w:val="DefaultParagraphFont"/>
    <w:uiPriority w:val="22"/>
    <w:qFormat/>
    <w:rsid w:val="00cd176f"/>
    <w:rPr>
      <w:b/>
      <w:bCs/>
    </w:rPr>
  </w:style>
  <w:style w:type="character" w:styleId="Emphasis">
    <w:name w:val="Emphasis"/>
    <w:basedOn w:val="DefaultParagraphFont"/>
    <w:uiPriority w:val="20"/>
    <w:qFormat/>
    <w:rsid w:val="00ab682d"/>
    <w:rPr>
      <w:i/>
      <w:iCs/>
    </w:rPr>
  </w:style>
  <w:style w:type="character" w:styleId="Hyperlink">
    <w:name w:val="Hyperlink"/>
    <w:basedOn w:val="DefaultParagraphFont"/>
    <w:uiPriority w:val="99"/>
    <w:unhideWhenUsed/>
    <w:rsid w:val="00053cf7"/>
    <w:rPr>
      <w:color w:themeColor="hyperlink" w:val="467886"/>
      <w:u w:val="single"/>
    </w:rPr>
  </w:style>
  <w:style w:type="character" w:styleId="UnresolvedMention">
    <w:name w:val="Unresolved Mention"/>
    <w:basedOn w:val="DefaultParagraphFont"/>
    <w:uiPriority w:val="99"/>
    <w:semiHidden/>
    <w:unhideWhenUsed/>
    <w:qFormat/>
    <w:rsid w:val="00053cf7"/>
    <w:rPr>
      <w:color w:val="605E5C"/>
      <w:shd w:fill="E1DFDD" w:val="clear"/>
    </w:rPr>
  </w:style>
  <w:style w:type="character" w:styleId="PageNumber">
    <w:name w:val="Page Number"/>
    <w:basedOn w:val="DefaultParagraphFont"/>
    <w:uiPriority w:val="99"/>
    <w:semiHidden/>
    <w:unhideWhenUsed/>
    <w:rsid w:val="00964b56"/>
    <w:rPr/>
  </w:style>
  <w:style w:type="character" w:styleId="annotationreference">
    <w:name w:val="annotation reference"/>
    <w:basedOn w:val="DefaultParagraphFont"/>
    <w:uiPriority w:val="99"/>
    <w:semiHidden/>
    <w:unhideWhenUsed/>
    <w:qFormat/>
    <w:rsid w:val="00d23968"/>
    <w:rPr>
      <w:sz w:val="16"/>
      <w:szCs w:val="16"/>
    </w:rPr>
  </w:style>
  <w:style w:type="character" w:styleId="CommentTextChar" w:customStyle="1">
    <w:name w:val="Comment Text Char"/>
    <w:basedOn w:val="DefaultParagraphFont"/>
    <w:link w:val="AnnotationText"/>
    <w:uiPriority w:val="99"/>
    <w:semiHidden/>
    <w:qFormat/>
    <w:rsid w:val="00d23968"/>
    <w:rPr>
      <w:sz w:val="20"/>
      <w:szCs w:val="20"/>
    </w:rPr>
  </w:style>
  <w:style w:type="character" w:styleId="CommentSubjectChar" w:customStyle="1">
    <w:name w:val="Comment Subject Char"/>
    <w:basedOn w:val="CommentTextChar"/>
    <w:link w:val="annotationsubject"/>
    <w:uiPriority w:val="99"/>
    <w:semiHidden/>
    <w:qFormat/>
    <w:rsid w:val="00d23968"/>
    <w:rPr>
      <w:b/>
      <w:bCs/>
      <w:sz w:val="20"/>
      <w:szCs w:val="20"/>
    </w:rPr>
  </w:style>
  <w:style w:type="character" w:styleId="FollowedHyperlink">
    <w:name w:val="FollowedHyperlink"/>
    <w:basedOn w:val="DefaultParagraphFont"/>
    <w:uiPriority w:val="99"/>
    <w:semiHidden/>
    <w:unhideWhenUsed/>
    <w:rsid w:val="000f3ec9"/>
    <w:rPr>
      <w:color w:themeColor="followedHyperlink" w:val="96607D"/>
      <w:u w:val="single"/>
    </w:rPr>
  </w:style>
  <w:style w:type="character" w:styleId="Bullets">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1TitleCover" w:customStyle="1">
    <w:name w:val="1_TitleCover"/>
    <w:basedOn w:val="Normal"/>
    <w:autoRedefine/>
    <w:qFormat/>
    <w:rsid w:val="00270f9a"/>
    <w:pPr>
      <w:spacing w:lineRule="exact" w:line="440" w:before="0" w:after="0"/>
      <w:contextualSpacing/>
    </w:pPr>
    <w:rPr>
      <w:rFonts w:ascii="Helvetica" w:hAnsi="Helvetica" w:eastAsia="" w:cs="Arial" w:eastAsiaTheme="majorEastAsia"/>
      <w:b/>
      <w:color w:themeColor="text1" w:val="000000"/>
      <w:spacing w:val="5"/>
      <w:sz w:val="32"/>
      <w:szCs w:val="52"/>
      <w:lang w:val="en-GB" w:eastAsia="it-IT"/>
      <w14:ligatures w14:val="none"/>
    </w:rPr>
  </w:style>
  <w:style w:type="paragraph" w:styleId="Title">
    <w:name w:val="Title"/>
    <w:basedOn w:val="Normal"/>
    <w:next w:val="Normal"/>
    <w:link w:val="TitleChar"/>
    <w:autoRedefine/>
    <w:uiPriority w:val="10"/>
    <w:qFormat/>
    <w:rsid w:val="00270f9a"/>
    <w:pPr>
      <w:spacing w:lineRule="auto" w:line="360" w:before="0" w:after="80"/>
      <w:contextualSpacing/>
      <w:jc w:val="both"/>
    </w:pPr>
    <w:rPr>
      <w:rFonts w:ascii="Helvetica" w:hAnsi="Helvetica" w:eastAsia="" w:cs="" w:cstheme="majorBidi" w:eastAsiaTheme="majorEastAsia"/>
      <w:b/>
      <w:spacing w:val="-10"/>
      <w:sz w:val="36"/>
      <w:szCs w:val="72"/>
      <w:lang w:val="en-US"/>
      <w14:ligatures w14:val="none"/>
    </w:rPr>
  </w:style>
  <w:style w:type="paragraph" w:styleId="EAtabletitle" w:customStyle="1">
    <w:name w:val="EA table title"/>
    <w:autoRedefine/>
    <w:uiPriority w:val="99"/>
    <w:qFormat/>
    <w:rsid w:val="00270f9a"/>
    <w:pPr>
      <w:widowControl/>
      <w:suppressAutoHyphens w:val="true"/>
      <w:bidi w:val="0"/>
      <w:spacing w:before="0" w:after="0"/>
      <w:jc w:val="left"/>
    </w:pPr>
    <w:rPr>
      <w:rFonts w:ascii="Helvetica" w:hAnsi="Helvetica" w:eastAsia="Times New Roman" w:cs="Frutiger CE 55 Roman"/>
      <w:color w:val="000000"/>
      <w:kern w:val="0"/>
      <w:sz w:val="24"/>
      <w:szCs w:val="24"/>
      <w:lang w:val="en-GB" w:eastAsia="en-US" w:bidi="ar-SA"/>
      <w14:ligatures w14:val="none"/>
    </w:rPr>
  </w:style>
  <w:style w:type="paragraph" w:styleId="Subtitle">
    <w:name w:val="Subtitle"/>
    <w:basedOn w:val="Normal"/>
    <w:next w:val="Normal"/>
    <w:link w:val="SubtitleChar"/>
    <w:uiPriority w:val="11"/>
    <w:qFormat/>
    <w:rsid w:val="00021e83"/>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21e83"/>
    <w:pPr>
      <w:spacing w:before="160" w:after="160"/>
      <w:jc w:val="center"/>
    </w:pPr>
    <w:rPr>
      <w:i/>
      <w:iCs/>
      <w:color w:themeColor="text1" w:themeTint="bf" w:val="404040"/>
    </w:rPr>
  </w:style>
  <w:style w:type="paragraph" w:styleId="ListParagraph">
    <w:name w:val="List Paragraph"/>
    <w:basedOn w:val="Normal"/>
    <w:uiPriority w:val="34"/>
    <w:qFormat/>
    <w:rsid w:val="00021e83"/>
    <w:pPr>
      <w:spacing w:before="0" w:after="0"/>
      <w:ind w:left="720"/>
      <w:contextualSpacing/>
    </w:pPr>
    <w:rPr/>
  </w:style>
  <w:style w:type="paragraph" w:styleId="IntenseQuote">
    <w:name w:val="Intense Quote"/>
    <w:basedOn w:val="Normal"/>
    <w:next w:val="Normal"/>
    <w:link w:val="IntenseQuoteChar"/>
    <w:uiPriority w:val="30"/>
    <w:qFormat/>
    <w:rsid w:val="00021e83"/>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021e83"/>
    <w:pPr>
      <w:tabs>
        <w:tab w:val="clear" w:pos="720"/>
        <w:tab w:val="center" w:pos="4513" w:leader="none"/>
        <w:tab w:val="right" w:pos="9026" w:leader="none"/>
      </w:tabs>
    </w:pPr>
    <w:rPr/>
  </w:style>
  <w:style w:type="paragraph" w:styleId="Footer">
    <w:name w:val="Footer"/>
    <w:basedOn w:val="Normal"/>
    <w:link w:val="FooterChar"/>
    <w:uiPriority w:val="99"/>
    <w:unhideWhenUsed/>
    <w:rsid w:val="00021e83"/>
    <w:pPr>
      <w:tabs>
        <w:tab w:val="clear" w:pos="720"/>
        <w:tab w:val="center" w:pos="4513" w:leader="none"/>
        <w:tab w:val="right" w:pos="9026" w:leader="none"/>
      </w:tabs>
    </w:pPr>
    <w:rPr/>
  </w:style>
  <w:style w:type="paragraph" w:styleId="Default" w:customStyle="1">
    <w:name w:val="Default"/>
    <w:qFormat/>
    <w:rsid w:val="00021e83"/>
    <w:pPr>
      <w:widowControl/>
      <w:suppressAutoHyphens w:val="true"/>
      <w:bidi w:val="0"/>
      <w:spacing w:before="0" w:after="0"/>
      <w:jc w:val="left"/>
    </w:pPr>
    <w:rPr>
      <w:rFonts w:ascii="Times New Roman" w:hAnsi="Times New Roman" w:eastAsia="Aptos" w:cs="Times New Roman"/>
      <w:color w:val="000000"/>
      <w:kern w:val="0"/>
      <w:sz w:val="24"/>
      <w:szCs w:val="24"/>
      <w:lang w:val="en-GB" w:eastAsia="en-US" w:bidi="ar-SA"/>
    </w:rPr>
  </w:style>
  <w:style w:type="paragraph" w:styleId="NormalWeb">
    <w:name w:val="Normal (Web)"/>
    <w:basedOn w:val="Normal"/>
    <w:uiPriority w:val="99"/>
    <w:unhideWhenUsed/>
    <w:qFormat/>
    <w:rsid w:val="00cd176f"/>
    <w:pPr>
      <w:spacing w:beforeAutospacing="1" w:afterAutospacing="1"/>
    </w:pPr>
    <w:rPr>
      <w:rFonts w:ascii="Times New Roman" w:hAnsi="Times New Roman" w:eastAsia="Times New Roman" w:cs="Times New Roman"/>
      <w:kern w:val="0"/>
      <w:lang w:eastAsia="en-GB"/>
      <w14:ligatures w14:val="none"/>
    </w:rPr>
  </w:style>
  <w:style w:type="paragraph" w:styleId="AnnotationText">
    <w:name w:val="Annotation Text"/>
    <w:basedOn w:val="Normal"/>
    <w:link w:val="CommentTextChar"/>
    <w:uiPriority w:val="99"/>
    <w:semiHidden/>
    <w:unhideWhenUsed/>
    <w:rsid w:val="00d23968"/>
    <w:pPr/>
    <w:rPr>
      <w:sz w:val="20"/>
      <w:szCs w:val="20"/>
    </w:rPr>
  </w:style>
  <w:style w:type="paragraph" w:styleId="annotationsubject">
    <w:name w:val="annotation subject"/>
    <w:basedOn w:val="AnnotationText"/>
    <w:next w:val="AnnotationText"/>
    <w:link w:val="CommentSubjectChar"/>
    <w:uiPriority w:val="99"/>
    <w:semiHidden/>
    <w:unhideWhenUsed/>
    <w:qFormat/>
    <w:rsid w:val="00d23968"/>
    <w:pPr/>
    <w:rPr>
      <w:b/>
      <w:bCs/>
    </w:rPr>
  </w:style>
  <w:style w:type="paragraph" w:styleId="FrameContents" w:customStyle="1">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ens.chazottes@epfl.ch" TargetMode="External"/><Relationship Id="rId3" Type="http://schemas.openxmlformats.org/officeDocument/2006/relationships/hyperlink" Target="mailto:robin.huguenot-noel@eui.eu"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963FE-D640-3F40-AFD5-518678CF4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Application>LibreOffice/24.2.6.2$Linux_X86_64 LibreOffice_project/420$Build-2</Application>
  <AppVersion>15.0000</AppVersion>
  <Pages>1</Pages>
  <Words>535</Words>
  <Characters>3292</Characters>
  <CharactersWithSpaces>3851</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2025-06-24T15:00:00Z</dcterms:created>
  <dc:creator>Huguenot-Noel, Robin</dc:creator>
  <dc:description/>
  <dc:language>en-US</dc:language>
  <cp:lastModifiedBy/>
  <cp:lastPrinted>2025-06-03T01:38:00Z</cp:lastPrinted>
  <dcterms:modified xsi:type="dcterms:W3CDTF">2025-07-14T13:50:14Z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