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trHeight w:val="13600" w:hRule="exact"/>
        </w:trPr>
        <w:tc>
          <w:tcPr>
            <w:tcW w:type="dxa" w:w="9026"/>
            <w:shd w:fill="0B0B0B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20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DOCUMENTACIÓN DE ANÁLISIS DEL SOFTWARE — CASOS DE USO</w:t>
            </w:r>
          </w:p>
          <w:p>
            <w:pPr>
              <w:spacing w:after="3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PROYECTO: RENTAMOVIL — PLATAFORMA PARA EMPRESA DE ALQUILER DE VEHÍCULOS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INTEGRANTES: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 Thiago Fabian Rojas Guevara — David Santiago Erez Rodríguez — Nicole Dayana Ramírez Vargas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SERVICIO NACIONAL DE APRENDIZAJE — SENA — ANÁLISIS Y DESARROLLO DE SOFTWARE 3145556</w:t>
            </w:r>
          </w:p>
          <w:p>
            <w:pPr>
              <w:spacing w:after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presenta los casos de uso del sistema RentaMovil: qué puede hacer cada actor y bajo qué condiciones. Es la primera de las cuatro vistas dinámicas del análisis del software; las otras tres —diagramas de secuencia, de actividad y de estados— están en documentos separados dentro de esta misma carpeta.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caso de uso se presenta como una ficha individual: su propio diagrama, actor, descripción, precondición, postcondición y el requisito funcional del SRS que implementa.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2. Actores del sistema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sin sesión iniciada; solo puede explorar el catálogo y registrarse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autenticado con rol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gestiona sus propias reservas, pagos y perfil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autenticado con rol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gestiona la flota, las reservas y los pagos de toda la empresa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autenticado con rol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SUPER_ADMIN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todo lo del Administrador, más la gestión de usuarios administrativos y de cuentas bancarias</w:t>
            </w:r>
          </w:p>
        </w:tc>
      </w:tr>
    </w:tbl>
    <w:p>
      <w:pPr>
        <w:spacing w:after="120"/>
      </w:pPr>
    </w:p>
    <w:p>
      <w:pPr>
        <w:pBdr>
          <w:left w:val="single" w:color="999999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 Administrador o Super Admin también puede tener reservas propias, usando su misma cuenta como Cliente — el rol determina qué puede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administrar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, no qué puede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usar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3. Catálogo de casos de uso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1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Explorar catálogo de vehículos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mi perfil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una reserva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UC07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y modificar mis reservas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UC08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una reserva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UC09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Pagar una reserva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mis facturas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mis notificaciones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vehículos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sucursales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mantenimiento de la flota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recogida y devolución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comprobantes de pago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UC17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Administrar reservas de la empresa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UC18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Rastrear ubicación de vehículos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UC19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planes de seguro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usuarios administrativos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cuentas bancarias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4. Fichas de casos de uso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UC01 — Explorar catálogo de vehículos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RF2.1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Ninguna — no requiere sesión iniciada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el listado de vehículos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con filtros opcionales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cualquier visitante puede ver y filtrar (categoría, marca, motor, precio, fechas) el catálogo público de vehículos, sin necesidad de registrarse.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UC02 — Registrarse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visitante no tiene cuenta en el sistema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crea una Person y un User con rol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visitante completa nombre, apellido, email, username, contraseña y, opcionalmente, teléfono, para crear su cuenta de Cliente.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UC03 — Iniciar sesión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usuario tiene una cuenta con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status = ACTIVE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emiten access token (30 min) y refresh token (7 días)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usuario se autentica con su email o username y su contraseña.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UC04 — Recuperar contraseña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usuario olvidó su contraseña y tiene una cuenta registrada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contraseña queda actualizada y todas sus sesiones se cierran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usuario solicita un código de recuperación por email (6 dígitos, válido por 15 minutos) y lo usa junto con una contraseña nueva.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UC05 — Gestionar mi perfil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RF1.4, RF1.5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datos de perfil quedan actualizados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actualiza nombre, teléfono, foto o email (este último, confirmando con su contraseña actual), y puede cambiar su contraseña desde la sesión activa.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UC06 — Crear una reserva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RF3.1, RF2.2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autenticado; el vehículo elegido está disponible en las fechas solicitadas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creada en estado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selecciona vehículo, fechas, sucursales de recogida/devolución y, opcionalmente, un seguro, y acepta los términos y condiciones.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UC07 — Ver y modificar mis reservas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tiene al menos una reserva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fecha de devolución o la sucursal de devolución quedan actualizadas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consulta sus reservas y puede extender la fecha de devolución o cambiar la sucursal de devolución, siempre con al menos 3 días de anticipación.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UC08 — Cancelar una reserva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Faltan 3 días o más para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start_date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Reservation.status = CANCELLED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sin cargo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cancela una reserva propia sin penalización, siempre que falten al menos 3 días para la fecha de recogida.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UC09 — Pagar una reserva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creado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reserva pasa 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transfiere a la cuenta bancaria mostrada como código QR y sube el comprobante de pago para que un Administrador lo revise.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UC10 — Consultar mis facturas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tiene al menos un pago aprobado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o descarga el PDF de la factura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consulta y descarga las facturas generadas automáticamente tras un pago aprobado.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UC11 — Ver mis notificaciones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RF7.1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notificaciones consultadas pueden marcarse como leídas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Cliente ve dentro de la aplicación las notificaciones generadas por eventos de sus reservas y pagos.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UC12 — Gestionar vehículos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catálogo de vehículos queda actualizado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registra, edita o elimina vehículos, y consulta el inventario completo filtrando por estado.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UC13 — Gestionar sucursales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sucursal queda creada, editada o eliminada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crea, edita o elimina sucursales, y puede ubicarlas en un mapa.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UC14 — Gestionar mantenimiento de la flota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RF8.3, RF8.7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vehículo no está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RETIRED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mantenimiento queda programado, iniciado, completado o cancelado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programa, inicia, completa o cancela mantenimientos de un vehículo, y consulta su historial.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UC15 — Registrar recogida y devolución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RF4.1, RF4.2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(para la recogida)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creado o completado; el estado del vehículo cambia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registra, en sucursal, la entrega y la devolución física del vehículo, con el kilometraje inicial y final.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UC16 — Revisar comprobantes de pago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RF5.1, RF8.5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 un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pago queda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APPROVED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REJECTED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revisa el comprobante subido por el Cliente y decide aprobarlo o rechazarlo.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UC17 — Administrar reservas de la empresa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el listado completo de reservas, con su información de pago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consulta todas las reservas del sistema, no solo las propias, y gestiona los planes de seguro disponibles.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UC18 — Rastrear ubicación de vehículos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RF6.1, RF6.2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vehículo está o estuvo en estado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la ubicación actual o el historial de rutas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consulta la última ubicación de un vehículo alquilado o el historial completo de un alquiler ya finalizado.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UC19 — Gestionar planes de seguro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plan de seguro queda creado o editado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Administrador crea o edita los planes de seguro (First Aid, Standard, All-Risk) que el Cliente puede elegir al reservar.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UC20 — Gestionar usuarios administrativos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Super Admin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rol o el estado de la cuenta quedan actualizados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Super Admin otorga o revoca roles administrativos, y activa o desactiva cuentas de usuario.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UC21 — Gestionar cuentas bancarias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Super Admin está autenticado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cuenta bancaria queda creada, editada o desactivada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Descripción:</w:t>
      </w:r>
      <w:r>
        <w:rPr>
          <w:rFonts w:ascii="Calibri" w:cs="Calibri" w:eastAsia="Calibri" w:hAnsi="Calibri"/>
          <w:sz w:val="21"/>
          <w:szCs w:val="21"/>
        </w:rPr>
        <w:t xml:space="preserve"> el Super Admin administra las cuentas bancarias de la empresa que se ofrecen como destino de pago en el checkout.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5. Referencias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documento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Especificación de Requisitos de Software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(este repositorio)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secuencia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02-Diagramas-de-Secuencia.md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actividad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03-Diagramas-de-Actividad.md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estados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04-Diagramas-de-Estados.md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3e9b6a7b08cc119bf6657bedb849151679343de.png"/><Relationship Id="rId10" Type="http://schemas.openxmlformats.org/officeDocument/2006/relationships/image" Target="media/76bfde53b8267ef2ac14d43e5f98ead18f8258ce.png"/><Relationship Id="rId11" Type="http://schemas.openxmlformats.org/officeDocument/2006/relationships/image" Target="media/584a35b41177b90429a0e8796118e5e751cab586.png"/><Relationship Id="rId12" Type="http://schemas.openxmlformats.org/officeDocument/2006/relationships/image" Target="media/a165bc68a860329e97ff8a65648e8d696e46bd36.png"/><Relationship Id="rId13" Type="http://schemas.openxmlformats.org/officeDocument/2006/relationships/image" Target="media/9fc7d36d0ae515382ed3d289f51b4c3997ed9fb7.png"/><Relationship Id="rId14" Type="http://schemas.openxmlformats.org/officeDocument/2006/relationships/image" Target="media/b7a146f7f5a6639f771132c380b265bc55751135.png"/><Relationship Id="rId15" Type="http://schemas.openxmlformats.org/officeDocument/2006/relationships/image" Target="media/49287baa5473f5285db2d27c4e9b48c52ecfee07.png"/><Relationship Id="rId16" Type="http://schemas.openxmlformats.org/officeDocument/2006/relationships/image" Target="media/13e093105102cfac4269a102a7af3f2f95f702b1.png"/><Relationship Id="rId17" Type="http://schemas.openxmlformats.org/officeDocument/2006/relationships/image" Target="media/bb60e5ea08becb39f16a78a85cfd7d95cbf4c866.png"/><Relationship Id="rId18" Type="http://schemas.openxmlformats.org/officeDocument/2006/relationships/image" Target="media/f5a2e41754ae87d2015f3d6e14d47e9803696f45.png"/><Relationship Id="rId19" Type="http://schemas.openxmlformats.org/officeDocument/2006/relationships/image" Target="media/c549d3004ffe2bf31f20dfd2d1c711cfcae06150.png"/><Relationship Id="rId20" Type="http://schemas.openxmlformats.org/officeDocument/2006/relationships/image" Target="media/1eaf72916a4cf3eaf82d683b086cbf776b19f304.png"/><Relationship Id="rId21" Type="http://schemas.openxmlformats.org/officeDocument/2006/relationships/image" Target="media/413fcbbcdbb7c09ea63988c89b2e9a59bf79cf19.png"/><Relationship Id="rId22" Type="http://schemas.openxmlformats.org/officeDocument/2006/relationships/image" Target="media/344a7821a0c5708d1a1d809149cce507fb361662.png"/><Relationship Id="rId23" Type="http://schemas.openxmlformats.org/officeDocument/2006/relationships/image" Target="media/cf6f48805d6a0cbdb77b1a80d001757ae8c24acc.png"/><Relationship Id="rId24" Type="http://schemas.openxmlformats.org/officeDocument/2006/relationships/image" Target="media/57323a3e9bd02bc3f32ea53e34981ce030ed39d7.png"/><Relationship Id="rId25" Type="http://schemas.openxmlformats.org/officeDocument/2006/relationships/image" Target="media/8604bf2baa75850a9d0fc48ad54e512272f359a8.png"/><Relationship Id="rId26" Type="http://schemas.openxmlformats.org/officeDocument/2006/relationships/image" Target="media/78ee74e0d6d1187cf547344f74b3b0506ecda263.png"/><Relationship Id="rId27" Type="http://schemas.openxmlformats.org/officeDocument/2006/relationships/image" Target="media/4a4aafc9902b0afa821bc61ac16ad8aaafc13d37.png"/><Relationship Id="rId28" Type="http://schemas.openxmlformats.org/officeDocument/2006/relationships/image" Target="media/6226eba91dc47b80d5f32fb88cd93585421f262a.png"/><Relationship Id="rId29" Type="http://schemas.openxmlformats.org/officeDocument/2006/relationships/image" Target="media/1d718150284966338643b21f753c4fa80fdca0a3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2026-10-09T19:12:11.381Z</dcterms:created>
  <dcterms:modified xsi:type="dcterms:W3CDTF">2026-10-09T19:12:11.383Z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