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DOCUMENTACIÓN DE ANÁLISIS DEL SOFTWARE — CASOS DE USO</w:t>
      </w:r>
    </w:p>
    <w:p>
      <w:pPr>
        <w:spacing w:after="400" w:before="1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PROYECTO: RENTAMOVIL — PLATAFORMA PARA EMPRESA DE ALQUILER DE VEHÍCULOS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INTEGRANTES:</w:t>
      </w:r>
      <w:r>
        <w:rPr>
          <w:rFonts w:ascii="Calibri" w:cs="Calibri" w:eastAsia="Calibri" w:hAnsi="Calibri"/>
          <w:sz w:val="21"/>
          <w:szCs w:val="21"/>
        </w:rPr>
        <w:t xml:space="preserve"> Thiago Fabian Rojas Guevara — David Santiago Erez Rodríguez — Nicole Dayana Ramírez Vargas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SERVICIO NACIONAL DE APRENDIZAJE — SENA — ANÁLISIS Y DESARROLLO DE SOFTWARE 3145556</w:t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2026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Introducción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Este documento presenta los casos de uso del sistema RentaMovil: qué puede hacer cada actor y bajo qué condiciones. Es la primera de las cuatro vistas dinámicas del análisis del software; las otras tres —diagramas de secuencia, de actividad y de estados— están en documentos separados dentro de esta misma carpeta.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Cada caso de uso se presenta como una ficha individual: su propio diagrama, actor, descripción, precondición, postcondición y el requisito funcional del SRS que implementa.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2. Actores del sistema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 sin sesión iniciada; solo puede explorar el catálogo y registrarse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sus propias reservas, pagos y perfil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gestiona la flota, las reservas y los pagos de toda la empresa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autenticado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todo lo del Administrador, más la gestión de usuarios administrativos y de cuentas bancarias</w:t>
            </w:r>
          </w:p>
        </w:tc>
      </w:tr>
    </w:tbl>
    <w:p>
      <w:pPr>
        <w:spacing w:after="120"/>
      </w:pPr>
    </w:p>
    <w:p>
      <w:pPr>
        <w:pBdr>
          <w:left w:val="single" w:color="999999" w:sz="12" w:space="8"/>
        </w:pBdr>
        <w:spacing w:after="120" w:before="120"/>
        <w:ind w:left="3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Un Administrador o Super Admin también puede tener reservas propias, usando su misma cuenta como Cliente — el rol determina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administrar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no qué puede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usar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3. Catálogo de casos de uso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8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301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Explorar catálogo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mi perfil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y modificar mis reservas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UC09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Pagar una reserva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mis facturas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mis notificaciones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UC12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sucursales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UC14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mantenimiento de la flota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UC15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recogida y devolución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comprobantes de pago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UC17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Administrar reservas de la empresa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UC18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Rastrear ubicación de vehículos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UC19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planes de seguro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usuarios administrativos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UC21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cuentas bancarias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4. Fichas de casos de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UC01 — Explorar catálogo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RF2.1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— no requiere sesión iniciada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de vehículos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con filtros opcionales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cualquier visitante puede ver y filtrar (categoría, marca, motor, precio, fechas) el catálogo público de vehículos, sin necesidad de registrarse.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UC02 — Registrarse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400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Visitante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visitante no tiene cuenta en el sistema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crea una Person y un User con rol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CLIENT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visitante completa nombre, apellido, email, username, contraseña y, opcionalmente, teléfono, para crear su cuenta de Cliente.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UC03 — Iniciar sesión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400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tiene una cuenta con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status = ACTIVE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emiten access token (30 min) y refresh token (7 días)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se autentica con su email o username y su contraseña.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UC04 — Recuperar contraseña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olvidó su contraseña y tiene una cuenta registrada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contraseña queda actualizada y todas sus sesiones se cierran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usuario solicita un código de recuperación por email (6 dígitos, válido por 15 minutos) y lo usa junto con una contraseña nueva.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UC05 — Gestionar mi perfil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RF1.4, RF1.5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datos de perfil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actualiza nombre, teléfono, foto o email (este último, confirmando con su contraseña actual), y puede cambiar su contraseña desde la sesión activa.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UC06 — Crear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RF3.1, RF2.2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autenticado; el vehículo elegido está disponible en las fechas solicitadas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creada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selecciona vehículo, fechas, sucursales de recogida/devolución y, opcionalmente, un seguro, y acepta los términos y condiciones.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UC07 — Ver y modificar mis reservas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una reserva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fecha de devolución o la sucursal de devolución quedan actualizadas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sus reservas y puede extender la fecha de devolución o cambiar la sucursal de devolución, siempre con al menos 3 días de anticipación.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UC08 — Cancelar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RF3.3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Faltan 3 días o más para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start_date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Reservation.status = CANCELLED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sin cargo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cancela una reserva propia sin penalización, siempre que falten al menos 3 días para la fecha de recogida.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UC09 — Pagar una reserva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PENDING_PAYMENT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reserva pasa 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transfiere a la cuenta bancaria mostrada como código QR y sube el comprobante de pago para que un Administrador lo revise.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UC10 — Consultar mis facturas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tiene al menos un pago aprobado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o descarga el PDF de la factura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consulta y descarga las facturas generadas automáticamente tras un pago aprobado.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UC11 — Ver mis notificaciones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RF7.1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notificaciones consultadas pueden marcarse como leídas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Cliente ve dentro de la aplicación las notificaciones generadas por eventos de sus reservas y pagos.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UC12 — Gestionar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catálogo de vehículos queda actualizado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edita o elimina vehículos, y consulta el inventario completo filtrando por estado.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UC13 — Gestionar sucursales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RF8.4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sucursal queda creada, editada o eliminada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crea, edita o elimina sucursales, y puede ubicarlas en un mapa.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UC14 — Gestionar mantenimiento de la flota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RF8.3, RF8.7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no está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RETIRED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mantenimiento queda programado, iniciado, completado o cancelado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programa, inicia, completa o cancela mantenimientos de un vehículo, y consulta su historial.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UC15 — Registrar recogida y devolución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RF4.1, RF4.2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CONFIRMED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(para la recogida)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creado o completado; el estado del vehículo cambia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registra, en sucursal, la entrega y la devolución física del vehículo, con el kilometraje inicial y final.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UC16 — Revisar comprobantes de pago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RF5.1, 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un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Payment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PENDING_REVIEW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pago queda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APPROVED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REJECTED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revisa el comprobante subido por el Cliente y decide aprobarlo o rechazarlo.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UC17 — Administrar reservas de la empresa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el listado completo de reservas, con su información de pago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todas las reservas del sistema, no solo las propias, y gestiona los planes de seguro disponibles.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UC18 — Rastrear ubicación de vehículos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RF6.1, RF6.2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vehículo está o estuvo en estado </w:t>
            </w:r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RENTED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 la ubicación actual o el historial de rutas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consulta la última ubicación de un vehículo alquilado o el historial completo de un alquiler ya finalizado.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UC19 — Gestionar planes de seguro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6859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RF8.5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plan de seguro queda creado o editado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Administrador crea o edita los planes de seguro (First Aid, Standard, All-Risk) que el Cliente puede elegir al reservar.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UC20 — Gestionar usuarios administrativos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RF8.1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rol o el estado de la cuenta quedan actualizados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otorga o revoca roles administrativos, y activa o desactiva cuentas de usuario.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2"/>
        <w:spacing w:after="160" w:before="280"/>
      </w:pPr>
      <w:r>
        <w:rPr>
          <w:rFonts w:ascii="Calibri" w:cs="Calibri" w:eastAsia="Calibri" w:hAnsi="Calibri"/>
        </w:rPr>
        <w:t xml:space="preserve">UC21 — Gestionar cuentas bancarias</w:t>
      </w:r>
    </w:p>
    <w:p>
      <w:pPr>
        <w:spacing w:after="220" w:before="160"/>
        <w:jc w:val="center"/>
      </w:pPr>
      <w:r>
        <w:drawing>
          <wp:inline distT="0" distB="0" distL="0" distR="0">
            <wp:extent cx="5667375" cy="1933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7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Actor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 relacionado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RF8.6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Super Admin está autenticado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cuenta bancaria queda creada, editada o desactivada</w:t>
            </w:r>
          </w:p>
        </w:tc>
      </w:tr>
    </w:tbl>
    <w:p>
      <w:pPr>
        <w:spacing w:after="120"/>
      </w:pP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Descripción:</w:t>
      </w:r>
      <w:r>
        <w:rPr>
          <w:rFonts w:ascii="Calibri" w:cs="Calibri" w:eastAsia="Calibri" w:hAnsi="Calibri"/>
          <w:sz w:val="21"/>
          <w:szCs w:val="21"/>
        </w:rPr>
        <w:t xml:space="preserve"> el Super Admin administra las cuentas bancarias de la empresa que se ofrecen como destino de pago en el checkout.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5. Referencias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Título del documento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Especificación de Requisitos de Software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(este repositorio)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secuencia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02-Diagramas-de-Secuencia.md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actividad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03-Diagramas-de-Actividad.md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Diagramas de estados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04-Diagramas-de-Estados.md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(esta carpeta)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 — Análisis del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2E4F87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3B5EA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cd034aaa65a9359d44d66caaae7125828e0e5f0.png"/><Relationship Id="rId10" Type="http://schemas.openxmlformats.org/officeDocument/2006/relationships/image" Target="media/070a75ab4b37c399d07c050a1fe3f54517e44af0.png"/><Relationship Id="rId11" Type="http://schemas.openxmlformats.org/officeDocument/2006/relationships/image" Target="media/c2ae68aa545c379d95c9d15279ad9b99285a1bea.png"/><Relationship Id="rId12" Type="http://schemas.openxmlformats.org/officeDocument/2006/relationships/image" Target="media/1f879e1d4c684c27b93ff8541446a0d7985dd4cb.png"/><Relationship Id="rId13" Type="http://schemas.openxmlformats.org/officeDocument/2006/relationships/image" Target="media/b9f896ffbdab4cca17402ab3372ca679389c49b9.png"/><Relationship Id="rId14" Type="http://schemas.openxmlformats.org/officeDocument/2006/relationships/image" Target="media/53a9fae7026bdbd901793a21d1ef07a3448a0151.png"/><Relationship Id="rId15" Type="http://schemas.openxmlformats.org/officeDocument/2006/relationships/image" Target="media/b8671890866f0ddd0dca013752b4ac4850a92df8.png"/><Relationship Id="rId16" Type="http://schemas.openxmlformats.org/officeDocument/2006/relationships/image" Target="media/782d8adfd8c7d5916efc317a22202badd15bd9a9.png"/><Relationship Id="rId17" Type="http://schemas.openxmlformats.org/officeDocument/2006/relationships/image" Target="media/0a2362f06cd00e22247f8aa339bdeac85f22e0b2.png"/><Relationship Id="rId18" Type="http://schemas.openxmlformats.org/officeDocument/2006/relationships/image" Target="media/ba7397789bb52b6d8790abdf0003845f271cf275.png"/><Relationship Id="rId19" Type="http://schemas.openxmlformats.org/officeDocument/2006/relationships/image" Target="media/1a14ecd7afa0ef143e3aa933d444ce9016f9af82.png"/><Relationship Id="rId20" Type="http://schemas.openxmlformats.org/officeDocument/2006/relationships/image" Target="media/1271e88f0f2ea89a0161794affd7a6dac94867f0.png"/><Relationship Id="rId21" Type="http://schemas.openxmlformats.org/officeDocument/2006/relationships/image" Target="media/84dd4882dba604b20fbe3aee65d72981ed90e59d.png"/><Relationship Id="rId22" Type="http://schemas.openxmlformats.org/officeDocument/2006/relationships/image" Target="media/9410f90edd0ebbfadfe682c5d7c272edef326a89.png"/><Relationship Id="rId23" Type="http://schemas.openxmlformats.org/officeDocument/2006/relationships/image" Target="media/1fa8f96bcbd22d47298bfa67391de07fa5a496d0.png"/><Relationship Id="rId24" Type="http://schemas.openxmlformats.org/officeDocument/2006/relationships/image" Target="media/50d339789e3b69c9862110d9f0c1e86bd38dfbf2.png"/><Relationship Id="rId25" Type="http://schemas.openxmlformats.org/officeDocument/2006/relationships/image" Target="media/d1a27fe4619b00bdf274c42347ec0a6470dd9d4e.png"/><Relationship Id="rId26" Type="http://schemas.openxmlformats.org/officeDocument/2006/relationships/image" Target="media/32956b887d6a3f18394ec85106731c322edff647.png"/><Relationship Id="rId27" Type="http://schemas.openxmlformats.org/officeDocument/2006/relationships/image" Target="media/2ad16c6a44b4496ab7ed31dfc7bd91dc474073e6.png"/><Relationship Id="rId28" Type="http://schemas.openxmlformats.org/officeDocument/2006/relationships/image" Target="media/664c4158d1ae3d2ce7a19327e6849463b6f3beae.png"/><Relationship Id="rId29" Type="http://schemas.openxmlformats.org/officeDocument/2006/relationships/image" Target="media/cb89e0201022e09d5bd08bc86f3af9e112b4127b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2026-10-09T18:47:44.404Z</dcterms:created>
  <dcterms:modified xsi:type="dcterms:W3CDTF">2026-10-09T18:47:44.406Z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