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Required Resources</w:t>
      </w:r>
    </w:p>
    <w:p>
      <w:pPr>
        <w:spacing w:after="160" w:before="200" w:line="480"/>
        <w:jc w:val="left"/>
      </w:pPr>
      <w:r>
        <w:rPr>
          <w:rFonts w:ascii="Times New Roman" w:cs="Times New Roman" w:eastAsia="Times New Roman" w:hAnsi="Times New Roman"/>
          <w:b/>
          <w:bCs/>
          <w:sz w:val="24"/>
          <w:szCs w:val="24"/>
        </w:rPr>
        <w:t xml:space="preserve">7.1 Human resources</w:t>
      </w:r>
    </w:p>
    <w:p>
      <w:pPr>
        <w:spacing w:after="200" w:line="480"/>
        <w:jc w:val="both"/>
      </w:pPr>
      <w:r>
        <w:rPr>
          <w:rFonts w:ascii="Times New Roman" w:cs="Times New Roman" w:eastAsia="Times New Roman" w:hAnsi="Times New Roman"/>
          <w:sz w:val="24"/>
          <w:szCs w:val="24"/>
        </w:rPr>
        <w:t xml:space="preserve">The team is made up of 3 members, with the roles already defined in the project's requirements specification: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Member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Responsibility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 plan, and oversee the project delivery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Build the web application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Analyst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Information analysis, design, and programming</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 1 — Software Requirements Specification, section 1.7)</w:t>
      </w:r>
    </w:p>
    <w:p>
      <w:pPr>
        <w:spacing w:after="160" w:before="200" w:line="480"/>
        <w:jc w:val="left"/>
      </w:pPr>
      <w:r>
        <w:rPr>
          <w:rFonts w:ascii="Times New Roman" w:cs="Times New Roman" w:eastAsia="Times New Roman" w:hAnsi="Times New Roman"/>
          <w:b/>
          <w:bCs/>
          <w:sz w:val="24"/>
          <w:szCs w:val="24"/>
        </w:rPr>
        <w:t xml:space="preserve">7.2 Software resources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Category</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Tools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frontend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application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Version control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management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Containers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Development environments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IDEs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Every tool listed is open source or has a free tier sufficient for the MVP's scope, consistent with the economic feasibility described in section 5.3.</w:t>
      </w:r>
    </w:p>
    <w:p>
      <w:pPr>
        <w:spacing w:after="160" w:before="200" w:line="480"/>
        <w:jc w:val="left"/>
      </w:pPr>
      <w:r>
        <w:rPr>
          <w:rFonts w:ascii="Times New Roman" w:cs="Times New Roman" w:eastAsia="Times New Roman" w:hAnsi="Times New Roman"/>
          <w:b/>
          <w:bCs/>
          <w:sz w:val="24"/>
          <w:szCs w:val="24"/>
        </w:rPr>
        <w:t xml:space="preserve">7.3 Hardware resources</w:t>
      </w:r>
    </w:p>
    <w:p>
      <w:pPr>
        <w:spacing w:after="200" w:line="480"/>
        <w:jc w:val="both"/>
      </w:pPr>
      <w:r>
        <w:rPr>
          <w:rFonts w:ascii="Times New Roman" w:cs="Times New Roman" w:eastAsia="Times New Roman" w:hAnsi="Times New Roman"/>
          <w:sz w:val="24"/>
          <w:szCs w:val="24"/>
        </w:rPr>
        <w:t xml:space="preserve">The project does not require production servers: development, testing, and integration run on the team members' own computers and local Docker containers. Mobile application testing runs on emulators (Android/iOS) or the team's own physical devices, with no additional infrastructure. The exception is the Telemetry &amp; GPS module: to validate real integration with a GPS device, the team purchased a physical module and its components, itemized in the budget in section 7.4.</w:t>
      </w:r>
    </w:p>
    <w:p>
      <w:pPr>
        <w:spacing w:after="160" w:before="200" w:line="480"/>
        <w:jc w:val="left"/>
      </w:pPr>
      <w:r>
        <w:rPr>
          <w:rFonts w:ascii="Times New Roman" w:cs="Times New Roman" w:eastAsia="Times New Roman" w:hAnsi="Times New Roman"/>
          <w:b/>
          <w:bCs/>
          <w:sz w:val="24"/>
          <w:szCs w:val="24"/>
        </w:rPr>
        <w:t xml:space="preserve">7.4 Estimated Budget</w:t>
      </w:r>
    </w:p>
    <w:p>
      <w:pPr>
        <w:spacing w:after="200" w:line="480"/>
        <w:jc w:val="both"/>
      </w:pPr>
      <w:r>
        <w:rPr>
          <w:rFonts w:ascii="Times New Roman" w:cs="Times New Roman" w:eastAsia="Times New Roman" w:hAnsi="Times New Roman"/>
          <w:sz w:val="24"/>
          <w:szCs w:val="24"/>
        </w:rPr>
        <w:t xml:space="preserve">The following are the expenses the team has incurred to date, covered out of pocket by its members, mainly to physically validate the Telemetry &amp; GPS module: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Approximate cost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module and materials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device and electronic components for the tracking prototype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electronic supplies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connectors, breadboard, and enclosure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Travel to purchase materials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Contingency and miscellaneous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unplanned expenses during purchase and integration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$600,000</w:t>
            </w:r>
          </w:p>
        </w:tc>
      </w:tr>
    </w:tbl>
    <w:p>
      <w:pPr>
        <w:spacing w:after="160"/>
      </w:pPr>
    </w:p>
    <w:p>
      <w:pPr>
        <w:spacing w:after="200" w:line="480"/>
        <w:jc w:val="both"/>
      </w:pPr>
      <w:r>
        <w:rPr>
          <w:rFonts w:ascii="Times New Roman" w:cs="Times New Roman" w:eastAsia="Times New Roman" w:hAnsi="Times New Roman"/>
          <w:sz w:val="24"/>
          <w:szCs w:val="24"/>
        </w:rPr>
        <w:t xml:space="preserve">This figure is an academic estimate, covered by the team itself, and does not represent a production-deployment budget — that analysis falls outside the training program's academic scope, as already noted in the economic feasibility (section 5.3).</w:t>
      </w:r>
    </w:p>
    <w:p>
      <w:pPr>
        <w:spacing w:after="240" w:before="240" w:line="480"/>
        <w:jc w:val="center"/>
      </w:pPr>
      <w:r>
        <w:rPr>
          <w:rFonts w:ascii="Times New Roman" w:cs="Times New Roman" w:eastAsia="Times New Roman" w:hAnsi="Times New Roman"/>
          <w:b/>
          <w:bCs/>
          <w:sz w:val="24"/>
          <w:szCs w:val="24"/>
        </w:rPr>
        <w:t xml:space="preserve">8.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31 user stories in total, estimated between 2 and 5 points each.</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each epic can be spread across one or more sprints depending on its number of stories and their point estimates; the exact per-sprint calendar remains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9.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backlog's 31 user stories are already refined; sprint execution follows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2026-10-09T21:32:54.871Z</dcterms:created>
  <dcterms:modified xsi:type="dcterms:W3CDTF">2026-10-09T21:32:54.872Z</dcterms:modified>
</cp:coreProperties>
</file>

<file path=docProps/custom.xml><?xml version="1.0" encoding="utf-8"?>
<Properties xmlns="http://schemas.openxmlformats.org/officeDocument/2006/custom-properties" xmlns:vt="http://schemas.openxmlformats.org/officeDocument/2006/docPropsVTypes"/>
</file>