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 June 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LTVIP2025TMID43832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GrainPalette - A Deep Learning Odyssey In Rice Type Classification Through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 data collection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collect and label different rice grain images for training the model.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1.Guntupalli Pream sai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2.Gottipati Kavya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3.Katta Renuka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4.Kesani Naga Babu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preprocessing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preprocess the rice images (resize, normalization) to improve model accuracy.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1.Guntupalli Pream sai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2.Gottipati Kavya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3.Katta Renuka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4.Kesani Naga Babu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 traning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data scientist, I want to apply transfer learning on a pre-trained CNN model to classify rice types.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1.Guntupalli Pream sai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2.Gottipati Kavya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3.Katta Renuka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4.Kesani Naga Babu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 evaluation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evaluate the model using accuracy, confusion matrix, and classification report.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1.Guntupalli Pream sai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2.Gottipati Kavya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3.Katta Renuka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4.Kesani Naga Babu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Ui development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upload a rice grain image through a simple web or mobile app and get classification results.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1.Guntupalli Pream sai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2.Gottipati Kavya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3.Katta Renuka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4.Kesani Naga Babu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deploy the trained model and integrate it with the frontend for real-time use.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1.Guntupalli Pream sai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2.Gottipati Kavya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3.Katta Renuka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4.Kesani Naga Babu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 June 2025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June 2025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 June 2025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June 2025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June 2025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June 2025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 June 2025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 June 2025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