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qsdkaf7g1wtx" w:id="0"/>
      <w:bookmarkEnd w:id="0"/>
      <w:r w:rsidDel="00000000" w:rsidR="00000000" w:rsidRPr="00000000">
        <w:rPr>
          <w:b w:val="1"/>
          <w:sz w:val="46"/>
          <w:szCs w:val="46"/>
          <w:rtl w:val="0"/>
        </w:rPr>
        <w:t xml:space="preserve">Healthcare Insurance Analysis – Capstone Project</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fhtc5r6enk1t" w:id="1"/>
      <w:bookmarkEnd w:id="1"/>
      <w:r w:rsidDel="00000000" w:rsidR="00000000" w:rsidRPr="00000000">
        <w:rPr>
          <w:b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Rising healthcare costs are a pressing concern for both patients and the insurance industry. Accurately predicting hospitalization costs and understanding the factors that drive them is essential for effective risk management, premium design, and customer support. This project focuses on building predictive models for healthcare costs while uncovering the relationships between patient demographics, lifestyle, medical history, and hospital/city tiers.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7is9iqgfxjns" w:id="2"/>
      <w:bookmarkEnd w:id="2"/>
      <w:r w:rsidDel="00000000" w:rsidR="00000000" w:rsidRPr="00000000">
        <w:rPr>
          <w:b w:val="1"/>
          <w:sz w:val="34"/>
          <w:szCs w:val="34"/>
          <w:rtl w:val="0"/>
        </w:rPr>
        <w:t xml:space="preserve">Business Objective</w:t>
      </w:r>
    </w:p>
    <w:p w:rsidR="00000000" w:rsidDel="00000000" w:rsidP="00000000" w:rsidRDefault="00000000" w:rsidRPr="00000000" w14:paraId="00000005">
      <w:pPr>
        <w:spacing w:after="240" w:before="240" w:lineRule="auto"/>
        <w:rPr/>
      </w:pPr>
      <w:r w:rsidDel="00000000" w:rsidR="00000000" w:rsidRPr="00000000">
        <w:rPr>
          <w:rtl w:val="0"/>
        </w:rPr>
        <w:t xml:space="preserve">The goal of this project is twofold:</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rtl w:val="0"/>
        </w:rPr>
        <w:t xml:space="preserve">Predict hospitalization costs</w:t>
      </w:r>
      <w:r w:rsidDel="00000000" w:rsidR="00000000" w:rsidRPr="00000000">
        <w:rPr>
          <w:rtl w:val="0"/>
        </w:rPr>
        <w:t xml:space="preserve"> for patients using demographic, lifestyle, and medical data.</w:t>
        <w:br w:type="textWrapping"/>
      </w:r>
    </w:p>
    <w:p w:rsidR="00000000" w:rsidDel="00000000" w:rsidP="00000000" w:rsidRDefault="00000000" w:rsidRPr="00000000" w14:paraId="00000007">
      <w:pPr>
        <w:numPr>
          <w:ilvl w:val="0"/>
          <w:numId w:val="8"/>
        </w:numPr>
        <w:spacing w:after="240" w:before="0" w:beforeAutospacing="0" w:lineRule="auto"/>
        <w:ind w:left="720" w:hanging="360"/>
      </w:pPr>
      <w:r w:rsidDel="00000000" w:rsidR="00000000" w:rsidRPr="00000000">
        <w:rPr>
          <w:b w:val="1"/>
          <w:rtl w:val="0"/>
        </w:rPr>
        <w:t xml:space="preserve">Identify cost-driving factors</w:t>
      </w:r>
      <w:r w:rsidDel="00000000" w:rsidR="00000000" w:rsidRPr="00000000">
        <w:rPr>
          <w:rtl w:val="0"/>
        </w:rPr>
        <w:t xml:space="preserve"> and assess their interdependencies to provide insights that can guide healthcare insurance providers in strategic and tactical decision-making.</w:t>
        <w:br w:type="textWrapping"/>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7p27h7z1p9de" w:id="3"/>
      <w:bookmarkEnd w:id="3"/>
      <w:r w:rsidDel="00000000" w:rsidR="00000000" w:rsidRPr="00000000">
        <w:rPr>
          <w:b w:val="1"/>
          <w:sz w:val="34"/>
          <w:szCs w:val="34"/>
          <w:rtl w:val="0"/>
        </w:rPr>
        <w:t xml:space="preserve">Data Description</w:t>
      </w:r>
    </w:p>
    <w:p w:rsidR="00000000" w:rsidDel="00000000" w:rsidP="00000000" w:rsidRDefault="00000000" w:rsidRPr="00000000" w14:paraId="00000009">
      <w:pPr>
        <w:spacing w:after="240" w:before="240" w:lineRule="auto"/>
        <w:rPr/>
      </w:pPr>
      <w:r w:rsidDel="00000000" w:rsidR="00000000" w:rsidRPr="00000000">
        <w:rPr>
          <w:rtl w:val="0"/>
        </w:rPr>
        <w:t xml:space="preserve">The project integrates three datasets: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Hospitalization Details</w:t>
      </w:r>
      <w:r w:rsidDel="00000000" w:rsidR="00000000" w:rsidRPr="00000000">
        <w:rPr>
          <w:rtl w:val="0"/>
        </w:rPr>
        <w:t xml:space="preserve"> – Patient demographics, number of dependents, charges, hospital and city tiers, and state ID.</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Medical Examinations</w:t>
      </w:r>
      <w:r w:rsidDel="00000000" w:rsidR="00000000" w:rsidRPr="00000000">
        <w:rPr>
          <w:rtl w:val="0"/>
        </w:rPr>
        <w:t xml:space="preserve"> – Key medical attributes including BMI, HbA1c (diabetes indicator), smoking habits, heart issues, cancer history, transplant history, and number of major surgeries.</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rtl w:val="0"/>
        </w:rPr>
        <w:t xml:space="preserve">Names</w:t>
      </w:r>
      <w:r w:rsidDel="00000000" w:rsidR="00000000" w:rsidRPr="00000000">
        <w:rPr>
          <w:rtl w:val="0"/>
        </w:rPr>
        <w:t xml:space="preserve"> – Patient names, used to infer gender through salutations.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Together, these datasets provide a holistic view of both medical and demographic factors influencing healthcare costs.</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90mqtb2syi0" w:id="4"/>
      <w:bookmarkEnd w:id="4"/>
      <w:r w:rsidDel="00000000" w:rsidR="00000000" w:rsidRPr="00000000">
        <w:rPr>
          <w:b w:val="1"/>
          <w:sz w:val="34"/>
          <w:szCs w:val="34"/>
          <w:rtl w:val="0"/>
        </w:rPr>
        <w:t xml:space="preserve">Data Preparation</w:t>
      </w:r>
    </w:p>
    <w:p w:rsidR="00000000" w:rsidDel="00000000" w:rsidP="00000000" w:rsidRDefault="00000000" w:rsidRPr="00000000" w14:paraId="0000000F">
      <w:pPr>
        <w:spacing w:after="240" w:before="240" w:lineRule="auto"/>
        <w:rPr/>
      </w:pPr>
      <w:r w:rsidDel="00000000" w:rsidR="00000000" w:rsidRPr="00000000">
        <w:rPr>
          <w:rtl w:val="0"/>
        </w:rPr>
        <w:t xml:space="preserve">The following preprocessing steps were undertaken:</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rtl w:val="0"/>
        </w:rPr>
        <w:t xml:space="preserve">Merging datasets</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Customer ID</w:t>
      </w:r>
      <w:r w:rsidDel="00000000" w:rsidR="00000000" w:rsidRPr="00000000">
        <w:rPr>
          <w:rtl w:val="0"/>
        </w:rPr>
        <w:t xml:space="preserve"> to consolidate patient information.</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Handling missing/trivial values</w:t>
      </w:r>
      <w:r w:rsidDel="00000000" w:rsidR="00000000" w:rsidRPr="00000000">
        <w:rPr>
          <w:rtl w:val="0"/>
        </w:rPr>
        <w:t xml:space="preserve"> by removing or imputing them.</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Feature engineering</w:t>
      </w:r>
      <w:r w:rsidDel="00000000" w:rsidR="00000000" w:rsidRPr="00000000">
        <w:rPr>
          <w:rtl w:val="0"/>
        </w:rPr>
        <w:t xml:space="preserve">:</w:t>
        <w:br w:type="textWrapping"/>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tl w:val="0"/>
        </w:rPr>
        <w:t xml:space="preserve">Derived </w:t>
      </w:r>
      <w:r w:rsidDel="00000000" w:rsidR="00000000" w:rsidRPr="00000000">
        <w:rPr>
          <w:i w:val="1"/>
          <w:rtl w:val="0"/>
        </w:rPr>
        <w:t xml:space="preserve">Age</w:t>
      </w:r>
      <w:r w:rsidDel="00000000" w:rsidR="00000000" w:rsidRPr="00000000">
        <w:rPr>
          <w:rtl w:val="0"/>
        </w:rPr>
        <w:t xml:space="preserve"> from date of birth.</w:t>
        <w:br w:type="textWrapping"/>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Extracted </w:t>
      </w:r>
      <w:r w:rsidDel="00000000" w:rsidR="00000000" w:rsidRPr="00000000">
        <w:rPr>
          <w:i w:val="1"/>
          <w:rtl w:val="0"/>
        </w:rPr>
        <w:t xml:space="preserve">Gender</w:t>
      </w:r>
      <w:r w:rsidDel="00000000" w:rsidR="00000000" w:rsidRPr="00000000">
        <w:rPr>
          <w:rtl w:val="0"/>
        </w:rPr>
        <w:t xml:space="preserve"> from salutations in names.</w:t>
        <w:br w:type="textWrapping"/>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Cleaned and standardized variables such as </w:t>
      </w:r>
      <w:r w:rsidDel="00000000" w:rsidR="00000000" w:rsidRPr="00000000">
        <w:rPr>
          <w:rFonts w:ascii="Roboto Mono" w:cs="Roboto Mono" w:eastAsia="Roboto Mono" w:hAnsi="Roboto Mono"/>
          <w:color w:val="188038"/>
          <w:rtl w:val="0"/>
        </w:rPr>
        <w:t xml:space="preserve">NumberOfMajorSurgeries</w:t>
      </w:r>
      <w:r w:rsidDel="00000000" w:rsidR="00000000" w:rsidRPr="00000000">
        <w:rPr>
          <w:rtl w:val="0"/>
        </w:rPr>
        <w:t xml:space="preserve">.</w:t>
        <w:br w:type="textWrapping"/>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Grouped </w:t>
      </w:r>
      <w:r w:rsidDel="00000000" w:rsidR="00000000" w:rsidRPr="00000000">
        <w:rPr>
          <w:i w:val="1"/>
          <w:rtl w:val="0"/>
        </w:rPr>
        <w:t xml:space="preserve">State IDs</w:t>
      </w:r>
      <w:r w:rsidDel="00000000" w:rsidR="00000000" w:rsidRPr="00000000">
        <w:rPr>
          <w:rtl w:val="0"/>
        </w:rPr>
        <w:t xml:space="preserve"> into meaningful categories, focusing on R1011, R1012, and R1013, while consolidating minor states.</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rtl w:val="0"/>
        </w:rPr>
        <w:t xml:space="preserve">Encoding categorical variables</w:t>
      </w:r>
      <w:r w:rsidDel="00000000" w:rsidR="00000000" w:rsidRPr="00000000">
        <w:rPr>
          <w:rtl w:val="0"/>
        </w:rPr>
        <w:t xml:space="preserve"> (nominal and ordinal) for machine learning models.</w:t>
        <w:br w:type="textWrapping"/>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vcywx2llr2rs" w:id="5"/>
      <w:bookmarkEnd w:id="5"/>
      <w:r w:rsidDel="00000000" w:rsidR="00000000" w:rsidRPr="00000000">
        <w:rPr>
          <w:b w:val="1"/>
          <w:sz w:val="34"/>
          <w:szCs w:val="34"/>
          <w:rtl w:val="0"/>
        </w:rPr>
        <w:t xml:space="preserve">Exploratory Data Analysis (EDA)</w:t>
      </w:r>
    </w:p>
    <w:p w:rsidR="00000000" w:rsidDel="00000000" w:rsidP="00000000" w:rsidRDefault="00000000" w:rsidRPr="00000000" w14:paraId="00000019">
      <w:pPr>
        <w:spacing w:after="240" w:before="240" w:lineRule="auto"/>
        <w:rPr/>
      </w:pPr>
      <w:r w:rsidDel="00000000" w:rsidR="00000000" w:rsidRPr="00000000">
        <w:rPr>
          <w:rtl w:val="0"/>
        </w:rPr>
        <w:t xml:space="preserve">Key EDA steps included:</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Distribution analysis of hospitalization costs using histograms, boxplots, and swarm plots.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Comparative analysis of costs across gender, hospital tiers, and city tiers.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Visualization of hospitalization costs by hospital tier (radar charts) and city–hospital combinations (stacked bar charts).</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Correlation analysis with a heatmap to detect multicollinearity and identify strong predictors.</w:t>
        <w:br w:type="textWrapping"/>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jgwlijfwk6wb" w:id="6"/>
      <w:bookmarkEnd w:id="6"/>
      <w:r w:rsidDel="00000000" w:rsidR="00000000" w:rsidRPr="00000000">
        <w:rPr>
          <w:b w:val="1"/>
          <w:sz w:val="34"/>
          <w:szCs w:val="34"/>
          <w:rtl w:val="0"/>
        </w:rPr>
        <w:t xml:space="preserve">Hypothesis Testing</w:t>
      </w:r>
    </w:p>
    <w:p w:rsidR="00000000" w:rsidDel="00000000" w:rsidP="00000000" w:rsidRDefault="00000000" w:rsidRPr="00000000" w14:paraId="0000001F">
      <w:pPr>
        <w:spacing w:after="240" w:before="240" w:lineRule="auto"/>
        <w:rPr/>
      </w:pPr>
      <w:r w:rsidDel="00000000" w:rsidR="00000000" w:rsidRPr="00000000">
        <w:rPr>
          <w:rtl w:val="0"/>
        </w:rPr>
        <w:t xml:space="preserve">The following hypotheses were tested:</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No significant difference in average hospitalization costs across hospital tiers.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No significant difference in costs across city tiers.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No significant difference in costs between smokers and nonsmokers.</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Independence between smoking and heart issues.</w:t>
        <w:br w:type="textWrapping"/>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ioge6he1vsb8" w:id="7"/>
      <w:bookmarkEnd w:id="7"/>
      <w:r w:rsidDel="00000000" w:rsidR="00000000" w:rsidRPr="00000000">
        <w:rPr>
          <w:b w:val="1"/>
          <w:sz w:val="34"/>
          <w:szCs w:val="34"/>
          <w:rtl w:val="0"/>
        </w:rPr>
        <w:t xml:space="preserve">Modeling Approach</w:t>
      </w:r>
    </w:p>
    <w:p w:rsidR="00000000" w:rsidDel="00000000" w:rsidP="00000000" w:rsidRDefault="00000000" w:rsidRPr="00000000" w14:paraId="00000025">
      <w:pPr>
        <w:spacing w:after="240" w:before="240" w:lineRule="auto"/>
        <w:rPr/>
      </w:pPr>
      <w:r w:rsidDel="00000000" w:rsidR="00000000" w:rsidRPr="00000000">
        <w:rPr>
          <w:rtl w:val="0"/>
        </w:rPr>
        <w:t xml:space="preserve">Two predictive modeling techniques were employed:</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b w:val="1"/>
          <w:rtl w:val="0"/>
        </w:rPr>
        <w:t xml:space="preserve">Regression Models (Linear &amp; Ridge Regression)</w:t>
        <w:br w:type="textWrapping"/>
      </w:r>
    </w:p>
    <w:p w:rsidR="00000000" w:rsidDel="00000000" w:rsidP="00000000" w:rsidRDefault="00000000" w:rsidRPr="00000000" w14:paraId="00000027">
      <w:pPr>
        <w:numPr>
          <w:ilvl w:val="1"/>
          <w:numId w:val="9"/>
        </w:numPr>
        <w:spacing w:after="0" w:afterAutospacing="0" w:before="0" w:beforeAutospacing="0" w:lineRule="auto"/>
        <w:ind w:left="1440" w:hanging="360"/>
      </w:pPr>
      <w:r w:rsidDel="00000000" w:rsidR="00000000" w:rsidRPr="00000000">
        <w:rPr>
          <w:rtl w:val="0"/>
        </w:rPr>
        <w:t xml:space="preserve">Implemented using sklearn-pipelines for a streamlined workflow.</w:t>
        <w:br w:type="textWrapping"/>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rtl w:val="0"/>
        </w:rPr>
        <w:t xml:space="preserve">Standardization applied for consistent feature scaling.</w:t>
        <w:br w:type="textWrapping"/>
      </w:r>
    </w:p>
    <w:p w:rsidR="00000000" w:rsidDel="00000000" w:rsidP="00000000" w:rsidRDefault="00000000" w:rsidRPr="00000000" w14:paraId="00000029">
      <w:pPr>
        <w:numPr>
          <w:ilvl w:val="1"/>
          <w:numId w:val="9"/>
        </w:numPr>
        <w:spacing w:after="0" w:afterAutospacing="0" w:before="0" w:beforeAutospacing="0" w:lineRule="auto"/>
        <w:ind w:left="1440" w:hanging="360"/>
      </w:pPr>
      <w:r w:rsidDel="00000000" w:rsidR="00000000" w:rsidRPr="00000000">
        <w:rPr>
          <w:rtl w:val="0"/>
        </w:rPr>
        <w:t xml:space="preserve">Hyperparameter tuning and stratified 5-fold cross-validation ensured robust evaluation.</w:t>
        <w:br w:type="textWrapping"/>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tl w:val="0"/>
        </w:rPr>
        <w:t xml:space="preserve">Regularization was applied to balance the bias-variance trade-off.</w:t>
        <w:br w:type="textWrapping"/>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b w:val="1"/>
          <w:rtl w:val="0"/>
        </w:rPr>
        <w:t xml:space="preserve">Gradient Boosting Model</w:t>
        <w:br w:type="textWrapping"/>
      </w:r>
    </w:p>
    <w:p w:rsidR="00000000" w:rsidDel="00000000" w:rsidP="00000000" w:rsidRDefault="00000000" w:rsidRPr="00000000" w14:paraId="0000002C">
      <w:pPr>
        <w:numPr>
          <w:ilvl w:val="1"/>
          <w:numId w:val="9"/>
        </w:numPr>
        <w:spacing w:after="0" w:afterAutospacing="0" w:before="0" w:beforeAutospacing="0" w:lineRule="auto"/>
        <w:ind w:left="1440" w:hanging="360"/>
      </w:pPr>
      <w:r w:rsidDel="00000000" w:rsidR="00000000" w:rsidRPr="00000000">
        <w:rPr>
          <w:rtl w:val="0"/>
        </w:rPr>
        <w:t xml:space="preserve">Used to capture non-linear relationships.</w:t>
        <w:br w:type="textWrapping"/>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rtl w:val="0"/>
        </w:rPr>
        <w:t xml:space="preserve">Generated feature importance scores to identify the most influential variables.</w:t>
        <w:br w:type="textWrapping"/>
      </w:r>
    </w:p>
    <w:p w:rsidR="00000000" w:rsidDel="00000000" w:rsidP="00000000" w:rsidRDefault="00000000" w:rsidRPr="00000000" w14:paraId="0000002E">
      <w:pPr>
        <w:numPr>
          <w:ilvl w:val="1"/>
          <w:numId w:val="9"/>
        </w:numPr>
        <w:spacing w:after="240" w:before="0" w:beforeAutospacing="0" w:lineRule="auto"/>
        <w:ind w:left="1440" w:hanging="360"/>
      </w:pPr>
      <w:r w:rsidDel="00000000" w:rsidR="00000000" w:rsidRPr="00000000">
        <w:rPr>
          <w:rtl w:val="0"/>
        </w:rPr>
        <w:t xml:space="preserve">Redundant variables were flagged for possible exclusion.</w:t>
        <w:br w:type="textWrapping"/>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bzgw7eab2mrs" w:id="8"/>
      <w:bookmarkEnd w:id="8"/>
      <w:r w:rsidDel="00000000" w:rsidR="00000000" w:rsidRPr="00000000">
        <w:rPr>
          <w:b w:val="1"/>
          <w:sz w:val="34"/>
          <w:szCs w:val="34"/>
          <w:rtl w:val="0"/>
        </w:rPr>
        <w:t xml:space="preserve">Case Study – Cost Estimation</w:t>
      </w:r>
    </w:p>
    <w:p w:rsidR="00000000" w:rsidDel="00000000" w:rsidP="00000000" w:rsidRDefault="00000000" w:rsidRPr="00000000" w14:paraId="00000030">
      <w:pPr>
        <w:spacing w:after="240" w:before="240" w:lineRule="auto"/>
        <w:rPr/>
      </w:pPr>
      <w:r w:rsidDel="00000000" w:rsidR="00000000" w:rsidRPr="00000000">
        <w:rPr>
          <w:rtl w:val="0"/>
        </w:rPr>
        <w:t xml:space="preserve">A case scenario was tested for </w:t>
      </w:r>
      <w:r w:rsidDel="00000000" w:rsidR="00000000" w:rsidRPr="00000000">
        <w:rPr>
          <w:b w:val="1"/>
          <w:rtl w:val="0"/>
        </w:rPr>
        <w:t xml:space="preserve">Ms. Jayna</w:t>
      </w:r>
      <w:r w:rsidDel="00000000" w:rsidR="00000000" w:rsidRPr="00000000">
        <w:rPr>
          <w:rtl w:val="0"/>
        </w:rPr>
        <w:t xml:space="preserve">, a 36-year-old patient from R1011, tier-1 city and hospital, BMI = 29.4, nondiabetic, smoker, no major surgeries or transplants, with a family history of cancer. The best-performing model was used to estimate her hospitalization cost.</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ktropqcg913r" w:id="9"/>
      <w:bookmarkEnd w:id="9"/>
      <w:r w:rsidDel="00000000" w:rsidR="00000000" w:rsidRPr="00000000">
        <w:rPr>
          <w:b w:val="1"/>
          <w:sz w:val="34"/>
          <w:szCs w:val="34"/>
          <w:rtl w:val="0"/>
        </w:rPr>
        <w:t xml:space="preserve">SQL Analysis</w:t>
      </w:r>
    </w:p>
    <w:p w:rsidR="00000000" w:rsidDel="00000000" w:rsidP="00000000" w:rsidRDefault="00000000" w:rsidRPr="00000000" w14:paraId="00000032">
      <w:pPr>
        <w:spacing w:after="240" w:before="240" w:lineRule="auto"/>
        <w:rPr/>
      </w:pPr>
      <w:r w:rsidDel="00000000" w:rsidR="00000000" w:rsidRPr="00000000">
        <w:rPr>
          <w:rtl w:val="0"/>
        </w:rPr>
        <w:t xml:space="preserve">SQL queries were developed to:</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Merge datasets with appropriate primary key constraints.</w:t>
        <w:br w:type="textWrapping"/>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Retrieve patient cohorts (e.g., diabetics with heart issues) and summarize average demographics and costs.</w:t>
        <w:br w:type="textWrapping"/>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Calculate average costs by hospital and city tiers.</w:t>
        <w:br w:type="textWrapping"/>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Analyze relationships such as surgery counts with cancer history and hospital availability per state.</w:t>
        <w:br w:type="textWrapping"/>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bl2ow3srtn8t" w:id="10"/>
      <w:bookmarkEnd w:id="10"/>
      <w:r w:rsidDel="00000000" w:rsidR="00000000" w:rsidRPr="00000000">
        <w:rPr>
          <w:b w:val="1"/>
          <w:sz w:val="34"/>
          <w:szCs w:val="34"/>
          <w:rtl w:val="0"/>
        </w:rPr>
        <w:t xml:space="preserve">Visualization and Dashboarding</w:t>
      </w:r>
    </w:p>
    <w:p w:rsidR="00000000" w:rsidDel="00000000" w:rsidP="00000000" w:rsidRDefault="00000000" w:rsidRPr="00000000" w14:paraId="00000038">
      <w:pPr>
        <w:spacing w:after="240" w:before="240" w:lineRule="auto"/>
        <w:rPr/>
      </w:pPr>
      <w:r w:rsidDel="00000000" w:rsidR="00000000" w:rsidRPr="00000000">
        <w:rPr>
          <w:rtl w:val="0"/>
        </w:rPr>
        <w:t xml:space="preserve">An interactive </w:t>
      </w:r>
      <w:r w:rsidDel="00000000" w:rsidR="00000000" w:rsidRPr="00000000">
        <w:rPr>
          <w:b w:val="1"/>
          <w:rtl w:val="0"/>
        </w:rPr>
        <w:t xml:space="preserve">Tableau dashboard</w:t>
      </w:r>
      <w:r w:rsidDel="00000000" w:rsidR="00000000" w:rsidRPr="00000000">
        <w:rPr>
          <w:rtl w:val="0"/>
        </w:rPr>
        <w:t xml:space="preserve"> was created to:</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Present cost distributions across demographics, hospital tiers, and city tiers.</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Highlight significant factors influencing hospitalization charges.</w:t>
        <w:br w:type="textWrapping"/>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Provide data storytelling for stakeholders with a focus on cost drivers and patient profiles.</w:t>
        <w:br w:type="textWrapping"/>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q884fkp4fpzo" w:id="11"/>
      <w:bookmarkEnd w:id="11"/>
      <w:r w:rsidDel="00000000" w:rsidR="00000000" w:rsidRPr="00000000">
        <w:rPr>
          <w:b w:val="1"/>
          <w:sz w:val="34"/>
          <w:szCs w:val="34"/>
          <w:rtl w:val="0"/>
        </w:rPr>
        <w:t xml:space="preserve">Key Insights</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rtl w:val="0"/>
        </w:rPr>
        <w:t xml:space="preserve">Age, BMI, smoking habits, and hospital/city tiers</w:t>
      </w:r>
      <w:r w:rsidDel="00000000" w:rsidR="00000000" w:rsidRPr="00000000">
        <w:rPr>
          <w:rtl w:val="0"/>
        </w:rPr>
        <w:t xml:space="preserve"> emerged as strong predictors of hospitalization costs.</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rtl w:val="0"/>
        </w:rPr>
        <w:t xml:space="preserve">Smokers and patients with chronic conditions</w:t>
      </w:r>
      <w:r w:rsidDel="00000000" w:rsidR="00000000" w:rsidRPr="00000000">
        <w:rPr>
          <w:rtl w:val="0"/>
        </w:rPr>
        <w:t xml:space="preserve"> showed higher average costs.</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Tier-1 hospitals and cities were associated with significantly higher charges.</w:t>
        <w:br w:type="textWrapping"/>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Gradient Boosting outperformed regression models, providing more accurate predictions and clearer feature importance rankings.</w:t>
        <w:br w:type="textWrapping"/>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oun281hpsrj6" w:id="12"/>
      <w:bookmarkEnd w:id="12"/>
      <w:r w:rsidDel="00000000" w:rsidR="00000000" w:rsidRPr="00000000">
        <w:rPr>
          <w:b w:val="1"/>
          <w:sz w:val="34"/>
          <w:szCs w:val="34"/>
          <w:rtl w:val="0"/>
        </w:rPr>
        <w:t xml:space="preserve">Conclusion</w:t>
      </w:r>
    </w:p>
    <w:p w:rsidR="00000000" w:rsidDel="00000000" w:rsidP="00000000" w:rsidRDefault="00000000" w:rsidRPr="00000000" w14:paraId="00000042">
      <w:pPr>
        <w:spacing w:after="240" w:before="240" w:lineRule="auto"/>
        <w:rPr/>
      </w:pPr>
      <w:r w:rsidDel="00000000" w:rsidR="00000000" w:rsidRPr="00000000">
        <w:rPr>
          <w:rtl w:val="0"/>
        </w:rPr>
        <w:t xml:space="preserve">This project demonstrates the integration of data preprocessing, statistical testing, machine learning, SQL, and visualization to build a comprehensive healthcare insurance analysis pipeline. By predicting hospitalization costs and uncovering key drivers, insurance providers can make informed pricing, risk assessment, and policy design decisions.</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