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9D46" w14:textId="4A68BCC3" w:rsidR="009A1C75" w:rsidRDefault="00843E16" w:rsidP="006E1DF6">
      <w:r>
        <w:t>To</w:t>
      </w:r>
      <w:r w:rsidR="00E65EB9" w:rsidRPr="00E65EB9">
        <w:t xml:space="preserve"> </w:t>
      </w:r>
      <w:r w:rsidR="00E65EB9">
        <w:t>investigate</w:t>
      </w:r>
      <w:r w:rsidR="00BA4DF7">
        <w:t xml:space="preserve"> </w:t>
      </w:r>
      <w:r w:rsidR="00E65EB9" w:rsidRPr="00E65EB9">
        <w:t>the impact of maternal and larval host plants</w:t>
      </w:r>
      <w:r w:rsidR="00F77F9F">
        <w:t xml:space="preserve"> (Barbarea and </w:t>
      </w:r>
      <w:proofErr w:type="spellStart"/>
      <w:r w:rsidR="00F77F9F">
        <w:t>Bertoa</w:t>
      </w:r>
      <w:proofErr w:type="spellEnd"/>
      <w:r w:rsidR="00F77F9F">
        <w:t>)</w:t>
      </w:r>
      <w:r w:rsidR="00E65EB9">
        <w:t xml:space="preserve"> </w:t>
      </w:r>
      <w:r w:rsidR="00BA4DF7">
        <w:t>on some key variables involved in butterfly development</w:t>
      </w:r>
      <w:r>
        <w:t>, we fitted</w:t>
      </w:r>
      <w:r w:rsidR="00BA4DF7">
        <w:t xml:space="preserve"> multiple linear regression models with</w:t>
      </w:r>
      <w:r w:rsidR="00E65EB9">
        <w:t xml:space="preserve"> </w:t>
      </w:r>
      <w:r w:rsidR="00BA4DF7" w:rsidRPr="00BA4DF7">
        <w:t xml:space="preserve">maternal and larval host plants </w:t>
      </w:r>
      <w:r w:rsidR="00BA4DF7">
        <w:t xml:space="preserve">as </w:t>
      </w:r>
      <w:r w:rsidR="00E65EB9">
        <w:t>well as their interactions,</w:t>
      </w:r>
      <w:r w:rsidR="00BA4DF7">
        <w:t xml:space="preserve"> </w:t>
      </w:r>
      <w:r w:rsidR="00E65EB9">
        <w:t>as fixed factors or explanatory variables</w:t>
      </w:r>
      <w:r w:rsidR="00BA4DF7">
        <w:t xml:space="preserve"> and </w:t>
      </w:r>
      <w:r w:rsidR="00E65EB9">
        <w:t>development time, growth rate and adult weight as dependent variables</w:t>
      </w:r>
      <w:r w:rsidR="00E65EB9" w:rsidRPr="00E65EB9">
        <w:t>.</w:t>
      </w:r>
      <w:r w:rsidR="00BA4DF7">
        <w:t xml:space="preserve"> </w:t>
      </w:r>
      <w:r w:rsidR="00287F5E" w:rsidRPr="00287F5E">
        <w:t xml:space="preserve">To </w:t>
      </w:r>
      <w:proofErr w:type="spellStart"/>
      <w:r w:rsidR="00287F5E" w:rsidRPr="00287F5E">
        <w:t>analyze</w:t>
      </w:r>
      <w:proofErr w:type="spellEnd"/>
      <w:r w:rsidR="00287F5E" w:rsidRPr="00287F5E">
        <w:t xml:space="preserve"> the variation resulting from different combinations of maternal and larval host plants, involving multiple groups, the model</w:t>
      </w:r>
      <w:r>
        <w:t xml:space="preserve"> was subjected to </w:t>
      </w:r>
      <w:r w:rsidRPr="00287F5E">
        <w:t>Two-way ANOVA</w:t>
      </w:r>
      <w:r>
        <w:t xml:space="preserve"> and the results were tabulated.</w:t>
      </w:r>
    </w:p>
    <w:p w14:paraId="4459062C" w14:textId="30E65B8E" w:rsidR="00E37DCB" w:rsidRDefault="00E37DCB" w:rsidP="00E37DCB">
      <w:pPr>
        <w:jc w:val="center"/>
        <w:rPr>
          <w:sz w:val="18"/>
          <w:szCs w:val="18"/>
        </w:rPr>
      </w:pPr>
      <w:bookmarkStart w:id="0" w:name="_Hlk150534978"/>
      <w:r w:rsidRPr="00E37DCB">
        <w:rPr>
          <w:sz w:val="18"/>
          <w:szCs w:val="18"/>
        </w:rPr>
        <w:t>Table 1</w:t>
      </w:r>
    </w:p>
    <w:p w14:paraId="5E5C6679" w14:textId="45976087" w:rsidR="00E37DCB" w:rsidRPr="00E37DCB" w:rsidRDefault="00E37DCB" w:rsidP="00E37DCB">
      <w:pPr>
        <w:jc w:val="center"/>
        <w:rPr>
          <w:sz w:val="18"/>
          <w:szCs w:val="18"/>
        </w:rPr>
      </w:pPr>
      <w:r>
        <w:rPr>
          <w:sz w:val="18"/>
          <w:szCs w:val="18"/>
        </w:rPr>
        <w:t>Statistics of impact of maternal and larval host plants on key variables of butterfly development</w:t>
      </w:r>
    </w:p>
    <w:tbl>
      <w:tblPr>
        <w:tblW w:w="8636" w:type="dxa"/>
        <w:tblLook w:val="04A0" w:firstRow="1" w:lastRow="0" w:firstColumn="1" w:lastColumn="0" w:noHBand="0" w:noVBand="1"/>
      </w:tblPr>
      <w:tblGrid>
        <w:gridCol w:w="1845"/>
        <w:gridCol w:w="795"/>
        <w:gridCol w:w="724"/>
        <w:gridCol w:w="916"/>
        <w:gridCol w:w="778"/>
        <w:gridCol w:w="778"/>
        <w:gridCol w:w="622"/>
        <w:gridCol w:w="710"/>
        <w:gridCol w:w="816"/>
        <w:gridCol w:w="652"/>
      </w:tblGrid>
      <w:tr w:rsidR="00E37DCB" w:rsidRPr="00E37DCB" w14:paraId="1301006D" w14:textId="77777777" w:rsidTr="00E37DCB">
        <w:trPr>
          <w:trHeight w:val="374"/>
        </w:trPr>
        <w:tc>
          <w:tcPr>
            <w:tcW w:w="184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9B02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Host plant</w:t>
            </w:r>
          </w:p>
        </w:tc>
        <w:tc>
          <w:tcPr>
            <w:tcW w:w="2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7F2D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Development Time (days)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C8CDB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Growth Rate (cm/day)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48A78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Adult Weight (g)</w:t>
            </w:r>
          </w:p>
        </w:tc>
      </w:tr>
      <w:tr w:rsidR="00E37DCB" w:rsidRPr="00E37DCB" w14:paraId="53A0D544" w14:textId="77777777" w:rsidTr="00E37DCB">
        <w:trPr>
          <w:trHeight w:val="414"/>
        </w:trPr>
        <w:tc>
          <w:tcPr>
            <w:tcW w:w="18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7A1F7B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668E7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Sum </w:t>
            </w:r>
            <w:proofErr w:type="spellStart"/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Sq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3611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F Value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0ED9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P-value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7E789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Sum </w:t>
            </w:r>
            <w:proofErr w:type="spellStart"/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Sq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A74A0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F Value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C95B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P-value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1A0D9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Sum </w:t>
            </w:r>
            <w:proofErr w:type="spellStart"/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Sq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467D2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F Value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FA59A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P-value</w:t>
            </w:r>
          </w:p>
        </w:tc>
      </w:tr>
      <w:tr w:rsidR="00E37DCB" w:rsidRPr="00E37DCB" w14:paraId="33356463" w14:textId="77777777" w:rsidTr="00E37DCB">
        <w:trPr>
          <w:trHeight w:val="304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2871D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proofErr w:type="spellStart"/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MaternalHost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5594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623.61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D3C7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177.9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37EE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&lt; 2.2e-16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9FF7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0.004734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C655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133.4552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919B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&lt;2e-16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C245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73.7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BE8A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0.8198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7611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0.366</w:t>
            </w:r>
          </w:p>
        </w:tc>
      </w:tr>
      <w:tr w:rsidR="00E37DCB" w:rsidRPr="00E37DCB" w14:paraId="14D9294F" w14:textId="77777777" w:rsidTr="00E37DCB">
        <w:trPr>
          <w:trHeight w:val="304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E755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proofErr w:type="spellStart"/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LarvalHost</w:t>
            </w:r>
            <w:proofErr w:type="spellEnd"/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        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78A7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2682.41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4712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765.21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3192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&lt; 2.2e-16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9BA8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0.029906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7257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843.0077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6C8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&lt;2e-16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CA92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13019.8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EDC0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144.8883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A6C1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&lt;2e-16</w:t>
            </w:r>
          </w:p>
        </w:tc>
      </w:tr>
      <w:tr w:rsidR="00E37DCB" w:rsidRPr="00E37DCB" w14:paraId="0869590B" w14:textId="77777777" w:rsidTr="00E37DCB">
        <w:trPr>
          <w:trHeight w:val="304"/>
        </w:trPr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28474" w14:textId="77777777" w:rsidR="00E37DCB" w:rsidRPr="00E37DCB" w:rsidRDefault="00E37DCB" w:rsidP="00E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proofErr w:type="spellStart"/>
            <w:proofErr w:type="gramStart"/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MaternalHost:LarvalHost</w:t>
            </w:r>
            <w:proofErr w:type="spellEnd"/>
            <w:proofErr w:type="gramEnd"/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03E4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80.8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28927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23.05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48911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2.56E-06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B1A3B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0.000208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A2717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5.8621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A9F82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0.0161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60542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336.7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4964F" w14:textId="77777777" w:rsidR="00E37DCB" w:rsidRPr="00E37DCB" w:rsidRDefault="00E37DCB" w:rsidP="00E37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3.7471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72CAA" w14:textId="77777777" w:rsidR="00E37DCB" w:rsidRPr="00E37DCB" w:rsidRDefault="00E37DCB" w:rsidP="00E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E37DCB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0.0539</w:t>
            </w:r>
          </w:p>
        </w:tc>
      </w:tr>
    </w:tbl>
    <w:p w14:paraId="1B22E159" w14:textId="77777777" w:rsidR="00A80E62" w:rsidRDefault="00A80E62" w:rsidP="006E1DF6"/>
    <w:p w14:paraId="4DEC6D37" w14:textId="77B70BFF" w:rsidR="000069ED" w:rsidRDefault="00C930D8" w:rsidP="00A80E62">
      <w:r>
        <w:t>Overall l</w:t>
      </w:r>
      <w:r w:rsidRPr="00C930D8">
        <w:t>arval</w:t>
      </w:r>
      <w:r>
        <w:t xml:space="preserve"> h</w:t>
      </w:r>
      <w:r w:rsidRPr="00C930D8">
        <w:t>ost factor has a highly significant effect on</w:t>
      </w:r>
      <w:r>
        <w:t xml:space="preserve"> all three key variables considered.</w:t>
      </w:r>
      <w:r>
        <w:t xml:space="preserve"> </w:t>
      </w:r>
      <w:r w:rsidR="00A80E62">
        <w:t>The influence of both larval and maternal host plants on the observed effects is discernible, with larval host exerting a more substantial impact, as evidenced by the larger sum of squares</w:t>
      </w:r>
      <w:r w:rsidR="00AD1646">
        <w:t xml:space="preserve"> and corresponding values of F and P-values</w:t>
      </w:r>
      <w:r w:rsidR="00A80E62">
        <w:t>. Notably, the effects of larval and maternal hosts are not independent, demonstrating a detectable interaction</w:t>
      </w:r>
      <w:r>
        <w:t xml:space="preserve"> </w:t>
      </w:r>
      <w:r w:rsidR="00A80E62">
        <w:t>(Table.1)</w:t>
      </w:r>
      <w:r w:rsidR="00A80E62">
        <w:t>. However, the variance explained by the interaction term is limited</w:t>
      </w:r>
      <w:r w:rsidR="001836D5">
        <w:t xml:space="preserve"> in development time and growth rate</w:t>
      </w:r>
      <w:r w:rsidR="00A80E62">
        <w:t xml:space="preserve"> (</w:t>
      </w:r>
      <w:r>
        <w:t>Fig</w:t>
      </w:r>
      <w:r w:rsidR="00A80E62">
        <w:t>.</w:t>
      </w:r>
      <w:r>
        <w:t xml:space="preserve"> </w:t>
      </w:r>
      <w:r w:rsidR="00A80E62">
        <w:t>1</w:t>
      </w:r>
      <w:r w:rsidR="00495FD6">
        <w:t xml:space="preserve"> &amp; 2</w:t>
      </w:r>
      <w:proofErr w:type="gramStart"/>
      <w:r w:rsidR="00A80E62">
        <w:t>)</w:t>
      </w:r>
      <w:proofErr w:type="gramEnd"/>
      <w:r>
        <w:t xml:space="preserve"> but </w:t>
      </w:r>
      <w:r w:rsidR="001836D5">
        <w:t>less</w:t>
      </w:r>
      <w:r w:rsidR="00852992">
        <w:t xml:space="preserve"> </w:t>
      </w:r>
      <w:r>
        <w:t>significant interaction is observed in the case of adult weight (Fig. 3)</w:t>
      </w:r>
      <w:r w:rsidR="00A80E62">
        <w:t>.</w:t>
      </w:r>
      <w:r w:rsidR="00A80E62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977"/>
        <w:gridCol w:w="2930"/>
      </w:tblGrid>
      <w:tr w:rsidR="00C5026D" w14:paraId="0B759835" w14:textId="77777777" w:rsidTr="00C5026D">
        <w:trPr>
          <w:trHeight w:val="3239"/>
        </w:trPr>
        <w:tc>
          <w:tcPr>
            <w:tcW w:w="1728" w:type="pct"/>
          </w:tcPr>
          <w:bookmarkEnd w:id="0"/>
          <w:p w14:paraId="6193C2A5" w14:textId="77777777" w:rsidR="000069ED" w:rsidRDefault="000069ED" w:rsidP="000069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3A536D" wp14:editId="2BDDE10B">
                  <wp:extent cx="1784350" cy="1638233"/>
                  <wp:effectExtent l="0" t="0" r="6350" b="635"/>
                  <wp:docPr id="57835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58681" name="Picture 57835868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15" r="4844" b="2302"/>
                          <a:stretch/>
                        </pic:blipFill>
                        <pic:spPr bwMode="auto">
                          <a:xfrm>
                            <a:off x="0" y="0"/>
                            <a:ext cx="1798618" cy="1651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1183CE" w14:textId="25943517" w:rsidR="000069ED" w:rsidRDefault="000069ED" w:rsidP="000069ED">
            <w:pPr>
              <w:jc w:val="both"/>
            </w:pPr>
            <w:r w:rsidRPr="000069ED">
              <w:rPr>
                <w:sz w:val="18"/>
                <w:szCs w:val="18"/>
              </w:rPr>
              <w:t>Fig. 1</w:t>
            </w:r>
            <w:r>
              <w:rPr>
                <w:sz w:val="18"/>
                <w:szCs w:val="18"/>
              </w:rPr>
              <w:t xml:space="preserve"> Larval development time depending on larval and maternal host plant</w:t>
            </w:r>
          </w:p>
        </w:tc>
        <w:tc>
          <w:tcPr>
            <w:tcW w:w="1649" w:type="pct"/>
          </w:tcPr>
          <w:p w14:paraId="218F6DE6" w14:textId="77777777" w:rsidR="000069ED" w:rsidRDefault="000069ED" w:rsidP="000069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D5CD6D" wp14:editId="5DDE1524">
                  <wp:extent cx="1797050" cy="1610927"/>
                  <wp:effectExtent l="0" t="0" r="0" b="8890"/>
                  <wp:docPr id="19254067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406747" name="Picture 1925406747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58" r="3893" b="2953"/>
                          <a:stretch/>
                        </pic:blipFill>
                        <pic:spPr bwMode="auto">
                          <a:xfrm>
                            <a:off x="0" y="0"/>
                            <a:ext cx="1811642" cy="1624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FA4D47" w14:textId="6D294039" w:rsidR="000069ED" w:rsidRDefault="000069ED" w:rsidP="000069ED">
            <w:pPr>
              <w:jc w:val="both"/>
            </w:pPr>
            <w:r w:rsidRPr="000069ED">
              <w:rPr>
                <w:sz w:val="18"/>
                <w:szCs w:val="18"/>
              </w:rPr>
              <w:t xml:space="preserve">Fig.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Larval </w:t>
            </w:r>
            <w:r>
              <w:rPr>
                <w:sz w:val="18"/>
                <w:szCs w:val="18"/>
              </w:rPr>
              <w:t>growth rate</w:t>
            </w:r>
            <w:r>
              <w:rPr>
                <w:sz w:val="18"/>
                <w:szCs w:val="18"/>
              </w:rPr>
              <w:t xml:space="preserve"> depending on larval and maternal host plant</w:t>
            </w:r>
          </w:p>
        </w:tc>
        <w:tc>
          <w:tcPr>
            <w:tcW w:w="1623" w:type="pct"/>
          </w:tcPr>
          <w:p w14:paraId="7C261089" w14:textId="77777777" w:rsidR="000069ED" w:rsidRDefault="000069ED" w:rsidP="000069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0425F8" wp14:editId="306CED73">
                  <wp:extent cx="1839329" cy="1638300"/>
                  <wp:effectExtent l="0" t="0" r="8890" b="0"/>
                  <wp:docPr id="17239676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967617" name="Picture 172396761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48" r="2701" b="2612"/>
                          <a:stretch/>
                        </pic:blipFill>
                        <pic:spPr bwMode="auto">
                          <a:xfrm>
                            <a:off x="0" y="0"/>
                            <a:ext cx="1849768" cy="164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7375A8" w14:textId="0FFF7B12" w:rsidR="000069ED" w:rsidRDefault="000069ED" w:rsidP="00F13CE9">
            <w:pPr>
              <w:ind w:left="157"/>
              <w:jc w:val="both"/>
            </w:pPr>
            <w:r w:rsidRPr="000069ED">
              <w:rPr>
                <w:sz w:val="18"/>
                <w:szCs w:val="18"/>
              </w:rPr>
              <w:t xml:space="preserve">Fig. 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Adult weight</w:t>
            </w:r>
            <w:r>
              <w:rPr>
                <w:sz w:val="18"/>
                <w:szCs w:val="18"/>
              </w:rPr>
              <w:t xml:space="preserve"> depending on larval and maternal host plant</w:t>
            </w:r>
          </w:p>
        </w:tc>
      </w:tr>
    </w:tbl>
    <w:p w14:paraId="6CB815F4" w14:textId="029BB81C" w:rsidR="00C930D8" w:rsidRDefault="00A80E62" w:rsidP="00B82208">
      <w:pPr>
        <w:spacing w:before="120" w:after="120"/>
      </w:pPr>
      <w:bookmarkStart w:id="1" w:name="_Hlk150534984"/>
      <w:r>
        <w:t xml:space="preserve">Specifically, larvae exhibited a 22.1% faster development when reared on Barbarea compared to </w:t>
      </w:r>
      <w:proofErr w:type="spellStart"/>
      <w:r>
        <w:t>Berteroa</w:t>
      </w:r>
      <w:proofErr w:type="spellEnd"/>
      <w:r>
        <w:t xml:space="preserve"> (mean development time = 22.6 and 29.0 days, respectively).</w:t>
      </w:r>
      <w:r w:rsidR="001417BD">
        <w:t xml:space="preserve"> Similarly, larvae reared on Barbarea exhibited a higher growth rate (35.8%) and increased</w:t>
      </w:r>
      <w:r>
        <w:t xml:space="preserve"> </w:t>
      </w:r>
      <w:r w:rsidR="001417BD">
        <w:t xml:space="preserve">adult weight (27.1%) compared to </w:t>
      </w:r>
      <w:proofErr w:type="spellStart"/>
      <w:r w:rsidR="001417BD">
        <w:t>Berteroa</w:t>
      </w:r>
      <w:proofErr w:type="spellEnd"/>
      <w:r w:rsidR="001417BD">
        <w:t>.</w:t>
      </w:r>
      <w:r w:rsidR="001836D5">
        <w:t xml:space="preserve"> L</w:t>
      </w:r>
      <w:r>
        <w:t>arvae from mothers grown on Barbarea demonstrated a 10.7% acceleration in development (mean development time = 24.3 and 27.3 days, respectively).</w:t>
      </w:r>
      <w:r w:rsidR="001417BD">
        <w:t xml:space="preserve"> Similarly, larvae from mothers</w:t>
      </w:r>
      <w:r w:rsidR="00F90CE6">
        <w:t xml:space="preserve"> reared on Barbarea exhibited a higher growth rate (11.3%) but there was no significant influence observed in the adult weight (1.5%).</w:t>
      </w:r>
      <w:r>
        <w:t xml:space="preserve"> Interestingly, the </w:t>
      </w:r>
      <w:r w:rsidR="001836D5">
        <w:t>difference</w:t>
      </w:r>
      <w:r>
        <w:t xml:space="preserve"> in development time between larval host plants was slightly larger when the mother was </w:t>
      </w:r>
      <w:r w:rsidR="001836D5">
        <w:t>reared</w:t>
      </w:r>
      <w:r>
        <w:t xml:space="preserve"> on </w:t>
      </w:r>
      <w:proofErr w:type="spellStart"/>
      <w:r>
        <w:t>Berteroa</w:t>
      </w:r>
      <w:proofErr w:type="spellEnd"/>
      <w:r>
        <w:t xml:space="preserve"> compared to Barbarea, with a 24.2% reduction in developmental time on </w:t>
      </w:r>
      <w:proofErr w:type="spellStart"/>
      <w:r>
        <w:t>Berteroa</w:t>
      </w:r>
      <w:proofErr w:type="spellEnd"/>
      <w:r>
        <w:t xml:space="preserve"> versus a 19.6% reduction on Barbarea, respectively.</w:t>
      </w:r>
      <w:r w:rsidR="00BD629D">
        <w:t xml:space="preserve"> A similar trend was also observed in larvae growth rate (30.3% increase on Barbera versus 41.9% on </w:t>
      </w:r>
      <w:proofErr w:type="spellStart"/>
      <w:r w:rsidR="00BD629D">
        <w:t>Berteroa</w:t>
      </w:r>
      <w:proofErr w:type="spellEnd"/>
      <w:r w:rsidR="00BD629D">
        <w:t xml:space="preserve">) and in adult weight (22.2% increase on Barbera versus 32.5% on </w:t>
      </w:r>
      <w:proofErr w:type="spellStart"/>
      <w:r w:rsidR="00BD629D">
        <w:t>Berteroa</w:t>
      </w:r>
      <w:proofErr w:type="spellEnd"/>
      <w:r w:rsidR="00BD629D">
        <w:t>).</w:t>
      </w:r>
      <w:bookmarkEnd w:id="1"/>
    </w:p>
    <w:sectPr w:rsidR="00C9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F6"/>
    <w:rsid w:val="000069ED"/>
    <w:rsid w:val="001417BD"/>
    <w:rsid w:val="001836D5"/>
    <w:rsid w:val="00184047"/>
    <w:rsid w:val="001C7932"/>
    <w:rsid w:val="00287F5E"/>
    <w:rsid w:val="00495FD6"/>
    <w:rsid w:val="006D4DF1"/>
    <w:rsid w:val="006E1DF6"/>
    <w:rsid w:val="00843E16"/>
    <w:rsid w:val="00852992"/>
    <w:rsid w:val="009409D3"/>
    <w:rsid w:val="009A1C75"/>
    <w:rsid w:val="009B13DC"/>
    <w:rsid w:val="00A80E62"/>
    <w:rsid w:val="00A84134"/>
    <w:rsid w:val="00AD1646"/>
    <w:rsid w:val="00B82208"/>
    <w:rsid w:val="00BA4DF7"/>
    <w:rsid w:val="00BD629D"/>
    <w:rsid w:val="00C5026D"/>
    <w:rsid w:val="00C930D8"/>
    <w:rsid w:val="00E37DCB"/>
    <w:rsid w:val="00E65EB9"/>
    <w:rsid w:val="00F13CE9"/>
    <w:rsid w:val="00F77F9F"/>
    <w:rsid w:val="00F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C678"/>
  <w15:chartTrackingRefBased/>
  <w15:docId w15:val="{DCCAF858-6D84-4FA5-8000-1B9A8980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Renugadevi Srinivasan</dc:creator>
  <cp:keywords/>
  <dc:description/>
  <cp:lastModifiedBy>Renugadevi Srinivasan</cp:lastModifiedBy>
  <cp:revision>9</cp:revision>
  <dcterms:created xsi:type="dcterms:W3CDTF">2023-11-10T08:17:00Z</dcterms:created>
  <dcterms:modified xsi:type="dcterms:W3CDTF">2023-11-10T18:11:00Z</dcterms:modified>
</cp:coreProperties>
</file>