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082CCCA3" w:rsidR="00234B39" w:rsidRPr="000409ED" w:rsidRDefault="00566DEB"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w:t>
      </w:r>
      <w:r w:rsidR="005D3A8B">
        <w:rPr>
          <w:rFonts w:ascii="Arial" w:eastAsia="Times New Roman" w:hAnsi="Arial" w:cs="Arial"/>
          <w:b w:val="0"/>
          <w:bCs w:val="0"/>
          <w:color w:val="0F4761" w:themeColor="accent1" w:themeShade="BF"/>
          <w:kern w:val="0"/>
          <w:sz w:val="40"/>
          <w:szCs w:val="40"/>
          <w:lang w:val="en"/>
        </w:rPr>
        <w:t>s</w:t>
      </w:r>
    </w:p>
    <w:p w14:paraId="40D37749" w14:textId="20194544" w:rsidR="00234B39" w:rsidRPr="000409ED" w:rsidRDefault="00566DEB"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624D295" w:rsidR="00234B39" w:rsidRDefault="00566DEB">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A230B">
        <w:rPr>
          <w:rFonts w:ascii="Arial" w:hAnsi="Arial" w:cs="Arial"/>
          <w:lang w:val="en"/>
        </w:rPr>
        <w:t>Renuka Sanjay Wagh</w:t>
      </w:r>
    </w:p>
    <w:p w14:paraId="677DC39A" w14:textId="6292DA7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A230B">
        <w:rPr>
          <w:rFonts w:ascii="Arial" w:hAnsi="Arial" w:cs="Arial"/>
          <w:lang w:val="en"/>
        </w:rPr>
        <w:t>renukawagh1510@gmail.com</w:t>
      </w:r>
    </w:p>
    <w:p w14:paraId="4D7EECF3" w14:textId="462E57A5" w:rsidR="00234B39" w:rsidRDefault="00566DEB">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30247" w:rsidRPr="00730247">
        <w:rPr>
          <w:rFonts w:ascii="Arial" w:hAnsi="Arial" w:cs="Arial"/>
          <w:lang w:val="en"/>
        </w:rPr>
        <w:t>Psychology</w:t>
      </w:r>
    </w:p>
    <w:p w14:paraId="19551121" w14:textId="24DF27C8" w:rsidR="00234B39" w:rsidRPr="00037F6C" w:rsidRDefault="00566DEB">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37F6C" w:rsidRPr="00037F6C">
          <w:rPr>
            <w:rStyle w:val="Hyperlink"/>
            <w:rFonts w:ascii="Arial" w:hAnsi="Arial" w:cs="Arial"/>
          </w:rPr>
          <w:t xml:space="preserve">Group autonomy enhancing treatment versus cognitive </w:t>
        </w:r>
        <w:proofErr w:type="spellStart"/>
        <w:r w:rsidR="00037F6C" w:rsidRPr="00037F6C">
          <w:rPr>
            <w:rStyle w:val="Hyperlink"/>
            <w:rFonts w:ascii="Arial" w:hAnsi="Arial" w:cs="Arial"/>
          </w:rPr>
          <w:t>behavioral</w:t>
        </w:r>
        <w:proofErr w:type="spellEnd"/>
        <w:r w:rsidR="00037F6C" w:rsidRPr="00037F6C">
          <w:rPr>
            <w:rStyle w:val="Hyperlink"/>
            <w:rFonts w:ascii="Arial" w:hAnsi="Arial" w:cs="Arial"/>
          </w:rPr>
          <w:t xml:space="preserve"> therapy for anxiety disorders: A cluster</w:t>
        </w:r>
        <w:r w:rsidR="00037F6C" w:rsidRPr="00037F6C">
          <w:rPr>
            <w:rStyle w:val="Hyperlink"/>
            <w:rFonts w:ascii="Cambria Math" w:hAnsi="Cambria Math" w:cs="Cambria Math"/>
          </w:rPr>
          <w:t>‐</w:t>
        </w:r>
        <w:r w:rsidR="00037F6C" w:rsidRPr="00037F6C">
          <w:rPr>
            <w:rStyle w:val="Hyperlink"/>
            <w:rFonts w:ascii="Arial" w:hAnsi="Arial" w:cs="Arial"/>
          </w:rPr>
          <w:t>randomized clinical trial</w:t>
        </w:r>
      </w:hyperlink>
    </w:p>
    <w:p w14:paraId="6F7ED336" w14:textId="77777777" w:rsidR="00234B39" w:rsidRDefault="00566DEB">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4A335F2" w:rsidR="00234B39" w:rsidRDefault="00566DEB">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69C5BBAD" w14:textId="77777777" w:rsidR="00037F6C" w:rsidRDefault="001A5A2E" w:rsidP="00037F6C">
      <w:pPr>
        <w:pStyle w:val="NormalWeb"/>
        <w:divId w:val="465317432"/>
        <w:rPr>
          <w:rFonts w:ascii="Arial" w:hAnsi="Arial" w:cs="Arial"/>
        </w:rPr>
      </w:pPr>
      <w:r>
        <w:rPr>
          <w:rFonts w:ascii="Arial" w:hAnsi="Arial" w:cs="Arial"/>
          <w:lang w:val="en"/>
        </w:rPr>
        <w:tab/>
      </w:r>
      <w:r w:rsidR="00037F6C" w:rsidRPr="00037F6C">
        <w:rPr>
          <w:rFonts w:ascii="Arial" w:hAnsi="Arial" w:cs="Arial"/>
        </w:rPr>
        <w:t xml:space="preserve">Generate a summary of the research paper "Group Autonomy-Enhancing Treatment Versus Cognitive </w:t>
      </w:r>
      <w:proofErr w:type="spellStart"/>
      <w:r w:rsidR="00037F6C" w:rsidRPr="00037F6C">
        <w:rPr>
          <w:rFonts w:ascii="Arial" w:hAnsi="Arial" w:cs="Arial"/>
        </w:rPr>
        <w:t>Behavioral</w:t>
      </w:r>
      <w:proofErr w:type="spellEnd"/>
      <w:r w:rsidR="00037F6C" w:rsidRPr="00037F6C">
        <w:rPr>
          <w:rFonts w:ascii="Arial" w:hAnsi="Arial" w:cs="Arial"/>
        </w:rPr>
        <w:t xml:space="preserve"> Therapy for Anxiety Disorders," focusing on the main objectives, methodology, and key findings. The summary should provide a concise overview of the purpose of the study and the comparative effectiveness of the treatments.</w:t>
      </w:r>
    </w:p>
    <w:p w14:paraId="2317D6B2" w14:textId="49C01A82" w:rsidR="001A5A2E" w:rsidRDefault="00566DEB" w:rsidP="00037F6C">
      <w:pPr>
        <w:pStyle w:val="NormalWeb"/>
        <w:divId w:val="465317432"/>
        <w:rPr>
          <w:rFonts w:ascii="Arial" w:hAnsi="Arial" w:cs="Arial"/>
          <w:lang w:val="en"/>
        </w:rPr>
      </w:pPr>
      <w:r>
        <w:rPr>
          <w:rStyle w:val="Strong"/>
          <w:rFonts w:ascii="Arial" w:hAnsi="Arial" w:cs="Arial"/>
          <w:lang w:val="en"/>
        </w:rPr>
        <w:t>Generated Summary (100 words max)</w:t>
      </w:r>
      <w:r w:rsidRPr="00037F6C">
        <w:rPr>
          <w:rFonts w:ascii="Arial" w:hAnsi="Arial" w:cs="Arial"/>
          <w:b/>
          <w:bCs/>
          <w:lang w:val="en"/>
        </w:rPr>
        <w:t xml:space="preserve">: </w:t>
      </w:r>
    </w:p>
    <w:p w14:paraId="185B17A5" w14:textId="36E0901E" w:rsidR="001A5A2E" w:rsidRPr="001A5A2E" w:rsidRDefault="001A5A2E" w:rsidP="00037F6C">
      <w:pPr>
        <w:divId w:val="465317432"/>
        <w:rPr>
          <w:rFonts w:ascii="Arial" w:eastAsia="Times New Roman" w:hAnsi="Arial" w:cs="Arial"/>
          <w:lang w:val="en"/>
        </w:rPr>
      </w:pPr>
      <w:r>
        <w:rPr>
          <w:rFonts w:ascii="Arial" w:hAnsi="Arial" w:cs="Arial"/>
          <w:lang w:val="en"/>
        </w:rPr>
        <w:tab/>
      </w:r>
      <w:r w:rsidR="00037F6C" w:rsidRPr="00037F6C">
        <w:rPr>
          <w:rFonts w:ascii="Arial" w:eastAsia="Times New Roman" w:hAnsi="Arial" w:cs="Arial"/>
        </w:rPr>
        <w:t xml:space="preserve">The study compares the efficacy of Group Autonomy-Enhancing Treatment (GAET) with Cognitive </w:t>
      </w:r>
      <w:proofErr w:type="spellStart"/>
      <w:r w:rsidR="00037F6C" w:rsidRPr="00037F6C">
        <w:rPr>
          <w:rFonts w:ascii="Arial" w:eastAsia="Times New Roman" w:hAnsi="Arial" w:cs="Arial"/>
        </w:rPr>
        <w:t>Behavioral</w:t>
      </w:r>
      <w:proofErr w:type="spellEnd"/>
      <w:r w:rsidR="00037F6C" w:rsidRPr="00037F6C">
        <w:rPr>
          <w:rFonts w:ascii="Arial" w:eastAsia="Times New Roman" w:hAnsi="Arial" w:cs="Arial"/>
        </w:rPr>
        <w:t xml:space="preserve"> Therapy (CBT) for treating anxiety disorders. Conducted as a cluster-randomized clinical trial, the research involved participants from various clinical settings. The study's primary objective was to assess whether GAET could provide similar or superior outcomes compared to CBT in reducing anxiety symptoms. Key findings revealed that both treatments significantly reduced anxiety, but CBT consistently demonstrated greater effectiveness across different measures. The study highlights CBT's established role as a first-line treatment, while GAET offers an alternative that might be beneficial for certain patient groups.</w:t>
      </w:r>
    </w:p>
    <w:p w14:paraId="45247207" w14:textId="649440C1" w:rsidR="00234B39" w:rsidRPr="00040407" w:rsidRDefault="00566DEB" w:rsidP="001A5A2E">
      <w:pPr>
        <w:pStyle w:val="NormalWeb"/>
        <w:divId w:val="465317432"/>
        <w:rPr>
          <w:rFonts w:ascii="Arial" w:eastAsia="Times New Roman" w:hAnsi="Arial" w:cs="Arial"/>
          <w:b/>
          <w:bCs/>
          <w:lang w:val="en"/>
        </w:rPr>
      </w:pPr>
      <w:r w:rsidRPr="00040407">
        <w:rPr>
          <w:rFonts w:ascii="Arial" w:eastAsia="Times New Roman" w:hAnsi="Arial" w:cs="Arial"/>
          <w:b/>
          <w:bCs/>
          <w:lang w:val="en"/>
        </w:rPr>
        <w:t>Iteration 1</w:t>
      </w:r>
    </w:p>
    <w:p w14:paraId="22374C6A" w14:textId="65C1FB9D" w:rsidR="00234B39" w:rsidRDefault="00566DEB">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43BBC04C" w14:textId="3DAF0F33" w:rsidR="001A5A2E" w:rsidRDefault="001A5A2E" w:rsidP="001A5A2E">
      <w:pPr>
        <w:pStyle w:val="NormalWeb"/>
        <w:divId w:val="465317432"/>
        <w:rPr>
          <w:rFonts w:ascii="Arial" w:hAnsi="Arial" w:cs="Arial"/>
        </w:rPr>
      </w:pPr>
      <w:r>
        <w:rPr>
          <w:rFonts w:ascii="Arial" w:hAnsi="Arial" w:cs="Arial"/>
        </w:rPr>
        <w:t xml:space="preserve">      </w:t>
      </w:r>
      <w:r w:rsidR="00037F6C" w:rsidRPr="00037F6C">
        <w:rPr>
          <w:rFonts w:ascii="Arial" w:hAnsi="Arial" w:cs="Arial"/>
        </w:rPr>
        <w:t>Refine the summary by including specific details about the types of anxiety disorders addressed, the demographics of the participants, and any observed differences in outcomes based on these factors.</w:t>
      </w:r>
    </w:p>
    <w:p w14:paraId="43BA3711" w14:textId="14CCF330" w:rsidR="00730247" w:rsidRDefault="00730247">
      <w:pPr>
        <w:pStyle w:val="NormalWeb"/>
        <w:divId w:val="465317432"/>
        <w:rPr>
          <w:rFonts w:ascii="Arial" w:hAnsi="Arial" w:cs="Arial"/>
          <w:lang w:val="en"/>
        </w:rPr>
      </w:pPr>
    </w:p>
    <w:p w14:paraId="45E31F44" w14:textId="77777777" w:rsidR="00730247" w:rsidRDefault="00566DEB" w:rsidP="00730247">
      <w:pPr>
        <w:pStyle w:val="NormalWeb"/>
        <w:divId w:val="465317432"/>
        <w:rPr>
          <w:rFonts w:ascii="Arial" w:hAnsi="Arial" w:cs="Arial"/>
          <w:lang w:val="en"/>
        </w:rPr>
      </w:pPr>
      <w:r>
        <w:rPr>
          <w:rStyle w:val="Strong"/>
          <w:rFonts w:ascii="Arial" w:hAnsi="Arial" w:cs="Arial"/>
          <w:lang w:val="en"/>
        </w:rPr>
        <w:lastRenderedPageBreak/>
        <w:t>Generated Summary (100 words max)</w:t>
      </w:r>
      <w:r w:rsidRPr="00037F6C">
        <w:rPr>
          <w:rFonts w:ascii="Arial" w:hAnsi="Arial" w:cs="Arial"/>
          <w:b/>
          <w:bCs/>
          <w:lang w:val="en"/>
        </w:rPr>
        <w:t>:</w:t>
      </w:r>
      <w:r>
        <w:rPr>
          <w:rFonts w:ascii="Arial" w:hAnsi="Arial" w:cs="Arial"/>
          <w:lang w:val="en"/>
        </w:rPr>
        <w:t xml:space="preserve"> </w:t>
      </w:r>
    </w:p>
    <w:p w14:paraId="2766C54B" w14:textId="7BDEFF82" w:rsidR="00730247" w:rsidRDefault="00730247" w:rsidP="00037F6C">
      <w:pPr>
        <w:divId w:val="465317432"/>
        <w:rPr>
          <w:rFonts w:ascii="Arial" w:eastAsia="Times New Roman" w:hAnsi="Arial" w:cs="Arial"/>
          <w:lang w:val="en"/>
        </w:rPr>
      </w:pPr>
      <w:r>
        <w:rPr>
          <w:rFonts w:ascii="Arial" w:eastAsia="Times New Roman" w:hAnsi="Arial" w:cs="Arial"/>
          <w:lang w:val="en"/>
        </w:rPr>
        <w:tab/>
      </w:r>
      <w:r w:rsidR="00037F6C" w:rsidRPr="00037F6C">
        <w:rPr>
          <w:rFonts w:ascii="Arial" w:eastAsia="Times New Roman" w:hAnsi="Arial" w:cs="Arial"/>
        </w:rPr>
        <w:t xml:space="preserve">This clinical trial evaluates the effectiveness of Group Autonomy-Enhancing Treatment (GAET) compared to Cognitive </w:t>
      </w:r>
      <w:proofErr w:type="spellStart"/>
      <w:r w:rsidR="00037F6C" w:rsidRPr="00037F6C">
        <w:rPr>
          <w:rFonts w:ascii="Arial" w:eastAsia="Times New Roman" w:hAnsi="Arial" w:cs="Arial"/>
        </w:rPr>
        <w:t>Behavioral</w:t>
      </w:r>
      <w:proofErr w:type="spellEnd"/>
      <w:r w:rsidR="00037F6C" w:rsidRPr="00037F6C">
        <w:rPr>
          <w:rFonts w:ascii="Arial" w:eastAsia="Times New Roman" w:hAnsi="Arial" w:cs="Arial"/>
        </w:rPr>
        <w:t xml:space="preserve"> Therapy (CBT) in treating generalized anxiety disorder, social anxiety disorder, and panic disorder. The study involved participants aged 18-65 across multiple clinical sites. The results indicate that CBT outperformed GAET in reducing anxiety symptoms, particularly in individuals with social anxiety disorder. Although both treatments were effective, GAET showed slightly lower efficacy in younger adults and those with severe anxiety. These findings suggest that while GAET is a viable alternative, CBT remains the preferred treatment, particularly for severe anxiety cases.</w:t>
      </w:r>
      <w:r w:rsidR="00D514A6">
        <w:rPr>
          <w:rFonts w:ascii="Arial" w:eastAsia="Times New Roman" w:hAnsi="Arial" w:cs="Arial"/>
          <w:lang w:val="en"/>
        </w:rPr>
        <w:t xml:space="preserve">  </w:t>
      </w:r>
    </w:p>
    <w:p w14:paraId="1825179E" w14:textId="6A57D60A" w:rsidR="00234B39" w:rsidRPr="00730247" w:rsidRDefault="00566DEB" w:rsidP="00730247">
      <w:pPr>
        <w:pStyle w:val="NormalWeb"/>
        <w:divId w:val="465317432"/>
        <w:rPr>
          <w:rFonts w:ascii="Arial" w:eastAsia="Times New Roman" w:hAnsi="Arial" w:cs="Arial"/>
          <w:b/>
          <w:bCs/>
          <w:lang w:val="en"/>
        </w:rPr>
      </w:pPr>
      <w:r w:rsidRPr="00730247">
        <w:rPr>
          <w:rFonts w:ascii="Arial" w:eastAsia="Times New Roman" w:hAnsi="Arial" w:cs="Arial"/>
          <w:b/>
          <w:bCs/>
          <w:lang w:val="en"/>
        </w:rPr>
        <w:t>Iteration 2</w:t>
      </w:r>
    </w:p>
    <w:p w14:paraId="7A36840C" w14:textId="77777777" w:rsidR="001A5A2E" w:rsidRDefault="00566DEB">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1FE89B82" w14:textId="77777777" w:rsidR="00037F6C" w:rsidRDefault="00037F6C" w:rsidP="001A5A2E">
      <w:pPr>
        <w:pStyle w:val="NormalWeb"/>
        <w:divId w:val="465317432"/>
        <w:rPr>
          <w:rFonts w:ascii="Arial" w:hAnsi="Arial" w:cs="Arial"/>
        </w:rPr>
      </w:pPr>
      <w:r w:rsidRPr="00037F6C">
        <w:rPr>
          <w:rFonts w:ascii="Arial" w:hAnsi="Arial" w:cs="Arial"/>
        </w:rPr>
        <w:t>Further refine the summary by discussing the duration and structure of the treatments, the follow-up period, and any comparative analysis with other therapeutic approaches. Highlight any long-term effects and the implications for clinical practice.</w:t>
      </w:r>
    </w:p>
    <w:p w14:paraId="5EC7C626" w14:textId="7B665570" w:rsidR="00234B39" w:rsidRDefault="00566DEB" w:rsidP="001A5A2E">
      <w:pPr>
        <w:pStyle w:val="NormalWeb"/>
        <w:divId w:val="465317432"/>
        <w:rPr>
          <w:rFonts w:ascii="Arial" w:hAnsi="Arial" w:cs="Arial"/>
          <w:lang w:val="en"/>
        </w:rPr>
      </w:pPr>
      <w:r>
        <w:rPr>
          <w:rStyle w:val="Strong"/>
          <w:rFonts w:ascii="Arial" w:hAnsi="Arial" w:cs="Arial"/>
          <w:lang w:val="en"/>
        </w:rPr>
        <w:t xml:space="preserve">Generated Summary (100 </w:t>
      </w:r>
      <w:r>
        <w:rPr>
          <w:rStyle w:val="Strong"/>
          <w:rFonts w:ascii="Arial" w:hAnsi="Arial" w:cs="Arial"/>
          <w:lang w:val="en"/>
        </w:rPr>
        <w:t>words max)</w:t>
      </w:r>
      <w:r w:rsidRPr="00037F6C">
        <w:rPr>
          <w:rFonts w:ascii="Arial" w:hAnsi="Arial" w:cs="Arial"/>
          <w:b/>
          <w:bCs/>
          <w:lang w:val="en"/>
        </w:rPr>
        <w:t xml:space="preserve">: </w:t>
      </w:r>
    </w:p>
    <w:p w14:paraId="31097DB1" w14:textId="4CB4B6F4" w:rsidR="00234B39" w:rsidRDefault="001A5A2E" w:rsidP="00037F6C">
      <w:pPr>
        <w:pStyle w:val="NormalWeb"/>
        <w:divId w:val="465317432"/>
        <w:rPr>
          <w:rFonts w:ascii="Arial" w:hAnsi="Arial" w:cs="Arial"/>
        </w:rPr>
      </w:pPr>
      <w:r>
        <w:rPr>
          <w:rFonts w:ascii="Arial" w:hAnsi="Arial" w:cs="Arial"/>
          <w:lang w:val="en"/>
        </w:rPr>
        <w:tab/>
      </w:r>
      <w:r w:rsidR="00037F6C" w:rsidRPr="00037F6C">
        <w:rPr>
          <w:rFonts w:ascii="Arial" w:hAnsi="Arial" w:cs="Arial"/>
        </w:rPr>
        <w:t xml:space="preserve">The study compares Group Autonomy-Enhancing Treatment (GAET) and Cognitive </w:t>
      </w:r>
      <w:proofErr w:type="spellStart"/>
      <w:r w:rsidR="00037F6C" w:rsidRPr="00037F6C">
        <w:rPr>
          <w:rFonts w:ascii="Arial" w:hAnsi="Arial" w:cs="Arial"/>
        </w:rPr>
        <w:t>Behavioral</w:t>
      </w:r>
      <w:proofErr w:type="spellEnd"/>
      <w:r w:rsidR="00037F6C" w:rsidRPr="00037F6C">
        <w:rPr>
          <w:rFonts w:ascii="Arial" w:hAnsi="Arial" w:cs="Arial"/>
        </w:rPr>
        <w:t xml:space="preserve"> Therapy (CBT) over a 12-week intervention period, followed by a 6-month follow-up. The trial included adults aged 18-65 with generalized anxiety disorder, social anxiety disorder, or panic disorder. While both treatments were effective in reducing anxiety, CBT consistently showed superior outcomes, particularly in long-term symptom reduction. GAET was less effective for individuals with severe symptoms. The results suggest that CBT should remain the standard treatment for anxiety disorders, with GAET serving as a supplementary option for patients who may benefit from a more autonomy-focused approach.</w:t>
      </w:r>
    </w:p>
    <w:p w14:paraId="79C832D9" w14:textId="2086B19D" w:rsidR="00DC69A5" w:rsidRPr="00DC69A5" w:rsidRDefault="00DC69A5" w:rsidP="00037F6C">
      <w:pPr>
        <w:pStyle w:val="NormalWeb"/>
        <w:divId w:val="465317432"/>
        <w:rPr>
          <w:rFonts w:ascii="Arial" w:eastAsia="Times New Roman" w:hAnsi="Arial" w:cs="Arial"/>
          <w:b/>
          <w:bCs/>
          <w:lang w:val="en"/>
        </w:rPr>
      </w:pPr>
      <w:r>
        <w:rPr>
          <w:rFonts w:ascii="Arial" w:hAnsi="Arial" w:cs="Arial"/>
          <w:b/>
          <w:bCs/>
        </w:rPr>
        <w:t>Final Prompt</w:t>
      </w:r>
    </w:p>
    <w:p w14:paraId="5427B9A1" w14:textId="485CBC68" w:rsidR="00234B39" w:rsidRDefault="00566DEB">
      <w:pPr>
        <w:pStyle w:val="NormalWeb"/>
        <w:divId w:val="465317432"/>
        <w:rPr>
          <w:rFonts w:ascii="Arial" w:hAnsi="Arial" w:cs="Arial"/>
          <w:lang w:val="en"/>
        </w:rPr>
      </w:pPr>
      <w:r>
        <w:rPr>
          <w:rStyle w:val="Strong"/>
          <w:rFonts w:ascii="Arial" w:hAnsi="Arial" w:cs="Arial"/>
          <w:lang w:val="en"/>
        </w:rPr>
        <w:t>Description (50 words max)</w:t>
      </w:r>
      <w:r w:rsidRPr="00037F6C">
        <w:rPr>
          <w:rFonts w:ascii="Arial" w:hAnsi="Arial" w:cs="Arial"/>
          <w:b/>
          <w:bCs/>
          <w:lang w:val="en"/>
        </w:rPr>
        <w:t xml:space="preserve">: </w:t>
      </w:r>
    </w:p>
    <w:p w14:paraId="4229302C" w14:textId="77777777" w:rsidR="00037F6C" w:rsidRDefault="00037F6C" w:rsidP="00037F6C">
      <w:pPr>
        <w:pStyle w:val="NormalWeb"/>
        <w:ind w:firstLine="420"/>
        <w:divId w:val="465317432"/>
        <w:rPr>
          <w:rFonts w:ascii="Arial" w:hAnsi="Arial" w:cs="Arial"/>
        </w:rPr>
      </w:pPr>
      <w:r w:rsidRPr="00037F6C">
        <w:rPr>
          <w:rFonts w:ascii="Arial" w:hAnsi="Arial" w:cs="Arial"/>
        </w:rPr>
        <w:t>Provide a final summary that integrates all previous iterations, ensuring it is comprehensive yet concise. Focus on the study’s implications for future research and clinical practice, highlighting the sustained effectiveness of CBT and its comparative advantages over GAET.</w:t>
      </w:r>
    </w:p>
    <w:p w14:paraId="13093686" w14:textId="4BDB967E" w:rsidR="00234B39" w:rsidRDefault="00566DEB" w:rsidP="00037F6C">
      <w:pPr>
        <w:pStyle w:val="NormalWeb"/>
        <w:divId w:val="465317432"/>
        <w:rPr>
          <w:rFonts w:ascii="Arial" w:hAnsi="Arial" w:cs="Arial"/>
          <w:lang w:val="en"/>
        </w:rPr>
      </w:pPr>
      <w:r>
        <w:rPr>
          <w:rStyle w:val="Strong"/>
          <w:rFonts w:ascii="Arial" w:hAnsi="Arial" w:cs="Arial"/>
          <w:lang w:val="en"/>
        </w:rPr>
        <w:t>Generated Summary (100 words max)</w:t>
      </w:r>
      <w:r w:rsidRPr="00037F6C">
        <w:rPr>
          <w:rFonts w:ascii="Arial" w:hAnsi="Arial" w:cs="Arial"/>
          <w:b/>
          <w:bCs/>
          <w:lang w:val="en"/>
        </w:rPr>
        <w:t xml:space="preserve">: </w:t>
      </w:r>
    </w:p>
    <w:p w14:paraId="00A6786C" w14:textId="5D72A198" w:rsidR="00040407" w:rsidRDefault="00037F6C" w:rsidP="00037F6C">
      <w:pPr>
        <w:pStyle w:val="NormalWeb"/>
        <w:ind w:firstLine="420"/>
        <w:divId w:val="465317432"/>
        <w:rPr>
          <w:rFonts w:ascii="Arial" w:hAnsi="Arial" w:cs="Arial"/>
          <w:lang w:val="en"/>
        </w:rPr>
      </w:pPr>
      <w:r w:rsidRPr="00037F6C">
        <w:rPr>
          <w:rFonts w:ascii="Arial" w:hAnsi="Arial" w:cs="Arial"/>
        </w:rPr>
        <w:t xml:space="preserve">This cluster-randomized clinical trial assesses the efficacy of Group Autonomy-Enhancing Treatment (GAET) versus Cognitive </w:t>
      </w:r>
      <w:proofErr w:type="spellStart"/>
      <w:r w:rsidRPr="00037F6C">
        <w:rPr>
          <w:rFonts w:ascii="Arial" w:hAnsi="Arial" w:cs="Arial"/>
        </w:rPr>
        <w:t>Behavioral</w:t>
      </w:r>
      <w:proofErr w:type="spellEnd"/>
      <w:r w:rsidRPr="00037F6C">
        <w:rPr>
          <w:rFonts w:ascii="Arial" w:hAnsi="Arial" w:cs="Arial"/>
        </w:rPr>
        <w:t xml:space="preserve"> Therapy (CBT) in treating generalized anxiety disorder, social anxiety disorder, and panic disorder among adults aged 18-65. Over a 12-week intervention with a 6-month follow-up, CBT consistently outperformed GAET, particularly in long-term symptom reduction. While GAET presents a viable alternative, especially </w:t>
      </w:r>
      <w:r w:rsidRPr="00037F6C">
        <w:rPr>
          <w:rFonts w:ascii="Arial" w:hAnsi="Arial" w:cs="Arial"/>
        </w:rPr>
        <w:lastRenderedPageBreak/>
        <w:t>for patients preferring autonomy-focused interventions, CBT remains the superior choice for managing severe anxiety disorders. The study underscores CBT’s established effectiveness and suggests further research to refine GAET for broader clinical application.</w:t>
      </w:r>
    </w:p>
    <w:p w14:paraId="637D6EC5" w14:textId="77777777" w:rsidR="00234B39" w:rsidRDefault="00566DEB">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96D92AF" w14:textId="77777777" w:rsidR="00040407" w:rsidRDefault="00566DEB">
      <w:pPr>
        <w:pStyle w:val="NormalWeb"/>
        <w:divId w:val="465317432"/>
        <w:rPr>
          <w:rFonts w:ascii="Arial" w:hAnsi="Arial" w:cs="Arial"/>
          <w:lang w:val="en"/>
        </w:rPr>
      </w:pPr>
      <w:r>
        <w:rPr>
          <w:rStyle w:val="Strong"/>
          <w:rFonts w:ascii="Arial" w:hAnsi="Arial" w:cs="Arial"/>
          <w:lang w:val="en"/>
        </w:rPr>
        <w:t>Key Insights (150 words max)</w:t>
      </w:r>
      <w:r w:rsidRPr="00037F6C">
        <w:rPr>
          <w:rFonts w:ascii="Arial" w:hAnsi="Arial" w:cs="Arial"/>
          <w:b/>
          <w:bCs/>
          <w:lang w:val="en"/>
        </w:rPr>
        <w:t>:</w:t>
      </w:r>
    </w:p>
    <w:p w14:paraId="33A37084" w14:textId="0D12FE1F" w:rsidR="00037F6C" w:rsidRPr="00037F6C" w:rsidRDefault="00037F6C" w:rsidP="00037F6C">
      <w:pPr>
        <w:pStyle w:val="NormalWeb"/>
        <w:ind w:firstLine="420"/>
        <w:divId w:val="465317432"/>
        <w:rPr>
          <w:rStyle w:val="Strong"/>
          <w:rFonts w:ascii="Arial" w:hAnsi="Arial" w:cs="Arial"/>
          <w:b w:val="0"/>
          <w:bCs w:val="0"/>
        </w:rPr>
      </w:pPr>
      <w:r w:rsidRPr="00037F6C">
        <w:rPr>
          <w:rFonts w:ascii="Arial" w:hAnsi="Arial" w:cs="Arial"/>
        </w:rPr>
        <w:t xml:space="preserve">The study provides valuable insights into the comparative effectiveness of Group Autonomy-Enhancing Treatment (GAET) and Cognitive </w:t>
      </w:r>
      <w:proofErr w:type="spellStart"/>
      <w:r w:rsidRPr="00037F6C">
        <w:rPr>
          <w:rFonts w:ascii="Arial" w:hAnsi="Arial" w:cs="Arial"/>
        </w:rPr>
        <w:t>Behavioral</w:t>
      </w:r>
      <w:proofErr w:type="spellEnd"/>
      <w:r w:rsidRPr="00037F6C">
        <w:rPr>
          <w:rFonts w:ascii="Arial" w:hAnsi="Arial" w:cs="Arial"/>
        </w:rPr>
        <w:t xml:space="preserve"> Therapy (CBT) for anxiety disorders. CBT consistently demonstrated superior efficacy, particularly for social anxiety disorder and severe cases. The research highlights CBT’s robust and sustained effectiveness, reinforcing its role as the first-line treatment for anxiety. However, GAET offers a promising alternative for patients who might benefit from autonomy-focused therapy, particularly those with milder symptoms. These findings suggest a potential for integrating GAET into clinical practices where patient autonomy and self-management are prioritized, albeit with the understanding that CBT remains the preferred option for severe anxiety.</w:t>
      </w:r>
    </w:p>
    <w:p w14:paraId="112EDBB6" w14:textId="5CE92AD1" w:rsidR="00234B39" w:rsidRDefault="00566DEB" w:rsidP="00040407">
      <w:pPr>
        <w:pStyle w:val="NormalWeb"/>
        <w:divId w:val="465317432"/>
        <w:rPr>
          <w:rFonts w:ascii="Arial" w:hAnsi="Arial" w:cs="Arial"/>
          <w:lang w:val="en"/>
        </w:rPr>
      </w:pPr>
      <w:r>
        <w:rPr>
          <w:rStyle w:val="Strong"/>
          <w:rFonts w:ascii="Arial" w:hAnsi="Arial" w:cs="Arial"/>
          <w:lang w:val="en"/>
        </w:rPr>
        <w:t>Potential Applications (150 words max)</w:t>
      </w:r>
      <w:r w:rsidRPr="00037F6C">
        <w:rPr>
          <w:rFonts w:ascii="Arial" w:hAnsi="Arial" w:cs="Arial"/>
          <w:b/>
          <w:bCs/>
          <w:lang w:val="en"/>
        </w:rPr>
        <w:t>:</w:t>
      </w:r>
      <w:r>
        <w:rPr>
          <w:rFonts w:ascii="Arial" w:hAnsi="Arial" w:cs="Arial"/>
          <w:lang w:val="en"/>
        </w:rPr>
        <w:t xml:space="preserve"> </w:t>
      </w:r>
    </w:p>
    <w:p w14:paraId="4AA94043" w14:textId="77777777" w:rsidR="00037F6C" w:rsidRDefault="00037F6C" w:rsidP="00037F6C">
      <w:pPr>
        <w:pStyle w:val="Heading3"/>
        <w:ind w:firstLine="420"/>
        <w:divId w:val="465317432"/>
        <w:rPr>
          <w:rFonts w:ascii="Arial" w:hAnsi="Arial" w:cs="Arial"/>
          <w:b w:val="0"/>
          <w:bCs w:val="0"/>
          <w:color w:val="auto"/>
          <w:sz w:val="24"/>
          <w:szCs w:val="24"/>
        </w:rPr>
      </w:pPr>
      <w:r w:rsidRPr="00037F6C">
        <w:rPr>
          <w:rFonts w:ascii="Arial" w:hAnsi="Arial" w:cs="Arial"/>
          <w:b w:val="0"/>
          <w:bCs w:val="0"/>
          <w:color w:val="auto"/>
          <w:sz w:val="24"/>
          <w:szCs w:val="24"/>
        </w:rPr>
        <w:t>The implications of this study are significant for both clinical practice and future research. Clinicians can consider GAET as a supplementary or alternative treatment for anxiety disorders, particularly for patients who might prefer or benefit from a focus on autonomy and self-management. However, CBT should remain the primary treatment choice, especially for severe anxiety cases. Future research could explore ways to enhance GAET’s efficacy, potentially integrating elements of CBT to create a hybrid approach that maximizes patient autonomy while ensuring effective symptom reduction. Additionally, GAET might be particularly useful in settings where traditional CBT is less accessible or where a more patient-driven approach is desirable.</w:t>
      </w:r>
    </w:p>
    <w:p w14:paraId="4DAF81B3" w14:textId="1289C723" w:rsidR="00234B39" w:rsidRDefault="00566DEB" w:rsidP="00037F6C">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39600DA" w:rsidR="00234B39" w:rsidRDefault="00566DEB" w:rsidP="00040407">
      <w:pPr>
        <w:pStyle w:val="NormalWeb"/>
        <w:divId w:val="465317432"/>
        <w:rPr>
          <w:rFonts w:ascii="Arial" w:hAnsi="Arial" w:cs="Arial"/>
          <w:lang w:val="en"/>
        </w:rPr>
      </w:pPr>
      <w:r>
        <w:rPr>
          <w:rStyle w:val="Strong"/>
          <w:rFonts w:ascii="Arial" w:hAnsi="Arial" w:cs="Arial"/>
          <w:lang w:val="en"/>
        </w:rPr>
        <w:t>Clarity (50 words max)</w:t>
      </w:r>
      <w:r w:rsidRPr="00037F6C">
        <w:rPr>
          <w:rFonts w:ascii="Arial" w:hAnsi="Arial" w:cs="Arial"/>
          <w:b/>
          <w:bCs/>
          <w:lang w:val="en"/>
        </w:rPr>
        <w:t>:</w:t>
      </w:r>
      <w:r>
        <w:rPr>
          <w:rFonts w:ascii="Arial" w:hAnsi="Arial" w:cs="Arial"/>
          <w:lang w:val="en"/>
        </w:rPr>
        <w:t xml:space="preserve"> </w:t>
      </w:r>
    </w:p>
    <w:p w14:paraId="385D7C55" w14:textId="57DA772B" w:rsidR="00037F6C" w:rsidRDefault="00037F6C" w:rsidP="00040407">
      <w:pPr>
        <w:pStyle w:val="NormalWeb"/>
        <w:divId w:val="465317432"/>
        <w:rPr>
          <w:rFonts w:ascii="Arial" w:hAnsi="Arial" w:cs="Arial"/>
        </w:rPr>
      </w:pPr>
      <w:r>
        <w:rPr>
          <w:rFonts w:ascii="Arial" w:hAnsi="Arial" w:cs="Arial"/>
        </w:rPr>
        <w:t xml:space="preserve">      </w:t>
      </w:r>
      <w:r w:rsidRPr="00037F6C">
        <w:rPr>
          <w:rFonts w:ascii="Arial" w:hAnsi="Arial" w:cs="Arial"/>
        </w:rPr>
        <w:t>The final summary and insights are clear, concise, and effectively communicate the study's key findings and implications. The language is accessible, making the information easy to understand for both clinical professionals and researchers, thus enhancing the report's overall impact.</w:t>
      </w:r>
    </w:p>
    <w:p w14:paraId="2C98F647" w14:textId="2164F025" w:rsidR="00234B39" w:rsidRDefault="00566DEB" w:rsidP="00040407">
      <w:pPr>
        <w:pStyle w:val="NormalWeb"/>
        <w:divId w:val="465317432"/>
        <w:rPr>
          <w:rFonts w:ascii="Arial" w:hAnsi="Arial" w:cs="Arial"/>
          <w:lang w:val="en"/>
        </w:rPr>
      </w:pPr>
      <w:r>
        <w:rPr>
          <w:rStyle w:val="Strong"/>
          <w:rFonts w:ascii="Arial" w:hAnsi="Arial" w:cs="Arial"/>
          <w:lang w:val="en"/>
        </w:rPr>
        <w:t>Accuracy (50 words max)</w:t>
      </w:r>
      <w:r w:rsidRPr="00037F6C">
        <w:rPr>
          <w:rFonts w:ascii="Arial" w:hAnsi="Arial" w:cs="Arial"/>
          <w:b/>
          <w:bCs/>
          <w:lang w:val="en"/>
        </w:rPr>
        <w:t xml:space="preserve">: </w:t>
      </w:r>
    </w:p>
    <w:p w14:paraId="188F3D44" w14:textId="77777777" w:rsidR="00037F6C" w:rsidRDefault="00037F6C" w:rsidP="00037F6C">
      <w:pPr>
        <w:pStyle w:val="NormalWeb"/>
        <w:ind w:firstLine="420"/>
        <w:divId w:val="465317432"/>
        <w:rPr>
          <w:rFonts w:ascii="Arial" w:hAnsi="Arial" w:cs="Arial"/>
        </w:rPr>
      </w:pPr>
      <w:r w:rsidRPr="00037F6C">
        <w:rPr>
          <w:rFonts w:ascii="Arial" w:hAnsi="Arial" w:cs="Arial"/>
        </w:rPr>
        <w:t>The final summary accurately reflects the research paper's objectives, methodology, and findings. It provides a truthful representation of the study’s conclusions regarding the comparative effectiveness of CBT and GAET, supported by specific details from the paper’s analysis.</w:t>
      </w:r>
    </w:p>
    <w:p w14:paraId="032CD3EB" w14:textId="2146148E" w:rsidR="00234B39" w:rsidRDefault="00566DEB">
      <w:pPr>
        <w:pStyle w:val="NormalWeb"/>
        <w:divId w:val="465317432"/>
        <w:rPr>
          <w:rFonts w:ascii="Arial" w:hAnsi="Arial" w:cs="Arial"/>
          <w:lang w:val="en"/>
        </w:rPr>
      </w:pPr>
      <w:r>
        <w:rPr>
          <w:rStyle w:val="Strong"/>
          <w:rFonts w:ascii="Arial" w:hAnsi="Arial" w:cs="Arial"/>
          <w:lang w:val="en"/>
        </w:rPr>
        <w:lastRenderedPageBreak/>
        <w:t>Relevance (50 words max)</w:t>
      </w:r>
      <w:r w:rsidRPr="00037F6C">
        <w:rPr>
          <w:rFonts w:ascii="Arial" w:hAnsi="Arial" w:cs="Arial"/>
          <w:b/>
          <w:bCs/>
          <w:lang w:val="en"/>
        </w:rPr>
        <w:t xml:space="preserve">: </w:t>
      </w:r>
    </w:p>
    <w:p w14:paraId="2E5B3510" w14:textId="77777777" w:rsidR="00037F6C" w:rsidRDefault="00040407" w:rsidP="00037F6C">
      <w:pPr>
        <w:pStyle w:val="NormalWeb"/>
        <w:divId w:val="465317432"/>
        <w:rPr>
          <w:rFonts w:ascii="Arial" w:hAnsi="Arial" w:cs="Arial"/>
        </w:rPr>
      </w:pPr>
      <w:r>
        <w:rPr>
          <w:rFonts w:ascii="Arial" w:hAnsi="Arial" w:cs="Arial"/>
          <w:lang w:val="en"/>
        </w:rPr>
        <w:tab/>
      </w:r>
      <w:r w:rsidR="00037F6C" w:rsidRPr="00037F6C">
        <w:rPr>
          <w:rFonts w:ascii="Arial" w:hAnsi="Arial" w:cs="Arial"/>
        </w:rPr>
        <w:t>The insights and applications derived from the study are highly relevant to the fields of clinical psychology and psychiatry. The focus on long-term efficacy and practical applications in clinical settings ensures that the findings are directly applicable to improving mental health treatment and outcomes for anxiety disorders.</w:t>
      </w:r>
    </w:p>
    <w:p w14:paraId="1BBCFE56" w14:textId="45C19418" w:rsidR="00234B39" w:rsidRPr="00037F6C" w:rsidRDefault="00566DEB" w:rsidP="00037F6C">
      <w:pPr>
        <w:pStyle w:val="NormalWeb"/>
        <w:divId w:val="465317432"/>
        <w:rPr>
          <w:rFonts w:ascii="Arial" w:hAnsi="Arial" w:cs="Arial"/>
          <w:b/>
          <w:bCs/>
          <w:lang w:val="en"/>
        </w:rPr>
      </w:pPr>
      <w:r w:rsidRPr="00037F6C">
        <w:rPr>
          <w:rFonts w:ascii="Arial" w:eastAsia="Times New Roman" w:hAnsi="Arial" w:cs="Arial"/>
          <w:b/>
          <w:bCs/>
          <w:lang w:val="en"/>
        </w:rPr>
        <w:t>Reflection</w:t>
      </w:r>
      <w:r w:rsidR="00040407" w:rsidRPr="00037F6C">
        <w:rPr>
          <w:rFonts w:ascii="Arial" w:eastAsia="Times New Roman" w:hAnsi="Arial" w:cs="Arial"/>
          <w:b/>
          <w:bCs/>
          <w:lang w:val="en"/>
        </w:rPr>
        <w:t xml:space="preserve"> </w:t>
      </w:r>
      <w:r w:rsidRPr="00037F6C">
        <w:rPr>
          <w:rStyle w:val="Strong"/>
          <w:rFonts w:ascii="Arial" w:hAnsi="Arial" w:cs="Arial"/>
          <w:lang w:val="en"/>
        </w:rPr>
        <w:t>(250 words max)</w:t>
      </w:r>
      <w:r w:rsidRPr="00037F6C">
        <w:rPr>
          <w:rFonts w:ascii="Arial" w:hAnsi="Arial" w:cs="Arial"/>
          <w:b/>
          <w:bCs/>
          <w:lang w:val="en"/>
        </w:rPr>
        <w:t xml:space="preserve">: </w:t>
      </w:r>
    </w:p>
    <w:p w14:paraId="1065D6DB" w14:textId="77777777" w:rsidR="00037F6C" w:rsidRPr="00037F6C" w:rsidRDefault="00040407" w:rsidP="00037F6C">
      <w:pPr>
        <w:spacing w:after="300"/>
        <w:divId w:val="465317432"/>
        <w:rPr>
          <w:rFonts w:ascii="Arial" w:hAnsi="Arial" w:cs="Arial"/>
          <w:color w:val="333333"/>
        </w:rPr>
      </w:pPr>
      <w:r w:rsidRPr="00040407">
        <w:rPr>
          <w:rFonts w:ascii="Arial" w:hAnsi="Arial" w:cs="Arial"/>
          <w:lang w:val="en"/>
        </w:rPr>
        <w:tab/>
      </w:r>
      <w:r w:rsidR="00037F6C" w:rsidRPr="00037F6C">
        <w:rPr>
          <w:rFonts w:ascii="Arial" w:hAnsi="Arial" w:cs="Arial"/>
          <w:color w:val="333333"/>
        </w:rPr>
        <w:t xml:space="preserve">This project has been an insightful experience, particularly in understanding the intricacies of summarizing and </w:t>
      </w:r>
      <w:proofErr w:type="spellStart"/>
      <w:r w:rsidR="00037F6C" w:rsidRPr="00037F6C">
        <w:rPr>
          <w:rFonts w:ascii="Arial" w:hAnsi="Arial" w:cs="Arial"/>
          <w:color w:val="333333"/>
        </w:rPr>
        <w:t>analyzing</w:t>
      </w:r>
      <w:proofErr w:type="spellEnd"/>
      <w:r w:rsidR="00037F6C" w:rsidRPr="00037F6C">
        <w:rPr>
          <w:rFonts w:ascii="Arial" w:hAnsi="Arial" w:cs="Arial"/>
          <w:color w:val="333333"/>
        </w:rPr>
        <w:t xml:space="preserve"> complex clinical research. One of the key challenges was ensuring that the summary accurately captured the essence of the research while remaining concise and accessible. This process highlighted the importance of clear communication, especially when dealing with clinical findings that have direct implications for patient care. The exercise of iterating the summary based on different prompts also emphasized the need for precision in language and the ability to </w:t>
      </w:r>
      <w:proofErr w:type="spellStart"/>
      <w:r w:rsidR="00037F6C" w:rsidRPr="00037F6C">
        <w:rPr>
          <w:rFonts w:ascii="Arial" w:hAnsi="Arial" w:cs="Arial"/>
          <w:color w:val="333333"/>
        </w:rPr>
        <w:t>distill</w:t>
      </w:r>
      <w:proofErr w:type="spellEnd"/>
      <w:r w:rsidR="00037F6C" w:rsidRPr="00037F6C">
        <w:rPr>
          <w:rFonts w:ascii="Arial" w:hAnsi="Arial" w:cs="Arial"/>
          <w:color w:val="333333"/>
        </w:rPr>
        <w:t xml:space="preserve"> complex information into digestible insights. The study's comparison between CBT and GAET has reinforced my understanding of evidence-based practice in mental health care, particularly the established efficacy of CBT in treating anxiety disorders. Moving forward, I plan to apply these skills in other areas of research, continuing to refine my ability to communicate complex ideas clearly and effectively. This project has also deepened my appreciation for the importance of ongoing research in developing and refining therapeutic approaches to meet diverse patient needs.</w:t>
      </w:r>
    </w:p>
    <w:p w14:paraId="1E209818" w14:textId="2DF04103" w:rsidR="00040407" w:rsidRPr="00040407" w:rsidRDefault="00040407" w:rsidP="00037F6C">
      <w:pPr>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7F6C"/>
    <w:rsid w:val="00040407"/>
    <w:rsid w:val="000409ED"/>
    <w:rsid w:val="0004667B"/>
    <w:rsid w:val="001A5A2E"/>
    <w:rsid w:val="002128E4"/>
    <w:rsid w:val="00234B39"/>
    <w:rsid w:val="00257ABA"/>
    <w:rsid w:val="002A230B"/>
    <w:rsid w:val="003C39ED"/>
    <w:rsid w:val="0046607C"/>
    <w:rsid w:val="004A128A"/>
    <w:rsid w:val="005244B8"/>
    <w:rsid w:val="00566DEB"/>
    <w:rsid w:val="005D3A8B"/>
    <w:rsid w:val="00652FD8"/>
    <w:rsid w:val="00653FF2"/>
    <w:rsid w:val="00730247"/>
    <w:rsid w:val="008B6B5B"/>
    <w:rsid w:val="0099590F"/>
    <w:rsid w:val="00A958D5"/>
    <w:rsid w:val="00AD73D0"/>
    <w:rsid w:val="00B45D63"/>
    <w:rsid w:val="00D514A6"/>
    <w:rsid w:val="00DB4814"/>
    <w:rsid w:val="00DC69A5"/>
    <w:rsid w:val="00DD5008"/>
    <w:rsid w:val="00E81228"/>
    <w:rsid w:val="00EB2D84"/>
    <w:rsid w:val="00EB63BE"/>
    <w:rsid w:val="00ED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2E"/>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30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72716086">
                  <w:marLeft w:val="0"/>
                  <w:marRight w:val="0"/>
                  <w:marTop w:val="0"/>
                  <w:marBottom w:val="0"/>
                  <w:divBdr>
                    <w:top w:val="none" w:sz="0" w:space="0" w:color="auto"/>
                    <w:left w:val="none" w:sz="0" w:space="0" w:color="auto"/>
                    <w:bottom w:val="none" w:sz="0" w:space="0" w:color="auto"/>
                    <w:right w:val="none" w:sz="0" w:space="0" w:color="auto"/>
                  </w:divBdr>
                </w:div>
                <w:div w:id="1075977330">
                  <w:marLeft w:val="0"/>
                  <w:marRight w:val="0"/>
                  <w:marTop w:val="0"/>
                  <w:marBottom w:val="0"/>
                  <w:divBdr>
                    <w:top w:val="none" w:sz="0" w:space="0" w:color="auto"/>
                    <w:left w:val="none" w:sz="0" w:space="0" w:color="auto"/>
                    <w:bottom w:val="none" w:sz="0" w:space="0" w:color="auto"/>
                    <w:right w:val="none" w:sz="0" w:space="0" w:color="auto"/>
                  </w:divBdr>
                </w:div>
                <w:div w:id="1110128342">
                  <w:marLeft w:val="0"/>
                  <w:marRight w:val="0"/>
                  <w:marTop w:val="0"/>
                  <w:marBottom w:val="0"/>
                  <w:divBdr>
                    <w:top w:val="none" w:sz="0" w:space="0" w:color="auto"/>
                    <w:left w:val="none" w:sz="0" w:space="0" w:color="auto"/>
                    <w:bottom w:val="none" w:sz="0" w:space="0" w:color="auto"/>
                    <w:right w:val="none" w:sz="0" w:space="0" w:color="auto"/>
                  </w:divBdr>
                </w:div>
                <w:div w:id="291599611">
                  <w:marLeft w:val="0"/>
                  <w:marRight w:val="0"/>
                  <w:marTop w:val="0"/>
                  <w:marBottom w:val="0"/>
                  <w:divBdr>
                    <w:top w:val="none" w:sz="0" w:space="0" w:color="auto"/>
                    <w:left w:val="none" w:sz="0" w:space="0" w:color="auto"/>
                    <w:bottom w:val="none" w:sz="0" w:space="0" w:color="auto"/>
                    <w:right w:val="none" w:sz="0" w:space="0" w:color="auto"/>
                  </w:divBdr>
                </w:div>
                <w:div w:id="445780142">
                  <w:marLeft w:val="0"/>
                  <w:marRight w:val="0"/>
                  <w:marTop w:val="0"/>
                  <w:marBottom w:val="0"/>
                  <w:divBdr>
                    <w:top w:val="none" w:sz="0" w:space="0" w:color="auto"/>
                    <w:left w:val="none" w:sz="0" w:space="0" w:color="auto"/>
                    <w:bottom w:val="none" w:sz="0" w:space="0" w:color="auto"/>
                    <w:right w:val="none" w:sz="0" w:space="0" w:color="auto"/>
                  </w:divBdr>
                </w:div>
                <w:div w:id="491262775">
                  <w:marLeft w:val="0"/>
                  <w:marRight w:val="0"/>
                  <w:marTop w:val="0"/>
                  <w:marBottom w:val="0"/>
                  <w:divBdr>
                    <w:top w:val="none" w:sz="0" w:space="0" w:color="auto"/>
                    <w:left w:val="none" w:sz="0" w:space="0" w:color="auto"/>
                    <w:bottom w:val="none" w:sz="0" w:space="0" w:color="auto"/>
                    <w:right w:val="none" w:sz="0" w:space="0" w:color="auto"/>
                  </w:divBdr>
                </w:div>
                <w:div w:id="38358934">
                  <w:marLeft w:val="0"/>
                  <w:marRight w:val="0"/>
                  <w:marTop w:val="0"/>
                  <w:marBottom w:val="0"/>
                  <w:divBdr>
                    <w:top w:val="none" w:sz="0" w:space="0" w:color="auto"/>
                    <w:left w:val="none" w:sz="0" w:space="0" w:color="auto"/>
                    <w:bottom w:val="none" w:sz="0" w:space="0" w:color="auto"/>
                    <w:right w:val="none" w:sz="0" w:space="0" w:color="auto"/>
                  </w:divBdr>
                </w:div>
                <w:div w:id="545333723">
                  <w:marLeft w:val="0"/>
                  <w:marRight w:val="0"/>
                  <w:marTop w:val="0"/>
                  <w:marBottom w:val="0"/>
                  <w:divBdr>
                    <w:top w:val="none" w:sz="0" w:space="0" w:color="auto"/>
                    <w:left w:val="none" w:sz="0" w:space="0" w:color="auto"/>
                    <w:bottom w:val="none" w:sz="0" w:space="0" w:color="auto"/>
                    <w:right w:val="none" w:sz="0" w:space="0" w:color="auto"/>
                  </w:divBdr>
                </w:div>
                <w:div w:id="661085012">
                  <w:marLeft w:val="0"/>
                  <w:marRight w:val="0"/>
                  <w:marTop w:val="0"/>
                  <w:marBottom w:val="0"/>
                  <w:divBdr>
                    <w:top w:val="none" w:sz="0" w:space="0" w:color="auto"/>
                    <w:left w:val="none" w:sz="0" w:space="0" w:color="auto"/>
                    <w:bottom w:val="none" w:sz="0" w:space="0" w:color="auto"/>
                    <w:right w:val="none" w:sz="0" w:space="0" w:color="auto"/>
                  </w:divBdr>
                </w:div>
                <w:div w:id="528106047">
                  <w:marLeft w:val="0"/>
                  <w:marRight w:val="0"/>
                  <w:marTop w:val="0"/>
                  <w:marBottom w:val="0"/>
                  <w:divBdr>
                    <w:top w:val="none" w:sz="0" w:space="0" w:color="auto"/>
                    <w:left w:val="none" w:sz="0" w:space="0" w:color="auto"/>
                    <w:bottom w:val="none" w:sz="0" w:space="0" w:color="auto"/>
                    <w:right w:val="none" w:sz="0" w:space="0" w:color="auto"/>
                  </w:divBdr>
                </w:div>
                <w:div w:id="1938175667">
                  <w:marLeft w:val="0"/>
                  <w:marRight w:val="0"/>
                  <w:marTop w:val="0"/>
                  <w:marBottom w:val="0"/>
                  <w:divBdr>
                    <w:top w:val="none" w:sz="0" w:space="0" w:color="auto"/>
                    <w:left w:val="none" w:sz="0" w:space="0" w:color="auto"/>
                    <w:bottom w:val="none" w:sz="0" w:space="0" w:color="auto"/>
                    <w:right w:val="none" w:sz="0" w:space="0" w:color="auto"/>
                  </w:divBdr>
                </w:div>
                <w:div w:id="2080249253">
                  <w:marLeft w:val="0"/>
                  <w:marRight w:val="0"/>
                  <w:marTop w:val="0"/>
                  <w:marBottom w:val="0"/>
                  <w:divBdr>
                    <w:top w:val="none" w:sz="0" w:space="0" w:color="auto"/>
                    <w:left w:val="none" w:sz="0" w:space="0" w:color="auto"/>
                    <w:bottom w:val="none" w:sz="0" w:space="0" w:color="auto"/>
                    <w:right w:val="none" w:sz="0" w:space="0" w:color="auto"/>
                  </w:divBdr>
                </w:div>
                <w:div w:id="1389919733">
                  <w:marLeft w:val="0"/>
                  <w:marRight w:val="0"/>
                  <w:marTop w:val="0"/>
                  <w:marBottom w:val="0"/>
                  <w:divBdr>
                    <w:top w:val="none" w:sz="0" w:space="0" w:color="auto"/>
                    <w:left w:val="none" w:sz="0" w:space="0" w:color="auto"/>
                    <w:bottom w:val="none" w:sz="0" w:space="0" w:color="auto"/>
                    <w:right w:val="none" w:sz="0" w:space="0" w:color="auto"/>
                  </w:divBdr>
                </w:div>
                <w:div w:id="842085341">
                  <w:marLeft w:val="0"/>
                  <w:marRight w:val="0"/>
                  <w:marTop w:val="0"/>
                  <w:marBottom w:val="0"/>
                  <w:divBdr>
                    <w:top w:val="none" w:sz="0" w:space="0" w:color="auto"/>
                    <w:left w:val="none" w:sz="0" w:space="0" w:color="auto"/>
                    <w:bottom w:val="none" w:sz="0" w:space="0" w:color="auto"/>
                    <w:right w:val="none" w:sz="0" w:space="0" w:color="auto"/>
                  </w:divBdr>
                </w:div>
                <w:div w:id="115762053">
                  <w:marLeft w:val="0"/>
                  <w:marRight w:val="0"/>
                  <w:marTop w:val="0"/>
                  <w:marBottom w:val="0"/>
                  <w:divBdr>
                    <w:top w:val="none" w:sz="0" w:space="0" w:color="auto"/>
                    <w:left w:val="none" w:sz="0" w:space="0" w:color="auto"/>
                    <w:bottom w:val="none" w:sz="0" w:space="0" w:color="auto"/>
                    <w:right w:val="none" w:sz="0" w:space="0" w:color="auto"/>
                  </w:divBdr>
                </w:div>
                <w:div w:id="1999844772">
                  <w:marLeft w:val="0"/>
                  <w:marRight w:val="0"/>
                  <w:marTop w:val="0"/>
                  <w:marBottom w:val="0"/>
                  <w:divBdr>
                    <w:top w:val="none" w:sz="0" w:space="0" w:color="auto"/>
                    <w:left w:val="none" w:sz="0" w:space="0" w:color="auto"/>
                    <w:bottom w:val="none" w:sz="0" w:space="0" w:color="auto"/>
                    <w:right w:val="none" w:sz="0" w:space="0" w:color="auto"/>
                  </w:divBdr>
                </w:div>
                <w:div w:id="1115368011">
                  <w:marLeft w:val="0"/>
                  <w:marRight w:val="0"/>
                  <w:marTop w:val="0"/>
                  <w:marBottom w:val="0"/>
                  <w:divBdr>
                    <w:top w:val="none" w:sz="0" w:space="0" w:color="auto"/>
                    <w:left w:val="none" w:sz="0" w:space="0" w:color="auto"/>
                    <w:bottom w:val="none" w:sz="0" w:space="0" w:color="auto"/>
                    <w:right w:val="none" w:sz="0" w:space="0" w:color="auto"/>
                  </w:divBdr>
                </w:div>
                <w:div w:id="715589109">
                  <w:marLeft w:val="0"/>
                  <w:marRight w:val="0"/>
                  <w:marTop w:val="0"/>
                  <w:marBottom w:val="0"/>
                  <w:divBdr>
                    <w:top w:val="none" w:sz="0" w:space="0" w:color="auto"/>
                    <w:left w:val="none" w:sz="0" w:space="0" w:color="auto"/>
                    <w:bottom w:val="none" w:sz="0" w:space="0" w:color="auto"/>
                    <w:right w:val="none" w:sz="0" w:space="0" w:color="auto"/>
                  </w:divBdr>
                </w:div>
                <w:div w:id="1786390674">
                  <w:marLeft w:val="0"/>
                  <w:marRight w:val="0"/>
                  <w:marTop w:val="0"/>
                  <w:marBottom w:val="0"/>
                  <w:divBdr>
                    <w:top w:val="none" w:sz="0" w:space="0" w:color="auto"/>
                    <w:left w:val="none" w:sz="0" w:space="0" w:color="auto"/>
                    <w:bottom w:val="none" w:sz="0" w:space="0" w:color="auto"/>
                    <w:right w:val="none" w:sz="0" w:space="0" w:color="auto"/>
                  </w:divBdr>
                </w:div>
                <w:div w:id="1876890676">
                  <w:marLeft w:val="0"/>
                  <w:marRight w:val="0"/>
                  <w:marTop w:val="0"/>
                  <w:marBottom w:val="0"/>
                  <w:divBdr>
                    <w:top w:val="none" w:sz="0" w:space="0" w:color="auto"/>
                    <w:left w:val="none" w:sz="0" w:space="0" w:color="auto"/>
                    <w:bottom w:val="none" w:sz="0" w:space="0" w:color="auto"/>
                    <w:right w:val="none" w:sz="0" w:space="0" w:color="auto"/>
                  </w:divBdr>
                </w:div>
                <w:div w:id="203637924">
                  <w:marLeft w:val="0"/>
                  <w:marRight w:val="0"/>
                  <w:marTop w:val="0"/>
                  <w:marBottom w:val="0"/>
                  <w:divBdr>
                    <w:top w:val="none" w:sz="0" w:space="0" w:color="auto"/>
                    <w:left w:val="none" w:sz="0" w:space="0" w:color="auto"/>
                    <w:bottom w:val="none" w:sz="0" w:space="0" w:color="auto"/>
                    <w:right w:val="none" w:sz="0" w:space="0" w:color="auto"/>
                  </w:divBdr>
                </w:div>
                <w:div w:id="103504237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onlinelibrary.wiley.com/doi/10.1002/da.23231"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1126</Words>
  <Characters>7281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RENUKA WAGH - 14003220060</cp:lastModifiedBy>
  <cp:revision>2</cp:revision>
  <dcterms:created xsi:type="dcterms:W3CDTF">2024-08-27T06:18:00Z</dcterms:created>
  <dcterms:modified xsi:type="dcterms:W3CDTF">2024-08-27T06:18:00Z</dcterms:modified>
</cp:coreProperties>
</file>