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bmp" ContentType="image/bmp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pStyle w:val="2"/>
      </w:pPr>
      <w:r>
        <w:t>1，Docker简介与配置</w:t>
      </w:r>
    </w:p>
    <w:p>
      <w:pPr>
        <w:pStyle w:val="3"/>
      </w:pPr>
      <w:r>
        <w:rPr>
          <w:rFonts w:hint="eastAsia"/>
        </w:rPr>
        <w:t>1.1</w:t>
      </w:r>
      <w:r>
        <w:t xml:space="preserve"> Docker简介</w:t>
      </w:r>
    </w:p>
    <w:p>
      <w:pPr/>
      <w:r>
        <w:drawing>
          <wp:inline distT="0" distB="0" distL="0" distR="0">
            <wp:extent cx="5274310" cy="867410"/>
            <wp:effectExtent l="0" t="0" r="2540" b="8890"/>
            <wp:docPr id="1" name="图片 1" descr="C:\Users\barret ren\Desktop\2016-04-17_124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barret ren\Desktop\2016-04-17_124034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7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0" distR="0">
            <wp:extent cx="5274310" cy="21647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0" distR="0">
            <wp:extent cx="5274310" cy="15487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0" distR="0">
            <wp:extent cx="4603750" cy="1417955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5812" cy="143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0" distR="0">
            <wp:extent cx="1621155" cy="906145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17612" cy="96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</w:p>
    <w:p>
      <w:pPr>
        <w:pStyle w:val="3"/>
      </w:pPr>
      <w:r>
        <w:t>1.2 Docker容器相关技术</w:t>
      </w:r>
    </w:p>
    <w:p>
      <w:pPr/>
      <w:r>
        <w:drawing>
          <wp:inline distT="0" distB="0" distL="0" distR="0">
            <wp:extent cx="5274310" cy="17875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0" distR="0">
            <wp:extent cx="1828800" cy="1229360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59163" cy="12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0" distR="0">
            <wp:extent cx="5274310" cy="18173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1.3</w:t>
      </w:r>
      <w:r>
        <w:t xml:space="preserve"> ubuntu安装docker</w:t>
      </w:r>
    </w:p>
    <w:p>
      <w:pPr/>
      <w:r>
        <w:t>直接下载docker维护的安装脚本安装，省去了复杂的流程</w:t>
      </w:r>
    </w:p>
    <w:p>
      <w:pPr/>
      <w:r>
        <w:drawing>
          <wp:inline distT="0" distB="0" distL="0" distR="0">
            <wp:extent cx="5274310" cy="113728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1695450</wp:posOffset>
            </wp:positionH>
            <wp:positionV relativeFrom="paragraph">
              <wp:posOffset>6350</wp:posOffset>
            </wp:positionV>
            <wp:extent cx="2854325" cy="790575"/>
            <wp:effectExtent l="0" t="0" r="3175" b="9525"/>
            <wp:wrapThrough wrapText="bothSides">
              <wp:wrapPolygon>
                <wp:start x="0" y="0"/>
                <wp:lineTo x="0" y="21340"/>
                <wp:lineTo x="21480" y="21340"/>
                <wp:lineTo x="21480" y="0"/>
                <wp:lineTo x="0" y="0"/>
              </wp:wrapPolygon>
            </wp:wrapThrough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3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配置docker用户组：</w:t>
      </w:r>
    </w:p>
    <w:p>
      <w:pPr/>
    </w:p>
    <w:p>
      <w:pPr/>
    </w:p>
    <w:p>
      <w:pPr/>
    </w:p>
    <w:p>
      <w:pPr>
        <w:pStyle w:val="2"/>
      </w:pPr>
      <w:r>
        <w:t>2，Docker 容器</w:t>
      </w:r>
    </w:p>
    <w:p>
      <w:pPr>
        <w:pStyle w:val="3"/>
      </w:pPr>
      <w:r>
        <w:t>2.1 交互式容器操作</w:t>
      </w:r>
    </w:p>
    <w:tbl>
      <w:tblPr>
        <w:tblStyle w:val="6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06"/>
        <w:gridCol w:w="41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296" w:type="dxa"/>
            <w:gridSpan w:val="2"/>
          </w:tcPr>
          <w:p>
            <w:pPr/>
            <w:r>
              <w:t>启动容器：单一命令容器，交互容器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06" w:type="dxa"/>
          </w:tcPr>
          <w:p>
            <w:pPr/>
            <w:r>
              <w:drawing>
                <wp:inline distT="0" distB="0" distL="0" distR="0">
                  <wp:extent cx="2496820" cy="375285"/>
                  <wp:effectExtent l="0" t="0" r="0" b="571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820" cy="375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0" w:type="dxa"/>
          </w:tcPr>
          <w:p>
            <w:pPr/>
            <w:r>
              <w:drawing>
                <wp:inline distT="0" distB="0" distL="0" distR="0">
                  <wp:extent cx="2496820" cy="222885"/>
                  <wp:effectExtent l="0" t="0" r="0" b="571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820" cy="222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296" w:type="dxa"/>
            <w:gridSpan w:val="2"/>
          </w:tcPr>
          <w:p>
            <w:pPr/>
            <w:r>
              <w:t>查看容器：容器和某个容器详细信息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06" w:type="dxa"/>
          </w:tcPr>
          <w:p>
            <w:pPr/>
            <w:r>
              <w:drawing>
                <wp:inline distT="0" distB="0" distL="0" distR="0">
                  <wp:extent cx="1980565" cy="323215"/>
                  <wp:effectExtent l="0" t="0" r="635" b="63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952" cy="3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0" w:type="dxa"/>
          </w:tcPr>
          <w:p>
            <w:pPr/>
            <w:r>
              <w:drawing>
                <wp:inline distT="0" distB="0" distL="0" distR="0">
                  <wp:extent cx="1628140" cy="304165"/>
                  <wp:effectExtent l="0" t="0" r="0" b="63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571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+容器名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296" w:type="dxa"/>
            <w:gridSpan w:val="2"/>
          </w:tcPr>
          <w:p>
            <w:pPr/>
            <w:r>
              <w:t>自定义容器名：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296" w:type="dxa"/>
            <w:gridSpan w:val="2"/>
          </w:tcPr>
          <w:p>
            <w:pPr/>
            <w:r>
              <w:drawing>
                <wp:inline distT="0" distB="0" distL="0" distR="0">
                  <wp:extent cx="5130800" cy="245110"/>
                  <wp:effectExtent l="0" t="0" r="0" b="254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24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06" w:type="dxa"/>
          </w:tcPr>
          <w:p>
            <w:pPr/>
            <w:r>
              <w:t>重新启动已停止的容器：</w:t>
            </w:r>
          </w:p>
        </w:tc>
        <w:tc>
          <w:tcPr>
            <w:tcW w:w="4190" w:type="dxa"/>
          </w:tcPr>
          <w:p>
            <w:pPr/>
            <w:r>
              <w:drawing>
                <wp:inline distT="0" distB="0" distL="0" distR="0">
                  <wp:extent cx="2494915" cy="285115"/>
                  <wp:effectExtent l="0" t="0" r="635" b="63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238" cy="2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06" w:type="dxa"/>
          </w:tcPr>
          <w:p>
            <w:pPr/>
            <w:r>
              <w:t>删除已经停止的容器：</w:t>
            </w:r>
          </w:p>
        </w:tc>
        <w:tc>
          <w:tcPr>
            <w:tcW w:w="4190" w:type="dxa"/>
          </w:tcPr>
          <w:p>
            <w:pPr/>
            <w:r>
              <w:drawing>
                <wp:inline distT="0" distB="0" distL="0" distR="0">
                  <wp:extent cx="1971040" cy="23749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429" cy="2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</w:pPr>
      <w:r>
        <w:t>2.2 守护式容器操作</w:t>
      </w:r>
    </w:p>
    <w:tbl>
      <w:tblPr>
        <w:tblStyle w:val="6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48" w:type="dxa"/>
          </w:tcPr>
          <w:p>
            <w:pPr/>
            <w:r>
              <w:drawing>
                <wp:inline distT="0" distB="0" distL="0" distR="0">
                  <wp:extent cx="2496820" cy="875665"/>
                  <wp:effectExtent l="0" t="0" r="0" b="63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820" cy="875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>
            <w:pPr/>
            <w:r>
              <w:drawing>
                <wp:inline distT="0" distB="0" distL="0" distR="0">
                  <wp:extent cx="2496820" cy="861060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820" cy="861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48" w:type="dxa"/>
          </w:tcPr>
          <w:p>
            <w:pPr/>
            <w:r>
              <w:drawing>
                <wp:inline distT="0" distB="0" distL="0" distR="0">
                  <wp:extent cx="2496820" cy="1035685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820" cy="1035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>
            <w:pPr/>
            <w:r>
              <w:drawing>
                <wp:inline distT="0" distB="0" distL="0" distR="0">
                  <wp:extent cx="1129030" cy="449580"/>
                  <wp:effectExtent l="0" t="0" r="0" b="762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0145" cy="46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/>
            <w:r>
              <w:drawing>
                <wp:inline distT="0" distB="0" distL="0" distR="0">
                  <wp:extent cx="2496820" cy="42672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820" cy="42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1441" w:hRule="atLeast"/>
        </w:trPr>
        <w:tc>
          <w:tcPr>
            <w:tcW w:w="4148" w:type="dxa"/>
          </w:tcPr>
          <w:p>
            <w:pPr/>
            <w:r>
              <w:drawing>
                <wp:inline distT="0" distB="0" distL="0" distR="0">
                  <wp:extent cx="1736725" cy="874395"/>
                  <wp:effectExtent l="0" t="0" r="0" b="190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6971" cy="92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>
            <w:pPr/>
          </w:p>
        </w:tc>
      </w:tr>
    </w:tbl>
    <w:p>
      <w:pPr>
        <w:pStyle w:val="3"/>
      </w:pPr>
      <w:r>
        <w:rPr>
          <w:rFonts w:hint="eastAsia"/>
        </w:rPr>
        <w:t>2.3</w:t>
      </w:r>
      <w:r>
        <w:t xml:space="preserve"> 部署静态网站</w:t>
      </w:r>
    </w:p>
    <w:p>
      <w:pPr/>
      <w:r>
        <w:rPr>
          <w:rFonts w:hint="eastAsia"/>
        </w:rPr>
        <w:t>基本部署流程：</w:t>
      </w:r>
    </w:p>
    <w:p>
      <w:pPr/>
      <w:r>
        <w:drawing>
          <wp:inline distT="0" distB="0" distL="0" distR="0">
            <wp:extent cx="2562225" cy="2035175"/>
            <wp:effectExtent l="0" t="0" r="9525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>创建带有映射端口的交互容器：</w:t>
      </w:r>
    </w:p>
    <w:p>
      <w:pPr/>
      <w:r>
        <w:drawing>
          <wp:inline distT="0" distB="0" distL="0" distR="0">
            <wp:extent cx="3561715" cy="1993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t>3，Docker镜像</w:t>
      </w:r>
    </w:p>
    <w:p>
      <w:pPr>
        <w:pStyle w:val="3"/>
      </w:pPr>
      <w:r>
        <w:rPr>
          <w:rFonts w:hint="eastAsia"/>
        </w:rPr>
        <w:t>3.1</w:t>
      </w:r>
      <w:r>
        <w:t xml:space="preserve"> 镜像基本操作</w:t>
      </w:r>
    </w:p>
    <w:tbl>
      <w:tblPr>
        <w:tblStyle w:val="6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296" w:type="dxa"/>
          </w:tcPr>
          <w:p>
            <w:pPr/>
            <w:r>
              <w:rPr>
                <w:rFonts w:hint="eastAsia"/>
              </w:rPr>
              <w:t>查看镜像：</w:t>
            </w:r>
          </w:p>
          <w:p>
            <w:pPr/>
            <w:r>
              <w:drawing>
                <wp:inline distT="0" distB="0" distL="0" distR="0">
                  <wp:extent cx="2698115" cy="810895"/>
                  <wp:effectExtent l="0" t="0" r="6985" b="825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312" cy="837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/>
            <w:r>
              <w:drawing>
                <wp:inline distT="0" distB="0" distL="0" distR="0">
                  <wp:extent cx="4754880" cy="413385"/>
                  <wp:effectExtent l="0" t="0" r="7620" b="571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9719" cy="424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296" w:type="dxa"/>
          </w:tcPr>
          <w:p>
            <w:pPr/>
            <w:r>
              <w:rPr>
                <w:rFonts w:hint="eastAsia"/>
              </w:rPr>
              <w:t>查看镜像详细信息：</w:t>
            </w:r>
          </w:p>
          <w:p>
            <w:pPr/>
            <w:r>
              <w:drawing>
                <wp:inline distT="0" distB="0" distL="0" distR="0">
                  <wp:extent cx="4523740" cy="22987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873" cy="24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296" w:type="dxa"/>
          </w:tcPr>
          <w:p>
            <w:pPr/>
            <w:r>
              <w:rPr>
                <w:rFonts w:hint="eastAsia"/>
              </w:rPr>
              <w:t>删除镜像：</w:t>
            </w:r>
          </w:p>
          <w:p>
            <w:pPr/>
            <w:r>
              <w:drawing>
                <wp:inline distT="0" distB="0" distL="0" distR="0">
                  <wp:extent cx="3561715" cy="641350"/>
                  <wp:effectExtent l="0" t="0" r="635" b="635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6714" cy="648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296" w:type="dxa"/>
          </w:tcPr>
          <w:p>
            <w:pPr/>
            <w:r>
              <w:t>查找hub中的镜像：</w:t>
            </w:r>
          </w:p>
          <w:p>
            <w:pPr/>
            <w:r>
              <w:drawing>
                <wp:inline distT="0" distB="0" distL="0" distR="0">
                  <wp:extent cx="3760470" cy="1198880"/>
                  <wp:effectExtent l="0" t="0" r="0" b="127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7217" cy="1214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296" w:type="dxa"/>
          </w:tcPr>
          <w:p>
            <w:pPr/>
            <w:r>
              <w:t>从hub下载镜像：</w:t>
            </w:r>
          </w:p>
          <w:p>
            <w:pPr/>
            <w:r>
              <w:drawing>
                <wp:inline distT="0" distB="0" distL="0" distR="0">
                  <wp:extent cx="4754880" cy="467360"/>
                  <wp:effectExtent l="0" t="0" r="0" b="889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1363" cy="481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/>
            <w:r>
              <w:t>配置第三方镜像地址：加速下载</w:t>
            </w:r>
          </w:p>
          <w:p>
            <w:pPr/>
            <w:r>
              <w:drawing>
                <wp:inline distT="0" distB="0" distL="0" distR="0">
                  <wp:extent cx="5130800" cy="716280"/>
                  <wp:effectExtent l="0" t="0" r="0" b="762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716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296" w:type="dxa"/>
          </w:tcPr>
          <w:p>
            <w:pPr/>
            <w:r>
              <w:t>提交镜像：</w:t>
            </w:r>
          </w:p>
          <w:p>
            <w:pPr/>
            <w:r>
              <w:drawing>
                <wp:inline distT="0" distB="0" distL="0" distR="0">
                  <wp:extent cx="2432685" cy="232410"/>
                  <wp:effectExtent l="0" t="0" r="5715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2870" cy="253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296" w:type="dxa"/>
          </w:tcPr>
          <w:p>
            <w:pPr/>
            <w:r>
              <w:drawing>
                <wp:inline distT="0" distB="0" distL="114300" distR="114300">
                  <wp:extent cx="2287905" cy="547370"/>
                  <wp:effectExtent l="0" t="0" r="17145" b="508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59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7905" cy="5473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</w:pPr>
      <w:r>
        <w:t>3.2 创建镜像</w:t>
      </w:r>
      <w:bookmarkStart w:id="0" w:name="_GoBack"/>
      <w:bookmarkEnd w:id="0"/>
    </w:p>
    <w:p>
      <w:pPr/>
      <w:r>
        <w:rPr>
          <w:rFonts w:hint="eastAsia"/>
        </w:rPr>
        <w:t>构建镜像的作用：</w:t>
      </w:r>
    </w:p>
    <w:p>
      <w:pPr/>
      <w:r>
        <w:drawing>
          <wp:inline distT="0" distB="0" distL="0" distR="0">
            <wp:extent cx="2870200" cy="675005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45417" cy="69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>构建镜像有两种方式：第二种更适合高级操作</w:t>
      </w:r>
    </w:p>
    <w:tbl>
      <w:tblPr>
        <w:tblStyle w:val="6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296" w:type="dxa"/>
          </w:tcPr>
          <w:p>
            <w:pPr/>
            <w:r>
              <w:t>C</w:t>
            </w:r>
            <w:r>
              <w:rPr>
                <w:rFonts w:hint="eastAsia"/>
              </w:rPr>
              <w:t>ommit：修改已有镜像提交</w:t>
            </w:r>
          </w:p>
          <w:p>
            <w:pPr/>
            <w:r>
              <w:drawing>
                <wp:inline distT="0" distB="0" distL="0" distR="0">
                  <wp:extent cx="4810125" cy="1219835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4645" cy="1223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296" w:type="dxa"/>
          </w:tcPr>
          <w:p>
            <w:pPr/>
            <w:r>
              <w:t>通过Dockerfile来build镜像：类似makefile</w:t>
            </w:r>
          </w:p>
          <w:p>
            <w:pPr/>
            <w:r>
              <w:rPr>
                <w:rFonts w:hint="eastAsia"/>
              </w:rPr>
              <w:t>D</w:t>
            </w:r>
            <w:r>
              <w:t>o</w:t>
            </w:r>
            <w:r>
              <w:rPr>
                <w:rFonts w:hint="eastAsia"/>
              </w:rPr>
              <w:t>ckerfile包含了一系列的命令，例如：</w:t>
            </w:r>
          </w:p>
          <w:p>
            <w:pPr/>
            <w:r>
              <w:drawing>
                <wp:inline distT="0" distB="0" distL="0" distR="0">
                  <wp:extent cx="3028950" cy="942340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7253" cy="945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/>
            <w:r>
              <w:t>Docker build命令：</w:t>
            </w:r>
          </w:p>
          <w:p>
            <w:pPr/>
            <w:r>
              <w:drawing>
                <wp:inline distT="0" distB="0" distL="0" distR="0">
                  <wp:extent cx="2805430" cy="1184275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077" cy="1196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/>
            <w:r>
              <w:t>命令执行的样子：</w:t>
            </w:r>
          </w:p>
          <w:p>
            <w:pPr/>
            <w:r>
              <w:drawing>
                <wp:inline distT="0" distB="0" distL="0" distR="0">
                  <wp:extent cx="5009515" cy="1799590"/>
                  <wp:effectExtent l="0" t="0" r="635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9524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</w:pPr>
      <w:r>
        <w:t>3.3 Dockerfile文件</w:t>
      </w:r>
    </w:p>
    <w:p>
      <w:pPr/>
      <w:r>
        <w:t>D</w:t>
      </w:r>
      <w:r>
        <w:rPr>
          <w:rFonts w:hint="eastAsia"/>
        </w:rPr>
        <w:t>ockerfile指令：</w:t>
      </w:r>
    </w:p>
    <w:tbl>
      <w:tblPr>
        <w:tblStyle w:val="6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48" w:type="dxa"/>
          </w:tcPr>
          <w:p>
            <w:pPr>
              <w:rPr>
                <w:rFonts w:hint="eastAsia"/>
              </w:rPr>
            </w:pPr>
            <w:r>
              <w:drawing>
                <wp:inline distT="0" distB="0" distL="0" distR="0">
                  <wp:extent cx="1514475" cy="421005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735" cy="429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>
            <w:pPr>
              <w:rPr>
                <w:rFonts w:hint="eastAsia"/>
              </w:rPr>
            </w:pPr>
            <w:r>
              <w:drawing>
                <wp:inline distT="0" distB="0" distL="0" distR="0">
                  <wp:extent cx="2003425" cy="747395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9345" cy="776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296" w:type="dxa"/>
            <w:gridSpan w:val="2"/>
          </w:tcPr>
          <w:p>
            <w:pPr/>
            <w:r>
              <w:drawing>
                <wp:inline distT="0" distB="0" distL="0" distR="0">
                  <wp:extent cx="3601720" cy="44323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0181" cy="46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48" w:type="dxa"/>
          </w:tcPr>
          <w:p>
            <w:pPr/>
            <w:r>
              <w:drawing>
                <wp:inline distT="0" distB="0" distL="0" distR="0">
                  <wp:extent cx="2527935" cy="429260"/>
                  <wp:effectExtent l="0" t="0" r="5715" b="889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0106" cy="446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>
            <w:pPr/>
            <w:r>
              <w:drawing>
                <wp:inline distT="0" distB="0" distL="0" distR="0">
                  <wp:extent cx="1931670" cy="220980"/>
                  <wp:effectExtent l="0" t="0" r="0" b="762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7820" cy="230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48" w:type="dxa"/>
          </w:tcPr>
          <w:p>
            <w:pPr/>
            <w:r>
              <w:drawing>
                <wp:inline distT="0" distB="0" distL="0" distR="0">
                  <wp:extent cx="1995170" cy="401955"/>
                  <wp:effectExtent l="0" t="0" r="508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0622" cy="421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>
            <w:pPr/>
            <w:r>
              <w:t>仍需要在运行容器的时候使用-p指定端口，这里expose仅告诉docker镜像要使用的端口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48" w:type="dxa"/>
            <w:textDirection w:val="lrTb"/>
            <w:vAlign w:val="top"/>
          </w:tcPr>
          <w:p>
            <w:pPr/>
            <w:r>
              <w:drawing>
                <wp:inline distT="0" distB="0" distL="114300" distR="114300">
                  <wp:extent cx="2491740" cy="306070"/>
                  <wp:effectExtent l="0" t="0" r="3810" b="1778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740" cy="306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textDirection w:val="lrTb"/>
            <w:vAlign w:val="top"/>
          </w:tcPr>
          <w:p>
            <w:pPr/>
            <w:r>
              <w:t>指定镜像作为容器运行时的默认命令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48" w:type="dxa"/>
            <w:textDirection w:val="lrTb"/>
            <w:vAlign w:val="top"/>
          </w:tcPr>
          <w:p>
            <w:pPr/>
            <w:r>
              <w:drawing>
                <wp:inline distT="0" distB="0" distL="114300" distR="114300">
                  <wp:extent cx="2493645" cy="243205"/>
                  <wp:effectExtent l="0" t="0" r="1905" b="444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3645" cy="243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textDirection w:val="lrTb"/>
            <w:vAlign w:val="top"/>
          </w:tcPr>
          <w:p>
            <w:pPr/>
            <w:r>
              <w:t>指定镜像作为容器运行时的默认命令，当用户自定义运行命令时，默认命令依旧执行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48" w:type="dxa"/>
            <w:textDirection w:val="lrTb"/>
            <w:vAlign w:val="top"/>
          </w:tcPr>
          <w:p>
            <w:pPr/>
            <w:r>
              <w:drawing>
                <wp:inline distT="0" distB="0" distL="114300" distR="114300">
                  <wp:extent cx="2494280" cy="694690"/>
                  <wp:effectExtent l="0" t="0" r="1270" b="1016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280" cy="694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textDirection w:val="lrTb"/>
            <w:vAlign w:val="top"/>
          </w:tcPr>
          <w:p>
            <w:pPr/>
            <w:r>
              <w:t>复制文件到镜像中，add默认带有解压缩功能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48" w:type="dxa"/>
            <w:textDirection w:val="lrTb"/>
            <w:vAlign w:val="top"/>
          </w:tcPr>
          <w:p>
            <w:pPr/>
            <w:r>
              <w:drawing>
                <wp:inline distT="0" distB="0" distL="114300" distR="114300">
                  <wp:extent cx="2494915" cy="284480"/>
                  <wp:effectExtent l="0" t="0" r="635" b="127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915" cy="284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textDirection w:val="lrTb"/>
            <w:vAlign w:val="top"/>
          </w:tcPr>
          <w:p>
            <w:pPr/>
            <w:r>
              <w:t>指定后续操作使用的工作目录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48" w:type="dxa"/>
            <w:textDirection w:val="lrTb"/>
            <w:vAlign w:val="top"/>
          </w:tcPr>
          <w:p>
            <w:pPr/>
            <w:r>
              <w:drawing>
                <wp:inline distT="0" distB="0" distL="114300" distR="114300">
                  <wp:extent cx="2494915" cy="532130"/>
                  <wp:effectExtent l="0" t="0" r="635" b="127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915" cy="532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textDirection w:val="lrTb"/>
            <w:vAlign w:val="top"/>
          </w:tcPr>
          <w:p>
            <w:pPr/>
            <w:r>
              <w:t>指定镜像运行的用户，默认不指定是root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48" w:type="dxa"/>
            <w:textDirection w:val="lrTb"/>
            <w:vAlign w:val="top"/>
          </w:tcPr>
          <w:p>
            <w:pPr/>
            <w:r>
              <w:drawing>
                <wp:inline distT="0" distB="0" distL="114300" distR="114300">
                  <wp:extent cx="2494915" cy="296545"/>
                  <wp:effectExtent l="0" t="0" r="635" b="825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56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915" cy="2965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textDirection w:val="lrTb"/>
            <w:vAlign w:val="top"/>
          </w:tcPr>
          <w:p>
            <w:pPr/>
            <w:r>
              <w:drawing>
                <wp:inline distT="0" distB="0" distL="114300" distR="114300">
                  <wp:extent cx="2495550" cy="622935"/>
                  <wp:effectExtent l="0" t="0" r="0" b="571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7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622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</w:rPr>
      </w:pPr>
      <w:r>
        <w:rPr>
          <w:rFonts w:hint="default"/>
        </w:rPr>
        <w:t>Docker build的过程：</w:t>
      </w:r>
    </w:p>
    <w:p>
      <w:pPr/>
      <w:r>
        <w:drawing>
          <wp:inline distT="0" distB="0" distL="114300" distR="114300">
            <wp:extent cx="4074160" cy="1296035"/>
            <wp:effectExtent l="0" t="0" r="2540" b="1841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74160" cy="1296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Droid Sans Fallback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Droid Sans Fallback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Calibri Light">
    <w:altName w:val="FreeSans"/>
    <w:panose1 w:val="020F0302020204030204"/>
    <w:charset w:val="00"/>
    <w:family w:val="decorative"/>
    <w:pitch w:val="default"/>
    <w:sig w:usb0="00000000" w:usb1="00000000" w:usb2="00000000" w:usb3="00000000" w:csb0="0000019F" w:csb1="00000000"/>
  </w:font>
  <w:font w:name="DejaVu Sans">
    <w:panose1 w:val="020B0603030804020204"/>
    <w:charset w:val="00"/>
    <w:family w:val="decorative"/>
    <w:pitch w:val="default"/>
    <w:sig w:usb0="E7006EFF" w:usb1="D200FDFF" w:usb2="0A246029" w:usb3="0400200C" w:csb0="600001FF" w:csb1="DFFF0000"/>
  </w:font>
  <w:font w:name="FreeSans">
    <w:panose1 w:val="020B0504020202020204"/>
    <w:charset w:val="00"/>
    <w:family w:val="auto"/>
    <w:pitch w:val="default"/>
    <w:sig w:usb0="00000000" w:usb1="00000000" w:usb2="00000000" w:usb3="00000000" w:csb0="0000012D" w:csb1="00000000"/>
  </w:font>
  <w:font w:name="FreeSans">
    <w:panose1 w:val="020B0504020202020204"/>
    <w:charset w:val="00"/>
    <w:family w:val="decorative"/>
    <w:pitch w:val="default"/>
    <w:sig w:usb0="E4839EFF" w:usb1="4600FDFF" w:usb2="000030A0" w:usb3="00000584" w:csb0="600001BF" w:csb1="DFF70000"/>
  </w:font>
  <w:font w:name="DejaVu Sans">
    <w:panose1 w:val="020B0603030804020204"/>
    <w:charset w:val="00"/>
    <w:family w:val="modern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swiss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roman"/>
    <w:pitch w:val="default"/>
    <w:sig w:usb0="00000000" w:usb1="00000000" w:usb2="00000001" w:usb3="00000000" w:csb0="0000019F" w:csb1="00000000"/>
  </w:font>
  <w:font w:name="Calibri Light">
    <w:altName w:val="FreeSans"/>
    <w:panose1 w:val="020F0302020204030204"/>
    <w:charset w:val="00"/>
    <w:family w:val="roman"/>
    <w:pitch w:val="default"/>
    <w:sig w:usb0="00000000" w:usb1="00000000" w:usb2="00000000" w:usb3="00000000" w:csb0="0000019F" w:csb1="00000000"/>
  </w:font>
  <w:font w:name="FreeSans">
    <w:panose1 w:val="020B0504020202020204"/>
    <w:charset w:val="00"/>
    <w:family w:val="roman"/>
    <w:pitch w:val="default"/>
    <w:sig w:usb0="E4839EFF" w:usb1="4600FDFF" w:usb2="000030A0" w:usb3="00000584" w:csb0="600001BF" w:csb1="DFF70000"/>
  </w:font>
  <w:font w:name="DejaVu Sans">
    <w:panose1 w:val="020B0603030804020204"/>
    <w:charset w:val="00"/>
    <w:family w:val="swiss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decorative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modern"/>
    <w:pitch w:val="default"/>
    <w:sig w:usb0="00000000" w:usb1="00000000" w:usb2="00000001" w:usb3="00000000" w:csb0="0000019F" w:csb1="00000000"/>
  </w:font>
  <w:font w:name="Calibri Light">
    <w:altName w:val="FreeSans"/>
    <w:panose1 w:val="020F0302020204030204"/>
    <w:charset w:val="00"/>
    <w:family w:val="modern"/>
    <w:pitch w:val="default"/>
    <w:sig w:usb0="00000000" w:usb1="00000000" w:usb2="00000000" w:usb3="00000000" w:csb0="0000019F" w:csb1="00000000"/>
  </w:font>
  <w:font w:name="FreeSans">
    <w:panose1 w:val="020B0504020202020204"/>
    <w:charset w:val="00"/>
    <w:family w:val="modern"/>
    <w:pitch w:val="default"/>
    <w:sig w:usb0="E4839EFF" w:usb1="4600FDFF" w:usb2="000030A0" w:usb3="00000584" w:csb0="600001BF" w:csb1="DFF70000"/>
  </w:font>
  <w:font w:name="Cambria">
    <w:altName w:val="FreeSerif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Calibri Light">
    <w:altName w:val="FreeSans"/>
    <w:panose1 w:val="020F0302020204030204"/>
    <w:charset w:val="00"/>
    <w:family w:val="swiss"/>
    <w:pitch w:val="default"/>
    <w:sig w:usb0="00000000" w:usb1="00000000" w:usb2="00000000" w:usb3="00000000" w:csb0="0000019F" w:csb1="00000000"/>
  </w:font>
  <w:font w:name="FreeSans">
    <w:panose1 w:val="020B0504020202020204"/>
    <w:charset w:val="00"/>
    <w:family w:val="swiss"/>
    <w:pitch w:val="default"/>
    <w:sig w:usb0="E4839EFF" w:usb1="4600FDFF" w:usb2="000030A0" w:usb3="00000584" w:csb0="600001BF" w:csb1="DFF7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Tahoma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Kedage">
    <w:panose1 w:val="00000400000000000000"/>
    <w:charset w:val="00"/>
    <w:family w:val="auto"/>
    <w:pitch w:val="default"/>
    <w:sig w:usb0="00000000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2980"/>
    <w:rsid w:val="00002CA3"/>
    <w:rsid w:val="00007B31"/>
    <w:rsid w:val="00045CFD"/>
    <w:rsid w:val="000756F3"/>
    <w:rsid w:val="000A738D"/>
    <w:rsid w:val="001759B8"/>
    <w:rsid w:val="00203670"/>
    <w:rsid w:val="002938EA"/>
    <w:rsid w:val="002B33F5"/>
    <w:rsid w:val="00316108"/>
    <w:rsid w:val="00334BC2"/>
    <w:rsid w:val="003569C4"/>
    <w:rsid w:val="003B5ED3"/>
    <w:rsid w:val="0047122C"/>
    <w:rsid w:val="00576E9C"/>
    <w:rsid w:val="005F3B1E"/>
    <w:rsid w:val="00621886"/>
    <w:rsid w:val="006A6ED4"/>
    <w:rsid w:val="006B3829"/>
    <w:rsid w:val="006D1A43"/>
    <w:rsid w:val="006D4370"/>
    <w:rsid w:val="006F223F"/>
    <w:rsid w:val="006F238A"/>
    <w:rsid w:val="008267D3"/>
    <w:rsid w:val="008A63CC"/>
    <w:rsid w:val="008E1202"/>
    <w:rsid w:val="008F5C99"/>
    <w:rsid w:val="0090663F"/>
    <w:rsid w:val="009B0DD4"/>
    <w:rsid w:val="00A20F3C"/>
    <w:rsid w:val="00A62980"/>
    <w:rsid w:val="00AA7547"/>
    <w:rsid w:val="00AD73C2"/>
    <w:rsid w:val="00B00BF5"/>
    <w:rsid w:val="00B368E7"/>
    <w:rsid w:val="00B74095"/>
    <w:rsid w:val="00BF7582"/>
    <w:rsid w:val="00D529AC"/>
    <w:rsid w:val="00D62C3F"/>
    <w:rsid w:val="00E601C0"/>
    <w:rsid w:val="00E750DB"/>
    <w:rsid w:val="00EC0296"/>
    <w:rsid w:val="00EE26B4"/>
    <w:rsid w:val="00EF3A74"/>
    <w:rsid w:val="00F23E26"/>
    <w:rsid w:val="00F550A3"/>
    <w:rsid w:val="00F6362C"/>
    <w:rsid w:val="00F9401E"/>
    <w:rsid w:val="00FA303B"/>
    <w:rsid w:val="377F19D4"/>
    <w:rsid w:val="3BF73830"/>
    <w:rsid w:val="B1FF5767"/>
    <w:rsid w:val="FB7FB9AA"/>
    <w:rsid w:val="FD3D93F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标题 1 Char"/>
    <w:basedOn w:val="4"/>
    <w:link w:val="2"/>
    <w:qFormat/>
    <w:uiPriority w:val="9"/>
    <w:rPr>
      <w:b/>
      <w:bCs/>
      <w:kern w:val="44"/>
      <w:sz w:val="44"/>
      <w:szCs w:val="44"/>
    </w:rPr>
  </w:style>
  <w:style w:type="character" w:customStyle="1" w:styleId="9">
    <w:name w:val="标题 2 Char"/>
    <w:basedOn w:val="4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8" Type="http://schemas.openxmlformats.org/officeDocument/2006/relationships/fontTable" Target="fontTable.xml"/><Relationship Id="rId57" Type="http://schemas.openxmlformats.org/officeDocument/2006/relationships/customXml" Target="../customXml/item1.xml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bmp"/><Relationship Id="rId5" Type="http://schemas.openxmlformats.org/officeDocument/2006/relationships/image" Target="media/image2.png"/><Relationship Id="rId49" Type="http://schemas.openxmlformats.org/officeDocument/2006/relationships/image" Target="media/image46.bmp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99</Words>
  <Characters>565</Characters>
  <Lines>4</Lines>
  <Paragraphs>1</Paragraphs>
  <TotalTime>0</TotalTime>
  <ScaleCrop>false</ScaleCrop>
  <LinksUpToDate>false</LinksUpToDate>
  <CharactersWithSpaces>663</CharactersWithSpaces>
  <Application>WPS Office 社区版_10.1.0.5444_F1E327BC-269C-435d-A152-05C5408002CA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2016-04-17T12:39:00Z</dcterms:created>
  <dc:creator>Barret Ren</dc:creator>
  <cp:lastModifiedBy>barret</cp:lastModifiedBy>
  <dcterms:modified xsi:type="dcterms:W3CDTF">2016-04-23T09:34:56Z</dcterms:modified>
  <cp:revision>45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2052-10.1.0.5444</vt:lpwstr>
  </property>
</Properties>
</file>