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00"/>
        <w:jc w:val="center"/>
      </w:pPr>
      <w:r>
        <w:rPr>
          <w:rFonts w:ascii="Outfit" w:hAnsi="Outfit"/>
          <w:b/>
          <w:color w:val="0A3622"/>
          <w:sz w:val="48"/>
        </w:rPr>
        <w:t>LAPORAN SPESIFIKASI SISTEM &amp; KONTEKS BRAND</w:t>
        <w:br/>
      </w:r>
      <w:r>
        <w:rPr>
          <w:rFonts w:ascii="Outfit" w:hAnsi="Outfit"/>
          <w:b/>
          <w:color w:val="198754"/>
          <w:sz w:val="32"/>
        </w:rPr>
        <w:t>VERDANT - SMART INDOOR GARDEN SYSTEM</w:t>
        <w:br/>
      </w:r>
    </w:p>
    <w:p>
      <w:pPr>
        <w:spacing w:before="2000" w:after="4000"/>
        <w:jc w:val="center"/>
      </w:pPr>
      <w:r>
        <w:rPr>
          <w:rFonts w:ascii="Plus Jakarta Sans" w:hAnsi="Plus Jakarta Sans"/>
          <w:color w:val="6C757D"/>
          <w:sz w:val="22"/>
        </w:rPr>
        <w:t>Laporan resmi yang membahas konsep merek (branding), panduan visual, arsitektur frontend website landing page, serta spesifikasi teknis dari produk kebun pintar dalam ruangan Verdant.</w:t>
      </w:r>
    </w:p>
    <w:p>
      <w:pPr>
        <w:jc w:val="center"/>
      </w:pPr>
      <w:r>
        <w:rPr>
          <w:rFonts w:ascii="Plus Jakarta Sans" w:hAnsi="Plus Jakarta Sans"/>
          <w:b/>
          <w:color w:val="212529"/>
          <w:sz w:val="20"/>
        </w:rPr>
        <w:t>Dipersiapkan oleh:</w:t>
        <w:br/>
        <w:t>Tim Pengembang Verdant Indonesia</w:t>
        <w:br/>
        <w:br/>
        <w:t>Tanggal: Juni 2026</w:t>
      </w:r>
    </w:p>
    <w:p>
      <w:r>
        <w:br w:type="page"/>
      </w:r>
    </w:p>
    <w:p>
      <w:pPr>
        <w:pStyle w:val="Heading1"/>
        <w:spacing w:before="240" w:after="120"/>
      </w:pPr>
      <w:r>
        <w:rPr>
          <w:rFonts w:ascii="Outfit" w:hAnsi="Outfit"/>
          <w:b/>
          <w:color w:val="0A3622"/>
          <w:sz w:val="40"/>
        </w:rPr>
        <w:t>BAB 1: PROFIL &amp; KONTEKS BRAND VERDANT</w:t>
      </w:r>
    </w:p>
    <w:p>
      <w:pPr>
        <w:spacing w:after="200"/>
      </w:pPr>
      <w:r>
        <w:rPr>
          <w:rFonts w:ascii="Plus Jakarta Sans" w:hAnsi="Plus Jakarta Sans"/>
          <w:color w:val="212529"/>
          <w:sz w:val="22"/>
        </w:rPr>
        <w:t>Verdant adalah sebuah merek gaya hidup ramah lingkungan (eco-living) modern yang fokus pada penyelesaian tantangan kehidupan perkotaan (urban living). Dengan semakin terbatasnya lahan hijau di apartemen dan perumahan padat penduduk, Verdant hadir untuk membawa keindahan alami serta kesegaran produk pangan langsung ke dalam ruangan.</w:t>
      </w:r>
    </w:p>
    <w:p>
      <w:pPr>
        <w:pStyle w:val="Heading2"/>
        <w:spacing w:before="240" w:after="120"/>
      </w:pPr>
      <w:r>
        <w:rPr>
          <w:rFonts w:ascii="Outfit" w:hAnsi="Outfit"/>
          <w:b/>
          <w:color w:val="198754"/>
          <w:sz w:val="30"/>
        </w:rPr>
        <w:t>1.1 Visi dan Misi Brand</w:t>
      </w:r>
    </w:p>
    <w:p>
      <w:pPr>
        <w:spacing w:after="160"/>
      </w:pPr>
      <w:r>
        <w:rPr>
          <w:rFonts w:ascii="Plus Jakarta Sans" w:hAnsi="Plus Jakarta Sans"/>
          <w:color w:val="212529"/>
          <w:sz w:val="22"/>
        </w:rPr>
        <w:t>Visi: Menjadi pelopor dalam integrasi teknologi hijau dan estetika modern untuk mendukung gaya hidup mandiri, sehat, dan ramah lingkungan di setiap hunian perkotaan.</w:t>
        <w:br/>
        <w:br/>
        <w:t>Misi:</w:t>
        <w:br/>
        <w:t>1. Menciptakan produk kebun pintar (smart garden) dalam ruangan yang mudah digunakan oleh siapa saja, tanpa memerlukan keahlian berkebun.</w:t>
        <w:br/>
        <w:t>2. Menggunakan bahan ramah lingkungan, aman bagi tanaman, serta hemat energi.</w:t>
        <w:br/>
        <w:t>3. Mengedukasi masyarakat mengenai pentingnya konsumsi pangan segar bebas pestisida.</w:t>
      </w:r>
    </w:p>
    <w:p>
      <w:pPr>
        <w:pStyle w:val="Heading2"/>
        <w:spacing w:before="240" w:after="120"/>
      </w:pPr>
      <w:r>
        <w:rPr>
          <w:rFonts w:ascii="Outfit" w:hAnsi="Outfit"/>
          <w:b/>
          <w:color w:val="198754"/>
          <w:sz w:val="30"/>
        </w:rPr>
        <w:t>1.2 Identitas Visual (Visual Identity)</w:t>
      </w:r>
    </w:p>
    <w:p>
      <w:pPr>
        <w:spacing w:after="200"/>
      </w:pPr>
      <w:r>
        <w:rPr>
          <w:rFonts w:ascii="Plus Jakarta Sans" w:hAnsi="Plus Jakarta Sans"/>
          <w:color w:val="212529"/>
          <w:sz w:val="22"/>
        </w:rPr>
        <w:t>Sebagai bagian dari komitmen terhadap alam dan kesederhanaan modern, Verdant mengadopsi perpaduan warna utama hijau dan putih. Berikut adalah rincian palet warna resmi Verdant:</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A3622"/>
            <w:tcMar>
              <w:top w:w="100" w:type="dxa"/>
              <w:bottom w:w="100" w:type="dxa"/>
              <w:left w:w="150" w:type="dxa"/>
              <w:right w:w="150" w:type="dxa"/>
            </w:tcMar>
          </w:tcPr>
          <w:p>
            <w:r>
              <w:rPr>
                <w:rFonts w:ascii="Outfit" w:hAnsi="Outfit"/>
                <w:b/>
                <w:color w:val="FFFFFF"/>
              </w:rPr>
              <w:t>Nama Warna</w:t>
            </w:r>
          </w:p>
        </w:tc>
        <w:tc>
          <w:tcPr>
            <w:tcW w:type="dxa" w:w="3120"/>
            <w:shd w:fill="0A3622"/>
            <w:tcMar>
              <w:top w:w="100" w:type="dxa"/>
              <w:bottom w:w="100" w:type="dxa"/>
              <w:left w:w="150" w:type="dxa"/>
              <w:right w:w="150" w:type="dxa"/>
            </w:tcMar>
          </w:tcPr>
          <w:p>
            <w:r>
              <w:rPr>
                <w:rFonts w:ascii="Outfit" w:hAnsi="Outfit"/>
                <w:b/>
                <w:color w:val="FFFFFF"/>
              </w:rPr>
              <w:t>Kode Hex</w:t>
            </w:r>
          </w:p>
        </w:tc>
        <w:tc>
          <w:tcPr>
            <w:tcW w:type="dxa" w:w="3120"/>
            <w:shd w:fill="0A3622"/>
            <w:tcMar>
              <w:top w:w="100" w:type="dxa"/>
              <w:bottom w:w="100" w:type="dxa"/>
              <w:left w:w="150" w:type="dxa"/>
              <w:right w:w="150" w:type="dxa"/>
            </w:tcMar>
          </w:tcPr>
          <w:p>
            <w:r>
              <w:rPr>
                <w:rFonts w:ascii="Outfit" w:hAnsi="Outfit"/>
                <w:b/>
                <w:color w:val="FFFFFF"/>
              </w:rPr>
              <w:t>Peran &amp; Arti</w:t>
            </w:r>
          </w:p>
        </w:tc>
      </w:tr>
      <w:tr>
        <w:tc>
          <w:tcPr>
            <w:tcW w:type="dxa" w:w="3120"/>
            <w:tcMar>
              <w:top w:w="100" w:type="dxa"/>
              <w:bottom w:w="100" w:type="dxa"/>
              <w:left w:w="150" w:type="dxa"/>
              <w:right w:w="150" w:type="dxa"/>
            </w:tcMar>
          </w:tcPr>
          <w:p>
            <w:r>
              <w:rPr>
                <w:rFonts w:ascii="Plus Jakarta Sans" w:hAnsi="Plus Jakarta Sans"/>
                <w:color w:val="212529"/>
                <w:sz w:val="20"/>
              </w:rPr>
              <w:t>Primary Emerald Green</w:t>
            </w:r>
          </w:p>
        </w:tc>
        <w:tc>
          <w:tcPr>
            <w:tcW w:type="dxa" w:w="3120"/>
            <w:tcMar>
              <w:top w:w="100" w:type="dxa"/>
              <w:bottom w:w="100" w:type="dxa"/>
              <w:left w:w="150" w:type="dxa"/>
              <w:right w:w="150" w:type="dxa"/>
            </w:tcMar>
          </w:tcPr>
          <w:p>
            <w:r>
              <w:rPr>
                <w:rFonts w:ascii="Plus Jakarta Sans" w:hAnsi="Plus Jakarta Sans"/>
                <w:color w:val="212529"/>
                <w:sz w:val="20"/>
              </w:rPr>
              <w:t>#198754</w:t>
            </w:r>
          </w:p>
        </w:tc>
        <w:tc>
          <w:tcPr>
            <w:tcW w:type="dxa" w:w="3120"/>
            <w:tcMar>
              <w:top w:w="100" w:type="dxa"/>
              <w:bottom w:w="100" w:type="dxa"/>
              <w:left w:w="150" w:type="dxa"/>
              <w:right w:w="150" w:type="dxa"/>
            </w:tcMar>
          </w:tcPr>
          <w:p>
            <w:r>
              <w:rPr>
                <w:rFonts w:ascii="Plus Jakarta Sans" w:hAnsi="Plus Jakarta Sans"/>
                <w:color w:val="212529"/>
                <w:sz w:val="20"/>
              </w:rPr>
              <w:t>Mewakili alam, kesegaran, pertumbuhan, dan keberlanjutan. Digunakan pada elemen interaktif seperti tombol, tautan aktif, dan ikon.</w:t>
            </w:r>
          </w:p>
        </w:tc>
      </w:tr>
      <w:tr>
        <w:tc>
          <w:tcPr>
            <w:tcW w:type="dxa" w:w="3120"/>
            <w:tcMar>
              <w:top w:w="100" w:type="dxa"/>
              <w:bottom w:w="100" w:type="dxa"/>
              <w:left w:w="150" w:type="dxa"/>
              <w:right w:w="150" w:type="dxa"/>
            </w:tcMar>
            <w:shd w:fill="F3FAF6"/>
          </w:tcPr>
          <w:p>
            <w:r>
              <w:rPr>
                <w:rFonts w:ascii="Plus Jakarta Sans" w:hAnsi="Plus Jakarta Sans"/>
                <w:color w:val="212529"/>
                <w:sz w:val="20"/>
              </w:rPr>
              <w:t>Dark Forest Green</w:t>
            </w:r>
          </w:p>
        </w:tc>
        <w:tc>
          <w:tcPr>
            <w:tcW w:type="dxa" w:w="3120"/>
            <w:tcMar>
              <w:top w:w="100" w:type="dxa"/>
              <w:bottom w:w="100" w:type="dxa"/>
              <w:left w:w="150" w:type="dxa"/>
              <w:right w:w="150" w:type="dxa"/>
            </w:tcMar>
            <w:shd w:fill="F3FAF6"/>
          </w:tcPr>
          <w:p>
            <w:r>
              <w:rPr>
                <w:rFonts w:ascii="Plus Jakarta Sans" w:hAnsi="Plus Jakarta Sans"/>
                <w:color w:val="212529"/>
                <w:sz w:val="20"/>
              </w:rPr>
              <w:t>#0A3622</w:t>
            </w:r>
          </w:p>
        </w:tc>
        <w:tc>
          <w:tcPr>
            <w:tcW w:type="dxa" w:w="3120"/>
            <w:tcMar>
              <w:top w:w="100" w:type="dxa"/>
              <w:bottom w:w="100" w:type="dxa"/>
              <w:left w:w="150" w:type="dxa"/>
              <w:right w:w="150" w:type="dxa"/>
            </w:tcMar>
            <w:shd w:fill="F3FAF6"/>
          </w:tcPr>
          <w:p>
            <w:r>
              <w:rPr>
                <w:rFonts w:ascii="Plus Jakarta Sans" w:hAnsi="Plus Jakarta Sans"/>
                <w:color w:val="212529"/>
                <w:sz w:val="20"/>
              </w:rPr>
              <w:t>Mewakili stabilitas, kedalaman, kemewahan, dan keaslian. Digunakan untuk judul utama (heading) dan teks yang memerlukan keterbacaan tinggi.</w:t>
            </w:r>
          </w:p>
        </w:tc>
      </w:tr>
      <w:tr>
        <w:tc>
          <w:tcPr>
            <w:tcW w:type="dxa" w:w="3120"/>
            <w:tcMar>
              <w:top w:w="100" w:type="dxa"/>
              <w:bottom w:w="100" w:type="dxa"/>
              <w:left w:w="150" w:type="dxa"/>
              <w:right w:w="150" w:type="dxa"/>
            </w:tcMar>
          </w:tcPr>
          <w:p>
            <w:r>
              <w:rPr>
                <w:rFonts w:ascii="Plus Jakarta Sans" w:hAnsi="Plus Jakarta Sans"/>
                <w:color w:val="212529"/>
                <w:sz w:val="20"/>
              </w:rPr>
              <w:t>Pure White / Off-White</w:t>
            </w:r>
          </w:p>
        </w:tc>
        <w:tc>
          <w:tcPr>
            <w:tcW w:type="dxa" w:w="3120"/>
            <w:tcMar>
              <w:top w:w="100" w:type="dxa"/>
              <w:bottom w:w="100" w:type="dxa"/>
              <w:left w:w="150" w:type="dxa"/>
              <w:right w:w="150" w:type="dxa"/>
            </w:tcMar>
          </w:tcPr>
          <w:p>
            <w:r>
              <w:rPr>
                <w:rFonts w:ascii="Plus Jakarta Sans" w:hAnsi="Plus Jakarta Sans"/>
                <w:color w:val="212529"/>
                <w:sz w:val="20"/>
              </w:rPr>
              <w:t>#FFFFFF / #F3FAF6</w:t>
            </w:r>
          </w:p>
        </w:tc>
        <w:tc>
          <w:tcPr>
            <w:tcW w:type="dxa" w:w="3120"/>
            <w:tcMar>
              <w:top w:w="100" w:type="dxa"/>
              <w:bottom w:w="100" w:type="dxa"/>
              <w:left w:w="150" w:type="dxa"/>
              <w:right w:w="150" w:type="dxa"/>
            </w:tcMar>
          </w:tcPr>
          <w:p>
            <w:r>
              <w:rPr>
                <w:rFonts w:ascii="Plus Jakarta Sans" w:hAnsi="Plus Jakarta Sans"/>
                <w:color w:val="212529"/>
                <w:sz w:val="20"/>
              </w:rPr>
              <w:t>Mewakili kebersihan, kesederhanaan, cahaya, dan teknologi minimalis modern. Digunakan sebagai latar belakang utama website.</w:t>
            </w:r>
          </w:p>
        </w:tc>
      </w:tr>
    </w:tbl>
    <w:p>
      <w:pPr>
        <w:spacing w:before="240"/>
      </w:pPr>
    </w:p>
    <w:p>
      <w:pPr>
        <w:pStyle w:val="Heading1"/>
        <w:spacing w:before="240" w:after="120"/>
      </w:pPr>
      <w:r>
        <w:rPr>
          <w:rFonts w:ascii="Outfit" w:hAnsi="Outfit"/>
          <w:b/>
          <w:color w:val="0A3622"/>
          <w:sz w:val="40"/>
        </w:rPr>
        <w:t>BAB 2: SPESIFIKASI PRODUK &amp; SISTEM</w:t>
      </w:r>
    </w:p>
    <w:p>
      <w:pPr>
        <w:spacing w:after="200"/>
      </w:pPr>
      <w:r>
        <w:rPr>
          <w:rFonts w:ascii="Plus Jakarta Sans" w:hAnsi="Plus Jakarta Sans"/>
          <w:color w:val="212529"/>
          <w:sz w:val="22"/>
        </w:rPr>
        <w:t>Sistem utama Verdant didasarkan pada perangkat keras (hardware) Verdant Pod yang bekerja secara sinergis dengan aplikasi pemantauan berbasis mobile. Berikut adalah penjelasan rinci fitur-fitur utama:</w:t>
      </w:r>
    </w:p>
    <w:p>
      <w:pPr>
        <w:pStyle w:val="Heading2"/>
        <w:spacing w:before="240" w:after="120"/>
      </w:pPr>
      <w:r>
        <w:rPr>
          <w:rFonts w:ascii="Outfit" w:hAnsi="Outfit"/>
          <w:b/>
          <w:color w:val="198754"/>
          <w:sz w:val="30"/>
        </w:rPr>
        <w:t>2.1 Penyiraman Otomatis (Self-Watering System)</w:t>
      </w:r>
    </w:p>
    <w:p>
      <w:pPr>
        <w:spacing w:after="160"/>
      </w:pPr>
      <w:r>
        <w:rPr>
          <w:rFonts w:ascii="Plus Jakarta Sans" w:hAnsi="Plus Jakarta Sans"/>
          <w:color w:val="212529"/>
          <w:sz w:val="22"/>
        </w:rPr>
        <w:t>Verdant Pod dilengkapi dengan sensor kelembaban tanah dan tangki air built-in berkapasitas 2 Liter. Sistem mikro-pompa internal mengalirkan air ke akar tanaman sesuai kebutuhan hidrasi spesifik dari jenis tanaman yang dimasukkan. Pengguna hanya perlu mengisi ulang tangki air setiap 3 minggu sekali.</w:t>
      </w:r>
    </w:p>
    <w:p>
      <w:pPr>
        <w:pStyle w:val="Heading2"/>
        <w:spacing w:before="240" w:after="120"/>
      </w:pPr>
      <w:r>
        <w:rPr>
          <w:rFonts w:ascii="Outfit" w:hAnsi="Outfit"/>
          <w:b/>
          <w:color w:val="198754"/>
          <w:sz w:val="30"/>
        </w:rPr>
        <w:t>2.2 Smart LED Spectrum (Pencahayaan Fotosintesis)</w:t>
      </w:r>
    </w:p>
    <w:p>
      <w:pPr>
        <w:spacing w:after="160"/>
      </w:pPr>
      <w:r>
        <w:rPr>
          <w:rFonts w:ascii="Plus Jakarta Sans" w:hAnsi="Plus Jakarta Sans"/>
          <w:color w:val="212529"/>
          <w:sz w:val="22"/>
        </w:rPr>
        <w:t>Lampu LED yang terpasang di lengan teleskopik perangkat memancarkan spektrum cahaya yang dirancang khusus meniru sinar matahari alami. Spektrum merah dan biru dioptimalkan untuk mempercepat proses klorofil tanaman, sehingga tanaman dapat tumbuh hingga 3 kali lebih cepat dibandingkan media tanah luar ruangan konvensional.</w:t>
      </w:r>
    </w:p>
    <w:p>
      <w:pPr>
        <w:pStyle w:val="Heading2"/>
        <w:spacing w:before="240" w:after="120"/>
      </w:pPr>
      <w:r>
        <w:rPr>
          <w:rFonts w:ascii="Outfit" w:hAnsi="Outfit"/>
          <w:b/>
          <w:color w:val="198754"/>
          <w:sz w:val="30"/>
        </w:rPr>
        <w:t>2.3 Aplikasi Pemantau Seluler (Verdant App)</w:t>
      </w:r>
    </w:p>
    <w:p>
      <w:pPr>
        <w:spacing w:after="200"/>
      </w:pPr>
      <w:r>
        <w:rPr>
          <w:rFonts w:ascii="Plus Jakarta Sans" w:hAnsi="Plus Jakarta Sans"/>
          <w:color w:val="212529"/>
          <w:sz w:val="22"/>
        </w:rPr>
        <w:t>Aplikasi mobile Verdant (iOS &amp; Android) terhubung via WiFi untuk melacak kesehatan tanaman secara real-time. Aplikasi ini menyediakan notifikasi seperti tingkat air rendah, suhu ruangan yang tidak ideal, dan estimasi waktu panen tanaman.</w:t>
      </w:r>
    </w:p>
    <w:p>
      <w:pPr>
        <w:pStyle w:val="Heading1"/>
        <w:spacing w:before="240" w:after="120"/>
      </w:pPr>
      <w:r>
        <w:rPr>
          <w:rFonts w:ascii="Outfit" w:hAnsi="Outfit"/>
          <w:b/>
          <w:color w:val="0A3622"/>
          <w:sz w:val="40"/>
        </w:rPr>
        <w:t>BAB 3: ARSITEKTUR WEBSITE LANDING PAGE</w:t>
      </w:r>
    </w:p>
    <w:p>
      <w:pPr>
        <w:spacing w:after="200"/>
      </w:pPr>
      <w:r>
        <w:rPr>
          <w:rFonts w:ascii="Plus Jakarta Sans" w:hAnsi="Plus Jakarta Sans"/>
          <w:color w:val="212529"/>
          <w:sz w:val="22"/>
        </w:rPr>
        <w:t>Website landing page Verdant dikembangkan dengan mengutamakan visual premium yang interaktif dan responsif. Pembangunan kode berfokus pada performa pemuatan yang cepat dan optimalisasi SEO.</w:t>
      </w:r>
    </w:p>
    <w:p>
      <w:pPr>
        <w:pStyle w:val="Heading2"/>
        <w:spacing w:before="240" w:after="120"/>
      </w:pPr>
      <w:r>
        <w:rPr>
          <w:rFonts w:ascii="Outfit" w:hAnsi="Outfit"/>
          <w:b/>
          <w:color w:val="198754"/>
          <w:sz w:val="30"/>
        </w:rPr>
        <w:t>3.1 Struktur Komponen Landing Page</w:t>
      </w:r>
    </w:p>
    <w:p>
      <w:pPr>
        <w:spacing w:after="160"/>
      </w:pPr>
      <w:r>
        <w:rPr>
          <w:rFonts w:ascii="Plus Jakarta Sans" w:hAnsi="Plus Jakarta Sans"/>
          <w:color w:val="212529"/>
          <w:sz w:val="22"/>
        </w:rPr>
        <w:t>Halaman utama terdiri dari beberapa bagian (section) yang disusun secara semantik:</w:t>
        <w:br/>
        <w:t>1. Navbar: Menu navigasi lengket (sticky) yang memiliki efek transisi warna transparan menjadi putih solid dengan aksen hijau saat digeser ke bawah.</w:t>
        <w:br/>
        <w:t>2. Hero Section: Perkenalan singkat merek dengan badge inovasi, slogan penarik minat, serta tombol aksi (Call to Action).</w:t>
        <w:br/>
        <w:t>3. Features Section: Tampilan 3 kartu keunggulan utama teknologi Verdant.</w:t>
        <w:br/>
        <w:t>4. Showcase Section: Gambar produk detail resolusi tinggi dengan daftar bahan ramah lingkungan.</w:t>
        <w:br/>
        <w:t>5. How It Works Section: Penjelasan 3 langkah sederhana memulai berkebun.</w:t>
        <w:br/>
        <w:t>6. Testimonials Section: Review nyata dari pengguna untuk membangun kepercayaan calon pembeli.</w:t>
        <w:br/>
        <w:t>7. Call to Action (CTA) Form: Pendaftaran pre-order dengan diskon eksklusif 15%.</w:t>
        <w:br/>
        <w:t>8. Footer: Link media sosial dan informasi hak cipta perusahaan.</w:t>
      </w:r>
    </w:p>
    <w:p>
      <w:pPr>
        <w:pStyle w:val="Heading2"/>
        <w:spacing w:before="240" w:after="120"/>
      </w:pPr>
      <w:r>
        <w:rPr>
          <w:rFonts w:ascii="Outfit" w:hAnsi="Outfit"/>
          <w:b/>
          <w:color w:val="198754"/>
          <w:sz w:val="30"/>
        </w:rPr>
        <w:t>3.2 Sistem Animasi Scroll (Scroll Animations)</w:t>
      </w:r>
    </w:p>
    <w:p>
      <w:pPr>
        <w:spacing w:after="160"/>
      </w:pPr>
      <w:r>
        <w:rPr>
          <w:rFonts w:ascii="Plus Jakarta Sans" w:hAnsi="Plus Jakarta Sans"/>
          <w:color w:val="212529"/>
          <w:sz w:val="22"/>
        </w:rPr>
        <w:t>Untuk memukau pengguna saat pertama kali berkunjung, website mengintegrasikan perpustakaan AOS (Animate On Scroll) dengan tipe animasi yang berbeda di setiap bagian:</w:t>
        <w:br/>
        <w:t>- Hero: Fade-right (teks) &amp; Zoom-in-up (gambar mockup) untuk transisi masuk yang elegan.</w:t>
        <w:br/>
        <w:t>- Features: Flip-left dengan efek delay bertahap (staggered delay 100ms, 300ms, 500ms) untuk memberikan ritme visual.</w:t>
        <w:br/>
        <w:t>- Showcase: Fade-right (gambar) &amp; Fade-left (teks deskripsi) secara horizontal bergantian.</w:t>
        <w:br/>
        <w:t>- How It Works: Fade-right, Fade-up, dan Fade-left masing-masing pada langkah 1, 2, dan 3 untuk penekanan arah proses.</w:t>
        <w:br/>
        <w:t>- Testimonials: Zoom-in pada kartu testimoni untuk memusatkan fokus mata pembaca.</w:t>
        <w:br/>
        <w:t>- CTA Section: Zoom-in-up secara utuh guna menekankan kepentingan aksi pre-order.</w:t>
      </w:r>
    </w:p>
    <w:p>
      <w:pPr>
        <w:pStyle w:val="Heading2"/>
        <w:spacing w:before="240" w:after="120"/>
      </w:pPr>
      <w:r>
        <w:rPr>
          <w:rFonts w:ascii="Outfit" w:hAnsi="Outfit"/>
          <w:b/>
          <w:color w:val="198754"/>
          <w:sz w:val="30"/>
        </w:rPr>
        <w:t>3.3 Teknologi yang Digunakan</w:t>
      </w:r>
    </w:p>
    <w:p>
      <w:pPr>
        <w:spacing w:after="200"/>
      </w:pPr>
      <w:r>
        <w:rPr>
          <w:rFonts w:ascii="Plus Jakarta Sans" w:hAnsi="Plus Jakarta Sans"/>
          <w:color w:val="212529"/>
          <w:sz w:val="22"/>
        </w:rPr>
        <w:t>- HTML5: Struktur semantik (nav, section, article, footer, header).</w:t>
        <w:br/>
        <w:t>- CSS3 (Vanilla &amp; Custom): Kustomisasi grid, bayangan melayang (floating shadow), variabel warna, dan Google Fonts.</w:t>
        <w:br/>
        <w:t>- Bootstrap 5.3.2: Framework untuk tata letak grid yang sangat responsif, flexbox utilities, dan dropdown navbar.</w:t>
        <w:br/>
        <w:t>- JavaScript (ES6+): Menangani inisialisasi AOS, dynamic active navbar, dan efek pengiriman formulir.</w:t>
        <w:br/>
        <w:t>- FontAwesome &amp; Bootstrap Icons: Penyediaan set ikon vektor yang tajam.</w:t>
      </w:r>
    </w:p>
    <w:p>
      <w:pPr>
        <w:pStyle w:val="Heading1"/>
        <w:spacing w:before="240" w:after="120"/>
      </w:pPr>
      <w:r>
        <w:rPr>
          <w:rFonts w:ascii="Outfit" w:hAnsi="Outfit"/>
          <w:b/>
          <w:color w:val="0A3622"/>
          <w:sz w:val="40"/>
        </w:rPr>
        <w:t>BAB 4: KESIMPULAN &amp; ARAH PENGEMBANGAN</w:t>
      </w:r>
    </w:p>
    <w:p>
      <w:pPr>
        <w:spacing w:after="200"/>
      </w:pPr>
      <w:r>
        <w:rPr>
          <w:rFonts w:ascii="Plus Jakarta Sans" w:hAnsi="Plus Jakarta Sans"/>
          <w:color w:val="212529"/>
          <w:sz w:val="22"/>
        </w:rPr>
        <w:t>Website landing page Verdant telah selesai dibangun sesuai dengan standar desain web modern yang premium. Perpaduan visual hijau dan putih berhasil menghadirkan nuansa asri, bersih, dan berteknologi tinggi secara seimbang. Ke depannya, tim pengembang merencanakan penambahan fitur e-commerce terintegrasi serta visualizer 3D interaktif berbasis WebGL agar calon pengguna dapat menyesuaikan warna Verdant Pod secara virtual sebelum melakukan pembelian.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