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4D325" w14:textId="77777777" w:rsidR="00194DAB" w:rsidRDefault="00000000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SOLUCIÓN TECNOLÓGICA PARA LA OPTIMIZACIÓN EN LA GESTIÓN DE RECURSOS HÍDRICOS EN EL PERÚ APLICANDO </w:t>
      </w:r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t>BUSINESS INTELLIGENCE</w:t>
      </w:r>
      <w:proofErr w:type="gramEnd"/>
    </w:p>
    <w:p w14:paraId="490510C7" w14:textId="77777777" w:rsidR="00194DAB" w:rsidRDefault="00194DAB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62617011" w14:textId="77777777" w:rsidR="00194DAB" w:rsidRDefault="00194DAB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</w:p>
    <w:p w14:paraId="4F152AD8" w14:textId="77777777" w:rsidR="00194DAB" w:rsidRDefault="00000000">
      <w:pPr>
        <w:spacing w:before="240" w:after="60" w:line="48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Documento de Diseño de Arquitectura</w:t>
      </w:r>
    </w:p>
    <w:p w14:paraId="7A19852B" w14:textId="52C81D28" w:rsidR="00194DAB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Versión </w:t>
      </w:r>
      <w:r w:rsidR="007F596C"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.0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16C79E" w14:textId="77777777" w:rsidR="00194DAB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F4E21F" w14:textId="77777777" w:rsidR="00194DAB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93A46B" w14:textId="77777777" w:rsidR="00194DAB" w:rsidRDefault="00000000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Control de Versiones</w:t>
      </w:r>
    </w:p>
    <w:p w14:paraId="18175897" w14:textId="77777777" w:rsidR="00194DAB" w:rsidRDefault="00000000">
      <w:pPr>
        <w:spacing w:before="240" w:after="240"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2AE69C7" w14:textId="77777777" w:rsidR="00194DAB" w:rsidRDefault="00000000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81CE33B" w14:textId="77777777" w:rsidR="00194DAB" w:rsidRDefault="00000000">
      <w:pPr>
        <w:spacing w:before="240" w:after="240" w:line="48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03 de abril del 2025</w:t>
      </w:r>
    </w:p>
    <w:p w14:paraId="574607D4" w14:textId="77777777" w:rsidR="00194DAB" w:rsidRDefault="00000000">
      <w:pPr>
        <w:spacing w:before="600" w:after="24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ÍNDICE</w:t>
      </w:r>
    </w:p>
    <w:sdt>
      <w:sdtPr>
        <w:id w:val="-1067570155"/>
        <w:docPartObj>
          <w:docPartGallery w:val="Table of Contents"/>
          <w:docPartUnique/>
        </w:docPartObj>
      </w:sdtPr>
      <w:sdtContent>
        <w:p w14:paraId="34A72F1A" w14:textId="77777777" w:rsidR="00194DAB" w:rsidRDefault="00000000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0CC6BF2E" w14:textId="77777777" w:rsidR="00194DAB" w:rsidRDefault="00000000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Objetivo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3FA10D2B" w14:textId="77777777" w:rsidR="00194DAB" w:rsidRDefault="00000000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Visión General de la Arquitectura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20831313" w14:textId="77777777" w:rsidR="00194DAB" w:rsidRDefault="00000000">
          <w:pPr>
            <w:widowControl w:val="0"/>
            <w:tabs>
              <w:tab w:val="right" w:pos="12000"/>
            </w:tabs>
            <w:spacing w:before="60" w:line="48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Diagrama general de arquitectura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5F7F7B52" w14:textId="77777777" w:rsidR="00194DAB" w:rsidRDefault="00000000">
          <w:pPr>
            <w:widowControl w:val="0"/>
            <w:tabs>
              <w:tab w:val="right" w:pos="12000"/>
            </w:tabs>
            <w:spacing w:before="60" w:line="48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 Descripción de componentes principales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8AAD434" w14:textId="7051F61C" w:rsidR="00194DAB" w:rsidRDefault="00000000">
          <w:pPr>
            <w:widowControl w:val="0"/>
            <w:tabs>
              <w:tab w:val="right" w:pos="12000"/>
            </w:tabs>
            <w:spacing w:before="60" w:line="480" w:lineRule="auto"/>
          </w:pPr>
          <w:hyperlink w:anchor="_heading=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4. </w:t>
            </w:r>
            <w:r w:rsidR="00155B01" w:rsidRPr="00155B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Arquitectura Física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155B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hyperlink>
        </w:p>
        <w:p w14:paraId="4F992376" w14:textId="3D1CCB4F" w:rsidR="00155B01" w:rsidRDefault="00155B01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Pr="00155B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Arquitectura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Lógica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hyperlink>
        </w:p>
        <w:p w14:paraId="485A79FD" w14:textId="60C58C90" w:rsidR="00194DAB" w:rsidRDefault="00000000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">
            <w:r w:rsidR="00155B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 w:rsidR="00155B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Fuentes de datos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155B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hyperlink>
        </w:p>
        <w:p w14:paraId="5206B501" w14:textId="2E8668BE" w:rsidR="00194DAB" w:rsidRDefault="00000000">
          <w:pPr>
            <w:widowControl w:val="0"/>
            <w:tabs>
              <w:tab w:val="right" w:pos="12000"/>
            </w:tabs>
            <w:spacing w:before="60" w:line="480" w:lineRule="auto"/>
            <w:ind w:left="360"/>
          </w:pPr>
          <w:hyperlink w:anchor="_heading=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r w:rsidR="00155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Sistemas fuente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155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hyperlink>
        </w:p>
        <w:p w14:paraId="034A9621" w14:textId="53936579" w:rsidR="00155B01" w:rsidRDefault="00155B01" w:rsidP="00155B01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Procesos ETL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hyperlink>
        </w:p>
        <w:p w14:paraId="5F6E3106" w14:textId="093E50BB" w:rsidR="00155B01" w:rsidRDefault="00155B01" w:rsidP="00155B01">
          <w:pPr>
            <w:widowControl w:val="0"/>
            <w:tabs>
              <w:tab w:val="right" w:pos="12000"/>
            </w:tabs>
            <w:spacing w:before="60" w:line="48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a.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Herramientas utilizadas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hyperlink>
        </w:p>
        <w:p w14:paraId="4100AD17" w14:textId="71D9BD8D" w:rsidR="00194DAB" w:rsidRDefault="00000000">
          <w:pPr>
            <w:widowControl w:val="0"/>
            <w:tabs>
              <w:tab w:val="right" w:pos="12000"/>
            </w:tabs>
            <w:spacing w:before="60" w:line="480" w:lineRule="auto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">
            <w:r w:rsidR="00155B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 Almacenamiento de Datos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155B0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</w:t>
            </w:r>
          </w:hyperlink>
        </w:p>
        <w:p w14:paraId="78BC52FF" w14:textId="6FF883A4" w:rsidR="00194DAB" w:rsidRPr="00155B01" w:rsidRDefault="00000000" w:rsidP="00155B01">
          <w:pPr>
            <w:widowControl w:val="0"/>
            <w:tabs>
              <w:tab w:val="right" w:pos="12000"/>
            </w:tabs>
            <w:spacing w:before="60" w:line="480" w:lineRule="auto"/>
            <w:ind w:left="360"/>
          </w:pPr>
          <w:hyperlink w:anchor="_heading=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a. Data Warehouse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155B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hyperlink>
          <w:r>
            <w:fldChar w:fldCharType="end"/>
          </w:r>
        </w:p>
      </w:sdtContent>
    </w:sdt>
    <w:p w14:paraId="6BC8ED6E" w14:textId="77777777" w:rsidR="00194DAB" w:rsidRDefault="00000000">
      <w:pPr>
        <w:pStyle w:val="Ttulo1"/>
        <w:spacing w:before="600" w:after="240" w:line="48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16498B47" w14:textId="77777777" w:rsidR="00194DAB" w:rsidRDefault="00000000">
      <w:pPr>
        <w:pStyle w:val="Ttulo1"/>
        <w:numPr>
          <w:ilvl w:val="0"/>
          <w:numId w:val="7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1E70CF14" w14:textId="77777777" w:rsidR="00194DAB" w:rsidRDefault="00000000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 presente documento describe la arquitectura técnica de la tesis titulada Solución tecnológica para la optimización en la gestión de recursos hídricos en el Perú aplicando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business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intelligence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cuyo propósito es transformar datos dispersos en información estructurada, accesible y útil para la toma de decisiones y modelos predictivos. Este diseño técnico establece los componentes clave, herramientas y flujos de trabajo necesarios para garantizar una solución robusta.</w:t>
      </w:r>
    </w:p>
    <w:p w14:paraId="68C4F327" w14:textId="77777777" w:rsidR="00194DAB" w:rsidRDefault="00000000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enfoque se centra en integrar múltiples fuentes de datos, procesar y transformar esa información mediante procesos automatizados, almacenarla eficientemente, y finalmente presentarla a través de herramientas de análisis visual.</w:t>
      </w:r>
    </w:p>
    <w:p w14:paraId="66B1048B" w14:textId="77777777" w:rsidR="00194DAB" w:rsidRDefault="00000000">
      <w:pPr>
        <w:pStyle w:val="Ttulo1"/>
        <w:numPr>
          <w:ilvl w:val="0"/>
          <w:numId w:val="7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</w:t>
      </w:r>
    </w:p>
    <w:p w14:paraId="30083F7C" w14:textId="77777777" w:rsidR="00194DAB" w:rsidRDefault="00000000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Definir la arquitectura técnica que sustentará la solución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Business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Intelligence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detallando los componentes tecnológicos, herramientas, procesos y buenas prácticas necesarios para capturar, transformar, almacenar, analizar y realizar modelos predictivos a partir de los datos, asegurando su calidad y disponibilidad.</w:t>
      </w:r>
    </w:p>
    <w:p w14:paraId="47783C9B" w14:textId="77777777" w:rsidR="00194DAB" w:rsidRDefault="00000000">
      <w:pPr>
        <w:pStyle w:val="Ttulo1"/>
        <w:numPr>
          <w:ilvl w:val="0"/>
          <w:numId w:val="7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Visión General de la Arquitectura</w:t>
      </w:r>
    </w:p>
    <w:p w14:paraId="6AB9E7DD" w14:textId="77777777" w:rsidR="00194DAB" w:rsidRDefault="0000000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En este primer módulo, se observará en detalle el flujo de trabajo del aporte.</w:t>
      </w:r>
    </w:p>
    <w:p w14:paraId="7900F627" w14:textId="77777777" w:rsidR="00194DAB" w:rsidRDefault="00000000">
      <w:pPr>
        <w:pStyle w:val="Ttulo2"/>
        <w:numPr>
          <w:ilvl w:val="1"/>
          <w:numId w:val="7"/>
        </w:numPr>
        <w:spacing w:before="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Diagrama general de arquitectura</w:t>
      </w:r>
    </w:p>
    <w:p w14:paraId="34F03373" w14:textId="4C281DA8" w:rsidR="00194DAB" w:rsidRDefault="00000000" w:rsidP="00196527">
      <w:pPr>
        <w:spacing w:line="48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Figura 1 presenta el diagrama general de la arquitectura técnica propuesta. Este esquema ilustra el flujo completo </w:t>
      </w:r>
      <w:r w:rsidR="00196527">
        <w:rPr>
          <w:rFonts w:ascii="Times New Roman" w:eastAsia="Times New Roman" w:hAnsi="Times New Roman" w:cs="Times New Roman"/>
          <w:sz w:val="24"/>
          <w:szCs w:val="24"/>
        </w:rPr>
        <w:t xml:space="preserve">de la interacción del usuario con el sistema a un nivel de Frontend, Backend, herramientas, tecnologías y su correlación entre sí. </w:t>
      </w:r>
    </w:p>
    <w:p w14:paraId="7DF29139" w14:textId="77777777" w:rsidR="00194DAB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Figura 1.</w:t>
      </w:r>
    </w:p>
    <w:p w14:paraId="5DBA3EBA" w14:textId="77777777" w:rsidR="00194DAB" w:rsidRDefault="00000000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Diagrama de la arquitectura del aporte.</w:t>
      </w:r>
    </w:p>
    <w:p w14:paraId="73140620" w14:textId="1481C716" w:rsidR="00196527" w:rsidRDefault="00196527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6527">
        <w:rPr>
          <w:rFonts w:ascii="Times New Roman" w:eastAsia="Times New Roman" w:hAnsi="Times New Roman" w:cs="Times New Roman"/>
          <w:i/>
          <w:sz w:val="24"/>
          <w:szCs w:val="24"/>
        </w:rPr>
        <w:drawing>
          <wp:inline distT="0" distB="0" distL="0" distR="0" wp14:anchorId="51BF4958" wp14:editId="1CF6A94D">
            <wp:extent cx="6200775" cy="3467681"/>
            <wp:effectExtent l="0" t="0" r="0" b="0"/>
            <wp:docPr id="118500661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06616" name="Imagen 1" descr="Diagrama&#10;&#10;El contenido generado por IA puede ser incorrecto."/>
                    <pic:cNvPicPr/>
                  </pic:nvPicPr>
                  <pic:blipFill rotWithShape="1">
                    <a:blip r:embed="rId6"/>
                    <a:srcRect l="2658" t="2377" r="1983" b="2296"/>
                    <a:stretch/>
                  </pic:blipFill>
                  <pic:spPr bwMode="auto">
                    <a:xfrm>
                      <a:off x="0" y="0"/>
                      <a:ext cx="6207693" cy="34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65AE4" w14:textId="77777777" w:rsidR="00196527" w:rsidRDefault="00196527" w:rsidP="0019652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3036B163" w14:textId="77777777" w:rsidR="00194DAB" w:rsidRDefault="00000000">
      <w:pPr>
        <w:pStyle w:val="Ttulo2"/>
        <w:numPr>
          <w:ilvl w:val="1"/>
          <w:numId w:val="7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 componentes principales</w:t>
      </w:r>
    </w:p>
    <w:p w14:paraId="3D3FE1E8" w14:textId="77777777" w:rsidR="00194DAB" w:rsidRDefault="0000000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continuación, se describen los componentes principales que conforman la arquitectura técnica de la propuesta.</w:t>
      </w:r>
    </w:p>
    <w:p w14:paraId="5EE94DDD" w14:textId="0264D78E" w:rsidR="00C23826" w:rsidRPr="00C23826" w:rsidRDefault="00196527" w:rsidP="00C23826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Frontend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C23826" w:rsidRPr="00C23826">
        <w:rPr>
          <w:rFonts w:ascii="Times New Roman" w:eastAsia="Times New Roman" w:hAnsi="Times New Roman" w:cs="Times New Roman"/>
          <w:bCs/>
          <w:sz w:val="24"/>
          <w:szCs w:val="24"/>
        </w:rPr>
        <w:t xml:space="preserve">El </w:t>
      </w:r>
      <w:proofErr w:type="spellStart"/>
      <w:r w:rsidR="00C23826" w:rsidRPr="00C23826">
        <w:rPr>
          <w:rFonts w:ascii="Times New Roman" w:eastAsia="Times New Roman" w:hAnsi="Times New Roman" w:cs="Times New Roman"/>
          <w:bCs/>
          <w:sz w:val="24"/>
          <w:szCs w:val="24"/>
        </w:rPr>
        <w:t>frontend</w:t>
      </w:r>
      <w:proofErr w:type="spellEnd"/>
      <w:r w:rsidR="00C23826" w:rsidRPr="00C23826">
        <w:rPr>
          <w:rFonts w:ascii="Times New Roman" w:eastAsia="Times New Roman" w:hAnsi="Times New Roman" w:cs="Times New Roman"/>
          <w:bCs/>
          <w:sz w:val="24"/>
          <w:szCs w:val="24"/>
        </w:rPr>
        <w:t xml:space="preserve"> representa la interfaz de usuario con la que los usuarios finales interactúan para consultar información, visualizar datos y comunicarse con el sistema.</w:t>
      </w:r>
    </w:p>
    <w:p w14:paraId="375D0C40" w14:textId="77777777" w:rsidR="00C23826" w:rsidRPr="00C23826" w:rsidRDefault="00C23826" w:rsidP="00C23826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3826">
        <w:rPr>
          <w:rFonts w:ascii="Times New Roman" w:eastAsia="Times New Roman" w:hAnsi="Times New Roman" w:cs="Times New Roman"/>
          <w:b/>
          <w:sz w:val="24"/>
          <w:szCs w:val="24"/>
        </w:rPr>
        <w:t>Tecnologías empleadas:</w:t>
      </w:r>
    </w:p>
    <w:p w14:paraId="35D0B1D3" w14:textId="77777777" w:rsidR="00C23826" w:rsidRDefault="00C23826" w:rsidP="00C23826">
      <w:pPr>
        <w:numPr>
          <w:ilvl w:val="2"/>
          <w:numId w:val="4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3826">
        <w:rPr>
          <w:rFonts w:ascii="Times New Roman" w:eastAsia="Times New Roman" w:hAnsi="Times New Roman" w:cs="Times New Roman"/>
          <w:bCs/>
          <w:sz w:val="24"/>
          <w:szCs w:val="24"/>
        </w:rPr>
        <w:t>React.js: Framework principal para construir interfaces dinámicas y componentes reutilizables.</w:t>
      </w:r>
    </w:p>
    <w:p w14:paraId="4BA99566" w14:textId="6097376C" w:rsidR="00C23826" w:rsidRPr="00C23826" w:rsidRDefault="00C23826" w:rsidP="00C23826">
      <w:pPr>
        <w:numPr>
          <w:ilvl w:val="2"/>
          <w:numId w:val="4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382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Vite: Herramienta moderna de desarrollo que optimiza la compilación del proyecto.</w:t>
      </w:r>
    </w:p>
    <w:p w14:paraId="68CB2C27" w14:textId="0A154590" w:rsidR="00C23826" w:rsidRPr="00C23826" w:rsidRDefault="00C23826" w:rsidP="00C23826">
      <w:pPr>
        <w:numPr>
          <w:ilvl w:val="2"/>
          <w:numId w:val="4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3826">
        <w:rPr>
          <w:rFonts w:ascii="Times New Roman" w:eastAsia="Times New Roman" w:hAnsi="Times New Roman" w:cs="Times New Roman"/>
          <w:bCs/>
          <w:sz w:val="24"/>
          <w:szCs w:val="24"/>
        </w:rPr>
        <w:t xml:space="preserve">Node.js: Actúa como puente entre </w:t>
      </w:r>
      <w:proofErr w:type="spellStart"/>
      <w:r w:rsidRPr="00C23826">
        <w:rPr>
          <w:rFonts w:ascii="Times New Roman" w:eastAsia="Times New Roman" w:hAnsi="Times New Roman" w:cs="Times New Roman"/>
          <w:bCs/>
          <w:sz w:val="24"/>
          <w:szCs w:val="24"/>
        </w:rPr>
        <w:t>frontend</w:t>
      </w:r>
      <w:proofErr w:type="spellEnd"/>
      <w:r w:rsidRPr="00C23826">
        <w:rPr>
          <w:rFonts w:ascii="Times New Roman" w:eastAsia="Times New Roman" w:hAnsi="Times New Roman" w:cs="Times New Roman"/>
          <w:bCs/>
          <w:sz w:val="24"/>
          <w:szCs w:val="24"/>
        </w:rPr>
        <w:t xml:space="preserve"> y </w:t>
      </w:r>
      <w:proofErr w:type="spellStart"/>
      <w:r w:rsidRPr="00C23826">
        <w:rPr>
          <w:rFonts w:ascii="Times New Roman" w:eastAsia="Times New Roman" w:hAnsi="Times New Roman" w:cs="Times New Roman"/>
          <w:bCs/>
          <w:sz w:val="24"/>
          <w:szCs w:val="24"/>
        </w:rPr>
        <w:t>backend</w:t>
      </w:r>
      <w:proofErr w:type="spellEnd"/>
      <w:r w:rsidRPr="00C23826">
        <w:rPr>
          <w:rFonts w:ascii="Times New Roman" w:eastAsia="Times New Roman" w:hAnsi="Times New Roman" w:cs="Times New Roman"/>
          <w:bCs/>
          <w:sz w:val="24"/>
          <w:szCs w:val="24"/>
        </w:rPr>
        <w:t xml:space="preserve"> en tiempo de ejecución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569C515" w14:textId="77777777" w:rsidR="00C23826" w:rsidRPr="00C23826" w:rsidRDefault="00C23826" w:rsidP="00C23826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3826">
        <w:rPr>
          <w:rFonts w:ascii="Times New Roman" w:eastAsia="Times New Roman" w:hAnsi="Times New Roman" w:cs="Times New Roman"/>
          <w:b/>
          <w:sz w:val="24"/>
          <w:szCs w:val="24"/>
        </w:rPr>
        <w:t>Módulos funcionales:</w:t>
      </w:r>
    </w:p>
    <w:p w14:paraId="757B0CC4" w14:textId="149B5634" w:rsidR="00C23826" w:rsidRPr="00C23826" w:rsidRDefault="00C23826" w:rsidP="00C23826">
      <w:pPr>
        <w:numPr>
          <w:ilvl w:val="2"/>
          <w:numId w:val="4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3826">
        <w:rPr>
          <w:rFonts w:ascii="Times New Roman" w:eastAsia="Times New Roman" w:hAnsi="Times New Roman" w:cs="Times New Roman"/>
          <w:bCs/>
          <w:sz w:val="24"/>
          <w:szCs w:val="24"/>
        </w:rPr>
        <w:t>Página principal: Vista de bienvenida y navegación general.</w:t>
      </w:r>
    </w:p>
    <w:p w14:paraId="4B6149FB" w14:textId="4BFA782E" w:rsidR="00C23826" w:rsidRPr="00C23826" w:rsidRDefault="00C23826" w:rsidP="00C23826">
      <w:pPr>
        <w:numPr>
          <w:ilvl w:val="2"/>
          <w:numId w:val="4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3826">
        <w:rPr>
          <w:rFonts w:ascii="Times New Roman" w:eastAsia="Times New Roman" w:hAnsi="Times New Roman" w:cs="Times New Roman"/>
          <w:bCs/>
          <w:sz w:val="24"/>
          <w:szCs w:val="24"/>
        </w:rPr>
        <w:t>Proceso de Gastos: Panel para visualizar indicadores presupuestales.</w:t>
      </w:r>
    </w:p>
    <w:p w14:paraId="7487D603" w14:textId="6E00716D" w:rsidR="00C23826" w:rsidRPr="00C23826" w:rsidRDefault="00C23826" w:rsidP="00C23826">
      <w:pPr>
        <w:numPr>
          <w:ilvl w:val="2"/>
          <w:numId w:val="4"/>
        </w:numPr>
        <w:spacing w:line="48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23826">
        <w:rPr>
          <w:rFonts w:ascii="Times New Roman" w:eastAsia="Times New Roman" w:hAnsi="Times New Roman" w:cs="Times New Roman"/>
          <w:bCs/>
          <w:sz w:val="24"/>
          <w:szCs w:val="24"/>
        </w:rPr>
        <w:t>Proceso de Agua Potable y Alcantarillado: Módulo para mostrar cobertura y calidad del servicio.</w:t>
      </w:r>
    </w:p>
    <w:p w14:paraId="56CA4AEF" w14:textId="1A2A1DF7" w:rsidR="00194DAB" w:rsidRDefault="00C23826" w:rsidP="00C23826">
      <w:pPr>
        <w:numPr>
          <w:ilvl w:val="2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826">
        <w:rPr>
          <w:rFonts w:ascii="Times New Roman" w:eastAsia="Times New Roman" w:hAnsi="Times New Roman" w:cs="Times New Roman"/>
          <w:bCs/>
          <w:sz w:val="24"/>
          <w:szCs w:val="24"/>
        </w:rPr>
        <w:t>ChatBot</w:t>
      </w:r>
      <w:proofErr w:type="spellEnd"/>
      <w:r w:rsidRPr="00C23826">
        <w:rPr>
          <w:rFonts w:ascii="Times New Roman" w:eastAsia="Times New Roman" w:hAnsi="Times New Roman" w:cs="Times New Roman"/>
          <w:bCs/>
          <w:sz w:val="24"/>
          <w:szCs w:val="24"/>
        </w:rPr>
        <w:t>: Asistente conversacional integrado para consultas automatizadas y guía en el uso de la plataforma.</w:t>
      </w:r>
    </w:p>
    <w:p w14:paraId="5F962BD7" w14:textId="7FA72633" w:rsidR="00C23826" w:rsidRPr="00C23826" w:rsidRDefault="00196527" w:rsidP="00C23826">
      <w:pPr>
        <w:numPr>
          <w:ilvl w:val="0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Backend</w:t>
      </w:r>
      <w:r w:rsidR="00000000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3826" w:rsidRPr="00C23826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 w:rsidR="00C23826" w:rsidRPr="00C23826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="00C23826" w:rsidRPr="00C23826">
        <w:rPr>
          <w:rFonts w:ascii="Times New Roman" w:eastAsia="Times New Roman" w:hAnsi="Times New Roman" w:cs="Times New Roman"/>
          <w:sz w:val="24"/>
          <w:szCs w:val="24"/>
        </w:rPr>
        <w:t xml:space="preserve"> administra la lógica de negocio, procesamiento de lenguaje natural, conexiones con bases de datos y manejo de </w:t>
      </w:r>
      <w:proofErr w:type="spellStart"/>
      <w:r w:rsidR="00C23826" w:rsidRPr="00C23826">
        <w:rPr>
          <w:rFonts w:ascii="Times New Roman" w:eastAsia="Times New Roman" w:hAnsi="Times New Roman" w:cs="Times New Roman"/>
          <w:sz w:val="24"/>
          <w:szCs w:val="24"/>
        </w:rPr>
        <w:t>APIs</w:t>
      </w:r>
      <w:proofErr w:type="spellEnd"/>
      <w:r w:rsidR="00C23826" w:rsidRPr="00C238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1CC986" w14:textId="77777777" w:rsidR="00C23826" w:rsidRPr="00C23826" w:rsidRDefault="00C23826" w:rsidP="00C23826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826">
        <w:rPr>
          <w:rFonts w:ascii="Times New Roman" w:eastAsia="Times New Roman" w:hAnsi="Times New Roman" w:cs="Times New Roman"/>
          <w:sz w:val="24"/>
          <w:szCs w:val="24"/>
        </w:rPr>
        <w:t>Componentes clave:</w:t>
      </w:r>
    </w:p>
    <w:p w14:paraId="7DB52289" w14:textId="50602013" w:rsidR="00C23826" w:rsidRPr="00C23826" w:rsidRDefault="00C23826" w:rsidP="00C23826">
      <w:pPr>
        <w:numPr>
          <w:ilvl w:val="2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826">
        <w:rPr>
          <w:rFonts w:ascii="Times New Roman" w:eastAsia="Times New Roman" w:hAnsi="Times New Roman" w:cs="Times New Roman"/>
          <w:sz w:val="24"/>
          <w:szCs w:val="24"/>
        </w:rPr>
        <w:t>Langchain</w:t>
      </w:r>
      <w:proofErr w:type="spellEnd"/>
      <w:r w:rsidRPr="00C2382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238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3826">
        <w:rPr>
          <w:rFonts w:ascii="Times New Roman" w:eastAsia="Times New Roman" w:hAnsi="Times New Roman" w:cs="Times New Roman"/>
          <w:sz w:val="24"/>
          <w:szCs w:val="24"/>
        </w:rPr>
        <w:t>Orquestador de flujos conversacionales.</w:t>
      </w:r>
      <w:r w:rsidRPr="00C23826">
        <w:rPr>
          <w:rFonts w:ascii="Times New Roman" w:eastAsia="Times New Roman" w:hAnsi="Times New Roman" w:cs="Times New Roman"/>
          <w:sz w:val="24"/>
          <w:szCs w:val="24"/>
        </w:rPr>
        <w:t xml:space="preserve"> El cual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C23826">
        <w:rPr>
          <w:rFonts w:ascii="Times New Roman" w:eastAsia="Times New Roman" w:hAnsi="Times New Roman" w:cs="Times New Roman"/>
          <w:sz w:val="24"/>
          <w:szCs w:val="24"/>
        </w:rPr>
        <w:t>e conecta con modelos de lenguaje (LLM) y bases vectoriales.</w:t>
      </w:r>
    </w:p>
    <w:p w14:paraId="64201876" w14:textId="0A893163" w:rsidR="00C23826" w:rsidRPr="00C23826" w:rsidRDefault="00C23826" w:rsidP="00C23826">
      <w:pPr>
        <w:numPr>
          <w:ilvl w:val="2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826">
        <w:rPr>
          <w:rFonts w:ascii="Times New Roman" w:eastAsia="Times New Roman" w:hAnsi="Times New Roman" w:cs="Times New Roman"/>
          <w:sz w:val="24"/>
          <w:szCs w:val="24"/>
        </w:rPr>
        <w:t>OLlama</w:t>
      </w:r>
      <w:proofErr w:type="spellEnd"/>
      <w:r w:rsidRPr="00C23826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C23826">
        <w:rPr>
          <w:rFonts w:ascii="Times New Roman" w:eastAsia="Times New Roman" w:hAnsi="Times New Roman" w:cs="Times New Roman"/>
          <w:sz w:val="24"/>
          <w:szCs w:val="24"/>
        </w:rPr>
        <w:t>Deepseek</w:t>
      </w:r>
      <w:proofErr w:type="spellEnd"/>
      <w:r w:rsidRPr="00C2382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238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3826">
        <w:rPr>
          <w:rFonts w:ascii="Times New Roman" w:eastAsia="Times New Roman" w:hAnsi="Times New Roman" w:cs="Times New Roman"/>
          <w:sz w:val="24"/>
          <w:szCs w:val="24"/>
        </w:rPr>
        <w:t xml:space="preserve">Modelos LLM que alimentan el </w:t>
      </w:r>
      <w:proofErr w:type="spellStart"/>
      <w:r w:rsidRPr="00C23826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23826">
        <w:rPr>
          <w:rFonts w:ascii="Times New Roman" w:eastAsia="Times New Roman" w:hAnsi="Times New Roman" w:cs="Times New Roman"/>
          <w:sz w:val="24"/>
          <w:szCs w:val="24"/>
        </w:rPr>
        <w:t xml:space="preserve"> para interpretar preguntas complejas.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Además, o</w:t>
      </w:r>
      <w:r w:rsidRPr="00C23826">
        <w:rPr>
          <w:rFonts w:ascii="Times New Roman" w:eastAsia="Times New Roman" w:hAnsi="Times New Roman" w:cs="Times New Roman"/>
          <w:sz w:val="24"/>
          <w:szCs w:val="24"/>
        </w:rPr>
        <w:t>frece comprensión semántica y contextual de las consultas.</w:t>
      </w:r>
    </w:p>
    <w:p w14:paraId="18E0AB4B" w14:textId="3272DC77" w:rsidR="00C23826" w:rsidRPr="00C23826" w:rsidRDefault="00C23826" w:rsidP="00C23826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826">
        <w:rPr>
          <w:rFonts w:ascii="Times New Roman" w:eastAsia="Times New Roman" w:hAnsi="Times New Roman" w:cs="Times New Roman"/>
          <w:sz w:val="24"/>
          <w:szCs w:val="24"/>
        </w:rPr>
        <w:lastRenderedPageBreak/>
        <w:t>ChromaDB</w:t>
      </w:r>
      <w:proofErr w:type="spellEnd"/>
      <w:r w:rsidRPr="00C2382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3826">
        <w:rPr>
          <w:rFonts w:ascii="Times New Roman" w:eastAsia="Times New Roman" w:hAnsi="Times New Roman" w:cs="Times New Roman"/>
          <w:sz w:val="24"/>
          <w:szCs w:val="24"/>
        </w:rPr>
        <w:t>Base de datos vectorial que permite realizar búsquedas semánticas sobre documentos o fragmentos informativos cargados en el sistema.</w:t>
      </w:r>
    </w:p>
    <w:p w14:paraId="34F1719F" w14:textId="1AA8BEE2" w:rsidR="00C23826" w:rsidRPr="00C23826" w:rsidRDefault="00C23826" w:rsidP="00C23826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826">
        <w:rPr>
          <w:rFonts w:ascii="Times New Roman" w:eastAsia="Times New Roman" w:hAnsi="Times New Roman" w:cs="Times New Roman"/>
          <w:sz w:val="24"/>
          <w:szCs w:val="24"/>
        </w:rPr>
        <w:t>API Manager: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3826">
        <w:rPr>
          <w:rFonts w:ascii="Times New Roman" w:eastAsia="Times New Roman" w:hAnsi="Times New Roman" w:cs="Times New Roman"/>
          <w:sz w:val="24"/>
          <w:szCs w:val="24"/>
        </w:rPr>
        <w:t xml:space="preserve">Interfaz de comunicación entre </w:t>
      </w:r>
      <w:proofErr w:type="spellStart"/>
      <w:r w:rsidRPr="00C23826">
        <w:rPr>
          <w:rFonts w:ascii="Times New Roman" w:eastAsia="Times New Roman" w:hAnsi="Times New Roman" w:cs="Times New Roman"/>
          <w:sz w:val="24"/>
          <w:szCs w:val="24"/>
        </w:rPr>
        <w:t>frontend</w:t>
      </w:r>
      <w:proofErr w:type="spellEnd"/>
      <w:r w:rsidRPr="00C23826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C23826">
        <w:rPr>
          <w:rFonts w:ascii="Times New Roman" w:eastAsia="Times New Roman" w:hAnsi="Times New Roman" w:cs="Times New Roman"/>
          <w:sz w:val="24"/>
          <w:szCs w:val="24"/>
        </w:rPr>
        <w:t>backend</w:t>
      </w:r>
      <w:proofErr w:type="spellEnd"/>
      <w:r w:rsidRPr="00C238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234C1C" w14:textId="0925C596" w:rsidR="00C23826" w:rsidRPr="00C23826" w:rsidRDefault="00C23826" w:rsidP="00C23826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826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C23826">
        <w:rPr>
          <w:rFonts w:ascii="Times New Roman" w:eastAsia="Times New Roman" w:hAnsi="Times New Roman" w:cs="Times New Roman"/>
          <w:sz w:val="24"/>
          <w:szCs w:val="24"/>
        </w:rPr>
        <w:t xml:space="preserve"> API: Para interactuar con el asistente virtual.</w:t>
      </w:r>
    </w:p>
    <w:p w14:paraId="768F12A7" w14:textId="7CC14CF2" w:rsidR="00C23826" w:rsidRPr="00C23826" w:rsidRDefault="00C23826" w:rsidP="00C23826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826">
        <w:rPr>
          <w:rFonts w:ascii="Times New Roman" w:eastAsia="Times New Roman" w:hAnsi="Times New Roman" w:cs="Times New Roman"/>
          <w:sz w:val="24"/>
          <w:szCs w:val="24"/>
        </w:rPr>
        <w:t xml:space="preserve">SQL API: Para acceder al Data </w:t>
      </w:r>
      <w:proofErr w:type="spellStart"/>
      <w:r w:rsidRPr="00C23826">
        <w:rPr>
          <w:rFonts w:ascii="Times New Roman" w:eastAsia="Times New Roman" w:hAnsi="Times New Roman" w:cs="Times New Roman"/>
          <w:sz w:val="24"/>
          <w:szCs w:val="24"/>
        </w:rPr>
        <w:t>Warehouse</w:t>
      </w:r>
      <w:proofErr w:type="spellEnd"/>
      <w:r w:rsidRPr="00C23826">
        <w:rPr>
          <w:rFonts w:ascii="Times New Roman" w:eastAsia="Times New Roman" w:hAnsi="Times New Roman" w:cs="Times New Roman"/>
          <w:sz w:val="24"/>
          <w:szCs w:val="24"/>
        </w:rPr>
        <w:t xml:space="preserve"> y devolver resultados agregados o consultas específicas.</w:t>
      </w:r>
    </w:p>
    <w:p w14:paraId="29A9A1DF" w14:textId="49322A73" w:rsidR="00194DAB" w:rsidRPr="00C23826" w:rsidRDefault="00C23826" w:rsidP="00C23826">
      <w:pPr>
        <w:numPr>
          <w:ilvl w:val="1"/>
          <w:numId w:val="4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826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proofErr w:type="spellStart"/>
      <w:r w:rsidRPr="00C23826">
        <w:rPr>
          <w:rFonts w:ascii="Times New Roman" w:eastAsia="Times New Roman" w:hAnsi="Times New Roman" w:cs="Times New Roman"/>
          <w:sz w:val="24"/>
          <w:szCs w:val="24"/>
        </w:rPr>
        <w:t>Warehouse</w:t>
      </w:r>
      <w:proofErr w:type="spellEnd"/>
      <w:r w:rsidRPr="00C23826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3826">
        <w:rPr>
          <w:rFonts w:ascii="Times New Roman" w:eastAsia="Times New Roman" w:hAnsi="Times New Roman" w:cs="Times New Roman"/>
          <w:sz w:val="24"/>
          <w:szCs w:val="24"/>
        </w:rPr>
        <w:t>Base de datos estructurada que almacena toda la información histórica transformada.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23826">
        <w:rPr>
          <w:rFonts w:ascii="Times New Roman" w:eastAsia="Times New Roman" w:hAnsi="Times New Roman" w:cs="Times New Roman"/>
          <w:sz w:val="24"/>
          <w:szCs w:val="24"/>
        </w:rPr>
        <w:t>Alimentado por procesos ETL y preparado para el análisis con herramientas BI.</w:t>
      </w:r>
    </w:p>
    <w:p w14:paraId="52D19D91" w14:textId="45B9F9CF" w:rsidR="007F596C" w:rsidRDefault="007F596C" w:rsidP="00C27F91">
      <w:pPr>
        <w:pStyle w:val="Ttulo1"/>
        <w:numPr>
          <w:ilvl w:val="0"/>
          <w:numId w:val="7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Arquitectura Física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D4EE191" w14:textId="64D34392" w:rsidR="00155B01" w:rsidRPr="00155B01" w:rsidRDefault="00155B01" w:rsidP="00155B01">
      <w:pPr>
        <w:spacing w:line="480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155B01">
        <w:rPr>
          <w:rFonts w:ascii="Times New Roman" w:eastAsia="Times New Roman" w:hAnsi="Times New Roman" w:cs="Times New Roman"/>
        </w:rPr>
        <w:t>La arquitectura física del sistema representa la distribución real de los componentes tecnológicos sobre los cuales se ejecuta la solución</w:t>
      </w:r>
      <w:r>
        <w:rPr>
          <w:rFonts w:ascii="Times New Roman" w:eastAsia="Times New Roman" w:hAnsi="Times New Roman" w:cs="Times New Roman"/>
        </w:rPr>
        <w:t xml:space="preserve">. </w:t>
      </w:r>
      <w:r w:rsidRPr="00155B01">
        <w:rPr>
          <w:rFonts w:ascii="Times New Roman" w:eastAsia="Times New Roman" w:hAnsi="Times New Roman" w:cs="Times New Roman"/>
        </w:rPr>
        <w:t>Esta configuración permite visualizar cómo interactúan entre sí los distintos elementos de software, asegurando un flujo adecuado de datos y procesos desde el usuario hasta el motor analítico.</w:t>
      </w:r>
    </w:p>
    <w:p w14:paraId="56306392" w14:textId="77777777" w:rsidR="00155B01" w:rsidRPr="00155B01" w:rsidRDefault="00155B01" w:rsidP="00155B01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410050E8" w14:textId="77777777" w:rsidR="00155B01" w:rsidRDefault="00155B01" w:rsidP="00155B01">
      <w:pPr>
        <w:spacing w:line="480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155B01">
        <w:rPr>
          <w:rFonts w:ascii="Times New Roman" w:eastAsia="Times New Roman" w:hAnsi="Times New Roman" w:cs="Times New Roman"/>
        </w:rPr>
        <w:t xml:space="preserve">La Figura 2 muestra el Diagrama de Arquitectura Física del Sistema, que se encuentra dividido en tres bloques principales: el usuario final, el </w:t>
      </w:r>
      <w:proofErr w:type="spellStart"/>
      <w:r w:rsidRPr="00155B01">
        <w:rPr>
          <w:rFonts w:ascii="Times New Roman" w:eastAsia="Times New Roman" w:hAnsi="Times New Roman" w:cs="Times New Roman"/>
        </w:rPr>
        <w:t>frontend</w:t>
      </w:r>
      <w:proofErr w:type="spellEnd"/>
      <w:r w:rsidRPr="00155B01">
        <w:rPr>
          <w:rFonts w:ascii="Times New Roman" w:eastAsia="Times New Roman" w:hAnsi="Times New Roman" w:cs="Times New Roman"/>
        </w:rPr>
        <w:t xml:space="preserve"> y el </w:t>
      </w:r>
      <w:proofErr w:type="spellStart"/>
      <w:r w:rsidRPr="00155B01">
        <w:rPr>
          <w:rFonts w:ascii="Times New Roman" w:eastAsia="Times New Roman" w:hAnsi="Times New Roman" w:cs="Times New Roman"/>
        </w:rPr>
        <w:t>backend</w:t>
      </w:r>
      <w:proofErr w:type="spellEnd"/>
      <w:r w:rsidRPr="00155B01">
        <w:rPr>
          <w:rFonts w:ascii="Times New Roman" w:eastAsia="Times New Roman" w:hAnsi="Times New Roman" w:cs="Times New Roman"/>
        </w:rPr>
        <w:t>.</w:t>
      </w:r>
    </w:p>
    <w:p w14:paraId="002F37CD" w14:textId="77777777" w:rsidR="00155B01" w:rsidRDefault="00155B01" w:rsidP="00155B01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7597892C" w14:textId="77777777" w:rsidR="00155B01" w:rsidRDefault="00155B01" w:rsidP="00155B01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4343DECF" w14:textId="77777777" w:rsidR="00155B01" w:rsidRDefault="00155B01" w:rsidP="00155B01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0833DA3C" w14:textId="77777777" w:rsidR="00155B01" w:rsidRDefault="00155B01" w:rsidP="00155B01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081AAF4A" w14:textId="77777777" w:rsidR="00155B01" w:rsidRDefault="00155B01" w:rsidP="00155B01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4ADE2281" w14:textId="4847DDF4" w:rsidR="00C27F91" w:rsidRPr="00C27F91" w:rsidRDefault="00D26FCA" w:rsidP="00155B01">
      <w:pPr>
        <w:spacing w:line="480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 w:rsidRPr="00C27F91">
        <w:rPr>
          <w:rFonts w:ascii="Times New Roman" w:eastAsia="Times New Roman" w:hAnsi="Times New Roman" w:cs="Times New Roman"/>
          <w:b/>
          <w:bCs/>
        </w:rPr>
        <w:lastRenderedPageBreak/>
        <w:t xml:space="preserve">Figura 2. </w:t>
      </w:r>
    </w:p>
    <w:p w14:paraId="7F1D299C" w14:textId="46DE7A9E" w:rsidR="00D26FCA" w:rsidRPr="00C27F91" w:rsidRDefault="00D26FCA" w:rsidP="00155B01">
      <w:pPr>
        <w:spacing w:line="480" w:lineRule="auto"/>
        <w:ind w:left="360"/>
        <w:jc w:val="both"/>
        <w:rPr>
          <w:rFonts w:ascii="Times New Roman" w:eastAsia="Times New Roman" w:hAnsi="Times New Roman" w:cs="Times New Roman"/>
          <w:i/>
          <w:iCs/>
        </w:rPr>
      </w:pPr>
      <w:r w:rsidRPr="00C27F91">
        <w:rPr>
          <w:rFonts w:ascii="Times New Roman" w:eastAsia="Times New Roman" w:hAnsi="Times New Roman" w:cs="Times New Roman"/>
          <w:i/>
          <w:iCs/>
        </w:rPr>
        <w:t>Diagrama de Arquitectura Física del Sistema</w:t>
      </w:r>
      <w:r w:rsidR="00C27F91">
        <w:rPr>
          <w:rFonts w:ascii="Times New Roman" w:eastAsia="Times New Roman" w:hAnsi="Times New Roman" w:cs="Times New Roman"/>
          <w:i/>
          <w:iCs/>
        </w:rPr>
        <w:t>.</w:t>
      </w:r>
    </w:p>
    <w:p w14:paraId="3F163329" w14:textId="2E8E7D03" w:rsidR="00D26FCA" w:rsidRDefault="00C27F91" w:rsidP="00C27F91">
      <w:pPr>
        <w:spacing w:line="480" w:lineRule="auto"/>
        <w:rPr>
          <w:rFonts w:ascii="Times New Roman" w:eastAsia="Times New Roman" w:hAnsi="Times New Roman" w:cs="Times New Roman"/>
        </w:rPr>
      </w:pPr>
      <w:r w:rsidRPr="00C27F91">
        <w:rPr>
          <w:rFonts w:ascii="Times New Roman" w:eastAsia="Times New Roman" w:hAnsi="Times New Roman" w:cs="Times New Roman"/>
        </w:rPr>
        <w:drawing>
          <wp:inline distT="0" distB="0" distL="0" distR="0" wp14:anchorId="2B5E9E67" wp14:editId="4D39EA5B">
            <wp:extent cx="6067425" cy="3003809"/>
            <wp:effectExtent l="0" t="0" r="0" b="6350"/>
            <wp:docPr id="1553243520" name="Imagen 1" descr="Interfaz de usuario gráfica, Diagram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43520" name="Imagen 1" descr="Interfaz de usuario gráfica, Diagram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211" cy="300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7CEE" w14:textId="77777777" w:rsidR="00967E8C" w:rsidRDefault="00967E8C" w:rsidP="00967E8C">
      <w:pPr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561C39A5" w14:textId="5D871D1E" w:rsidR="007F596C" w:rsidRDefault="007F596C" w:rsidP="00C27F91">
      <w:pPr>
        <w:pStyle w:val="Ttulo1"/>
        <w:numPr>
          <w:ilvl w:val="0"/>
          <w:numId w:val="7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Arquitectura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Lógica</w:t>
      </w:r>
    </w:p>
    <w:p w14:paraId="714400D2" w14:textId="35225B0A" w:rsidR="00155B01" w:rsidRPr="00155B01" w:rsidRDefault="00155B01" w:rsidP="00155B01">
      <w:pPr>
        <w:spacing w:line="480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155B01">
        <w:rPr>
          <w:rFonts w:ascii="Times New Roman" w:eastAsia="Times New Roman" w:hAnsi="Times New Roman" w:cs="Times New Roman"/>
        </w:rPr>
        <w:t>La arquitectura lógica del sistema define la organización estructural de los componentes funcionales que forman parte de la solución tecnológica. A diferencia de la arquitectura física, esta vista se centra en la distribución de responsabilidades y el flujo lógico de la información entre capas funcionales, asegurando una separación clara de roles y facilitando el mantenimiento y escalabilidad del sistema.</w:t>
      </w:r>
    </w:p>
    <w:p w14:paraId="2DEFDD15" w14:textId="020B6ACC" w:rsidR="00C27F91" w:rsidRDefault="00155B01" w:rsidP="00155B01">
      <w:pPr>
        <w:spacing w:line="480" w:lineRule="auto"/>
        <w:ind w:left="360" w:firstLine="360"/>
        <w:jc w:val="both"/>
        <w:rPr>
          <w:rFonts w:ascii="Times New Roman" w:eastAsia="Times New Roman" w:hAnsi="Times New Roman" w:cs="Times New Roman"/>
        </w:rPr>
      </w:pPr>
      <w:r w:rsidRPr="00155B01">
        <w:rPr>
          <w:rFonts w:ascii="Times New Roman" w:eastAsia="Times New Roman" w:hAnsi="Times New Roman" w:cs="Times New Roman"/>
        </w:rPr>
        <w:t>La Figura 3 presenta el Diagrama de Arquitectura Lógica, estructurado en cuatro capas principales</w:t>
      </w:r>
      <w:r>
        <w:rPr>
          <w:rFonts w:ascii="Times New Roman" w:eastAsia="Times New Roman" w:hAnsi="Times New Roman" w:cs="Times New Roman"/>
        </w:rPr>
        <w:t>.</w:t>
      </w:r>
    </w:p>
    <w:p w14:paraId="06B8BB7F" w14:textId="77777777" w:rsidR="00155B01" w:rsidRDefault="00155B01" w:rsidP="00155B01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5739793C" w14:textId="77777777" w:rsidR="00155B01" w:rsidRDefault="00155B01" w:rsidP="00155B01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624DD10E" w14:textId="77777777" w:rsidR="00155B01" w:rsidRDefault="00155B01" w:rsidP="00155B01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3DAD6232" w14:textId="77777777" w:rsidR="00155B01" w:rsidRDefault="00155B01" w:rsidP="00155B01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0102F8CD" w14:textId="77777777" w:rsidR="00155B01" w:rsidRDefault="00155B01" w:rsidP="00155B01">
      <w:pPr>
        <w:spacing w:line="480" w:lineRule="auto"/>
        <w:ind w:left="360"/>
        <w:jc w:val="both"/>
        <w:rPr>
          <w:rFonts w:ascii="Times New Roman" w:eastAsia="Times New Roman" w:hAnsi="Times New Roman" w:cs="Times New Roman"/>
        </w:rPr>
      </w:pPr>
    </w:p>
    <w:p w14:paraId="55B9C9A4" w14:textId="77777777" w:rsidR="00C27F91" w:rsidRPr="00C27F91" w:rsidRDefault="00D26FCA" w:rsidP="00C27F91">
      <w:pPr>
        <w:spacing w:line="48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7F9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Figura 3. </w:t>
      </w:r>
    </w:p>
    <w:p w14:paraId="33EEE1C3" w14:textId="53798560" w:rsidR="00D26FCA" w:rsidRDefault="00D26FCA" w:rsidP="00C27F91">
      <w:pPr>
        <w:spacing w:line="48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27F91">
        <w:rPr>
          <w:rFonts w:ascii="Times New Roman" w:eastAsia="Times New Roman" w:hAnsi="Times New Roman" w:cs="Times New Roman"/>
          <w:i/>
          <w:iCs/>
          <w:sz w:val="24"/>
          <w:szCs w:val="24"/>
        </w:rPr>
        <w:t>Diagrama de Arquitectura Lógica del Sistema</w:t>
      </w:r>
      <w:r w:rsidR="00C27F91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A140838" w14:textId="7C496540" w:rsidR="00C27F91" w:rsidRPr="00C27F91" w:rsidRDefault="00967E8C" w:rsidP="00C27F91">
      <w:pPr>
        <w:spacing w:line="48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67E8C">
        <w:rPr>
          <w:rFonts w:ascii="Times New Roman" w:eastAsia="Times New Roman" w:hAnsi="Times New Roman" w:cs="Times New Roman"/>
          <w:i/>
          <w:iCs/>
          <w:sz w:val="24"/>
          <w:szCs w:val="24"/>
        </w:rPr>
        <w:drawing>
          <wp:inline distT="0" distB="0" distL="0" distR="0" wp14:anchorId="26BE44A2" wp14:editId="4EACA0AF">
            <wp:extent cx="6024527" cy="3876675"/>
            <wp:effectExtent l="0" t="0" r="0" b="0"/>
            <wp:docPr id="50029459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294591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7809" cy="38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E73B" w14:textId="77777777" w:rsidR="00967E8C" w:rsidRDefault="00967E8C" w:rsidP="00967E8C">
      <w:pPr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657A8F68" w14:textId="77777777" w:rsidR="00194DAB" w:rsidRDefault="00000000" w:rsidP="00C27F91">
      <w:pPr>
        <w:pStyle w:val="Ttulo1"/>
        <w:numPr>
          <w:ilvl w:val="0"/>
          <w:numId w:val="7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Fuente de Datos </w:t>
      </w:r>
    </w:p>
    <w:p w14:paraId="29DC744E" w14:textId="77777777" w:rsidR="00194DAB" w:rsidRDefault="0000000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Este módulo, se enfoca en detallar y enlistar las distintas fuentes de datos el cual hace uso el aporte.</w:t>
      </w:r>
    </w:p>
    <w:p w14:paraId="0966A0EB" w14:textId="77777777" w:rsidR="00194DAB" w:rsidRDefault="00000000" w:rsidP="007F596C">
      <w:pPr>
        <w:pStyle w:val="Ttulo2"/>
        <w:numPr>
          <w:ilvl w:val="1"/>
          <w:numId w:val="7"/>
        </w:numPr>
        <w:spacing w:before="0" w:after="240" w:line="480" w:lineRule="auto"/>
        <w:ind w:left="21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Sistemas fuente</w:t>
      </w:r>
    </w:p>
    <w:p w14:paraId="4137FCE9" w14:textId="41E88D95" w:rsidR="00194DAB" w:rsidRDefault="00000000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continuación, se presentan los distintos sistemas fuente</w:t>
      </w:r>
      <w:r w:rsidR="007F596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78889B" w14:textId="77777777" w:rsidR="00155B01" w:rsidRDefault="00155B01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7D642FF" w14:textId="77777777" w:rsidR="00155B01" w:rsidRDefault="00155B01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CD03A46" w14:textId="77777777" w:rsidR="00155B01" w:rsidRDefault="00155B01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5C35C2C" w14:textId="77777777" w:rsidR="00155B01" w:rsidRDefault="00155B01">
      <w:pPr>
        <w:spacing w:line="48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1BEE5090" w14:textId="77777777" w:rsidR="00194DAB" w:rsidRDefault="00000000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1.</w:t>
      </w:r>
    </w:p>
    <w:p w14:paraId="20955697" w14:textId="77777777" w:rsidR="00194DAB" w:rsidRDefault="00000000">
      <w:pPr>
        <w:spacing w:line="48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Categorización de sistemas fuente.</w:t>
      </w:r>
    </w:p>
    <w:sdt>
      <w:sdtPr>
        <w:tag w:val="goog_rdk_0"/>
        <w:id w:val="1771199062"/>
        <w:lock w:val="contentLocked"/>
      </w:sdtPr>
      <w:sdtContent>
        <w:tbl>
          <w:tblPr>
            <w:tblStyle w:val="a9"/>
            <w:tblW w:w="894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425"/>
            <w:gridCol w:w="1440"/>
            <w:gridCol w:w="2745"/>
            <w:gridCol w:w="3330"/>
          </w:tblGrid>
          <w:tr w:rsidR="00194DAB" w14:paraId="22FE6483" w14:textId="77777777">
            <w:tc>
              <w:tcPr>
                <w:tcW w:w="142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27B420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Tipo de extracción</w:t>
                </w:r>
              </w:p>
            </w:tc>
            <w:tc>
              <w:tcPr>
                <w:tcW w:w="14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A35FE3A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Nombre del Sistema</w:t>
                </w:r>
              </w:p>
            </w:tc>
            <w:tc>
              <w:tcPr>
                <w:tcW w:w="27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466BF4D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Nombre del Archivo</w:t>
                </w:r>
              </w:p>
            </w:tc>
            <w:tc>
              <w:tcPr>
                <w:tcW w:w="33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4C5CAB5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sz w:val="24"/>
                    <w:szCs w:val="24"/>
                  </w:rPr>
                  <w:t>Descripción</w:t>
                </w:r>
              </w:p>
            </w:tc>
          </w:tr>
          <w:tr w:rsidR="00194DAB" w14:paraId="0EF37A98" w14:textId="77777777">
            <w:trPr>
              <w:trHeight w:val="440"/>
            </w:trPr>
            <w:tc>
              <w:tcPr>
                <w:tcW w:w="1425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462B881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Externa</w:t>
                </w:r>
              </w:p>
            </w:tc>
            <w:tc>
              <w:tcPr>
                <w:tcW w:w="1440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4CE835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Plataforma Nacional de Datos Abiertos</w:t>
                </w:r>
              </w:p>
            </w:tc>
            <w:tc>
              <w:tcPr>
                <w:tcW w:w="27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3750DB2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Gasto Presupuestal de las Entidades de Tratamiento Empresarial - ETES</w:t>
                </w:r>
              </w:p>
            </w:tc>
            <w:tc>
              <w:tcPr>
                <w:tcW w:w="33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C9B5AB4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Información de 2015 al 2023 del Gasto de las Entidades de Tratamiento Empresarial - ETES.</w:t>
                </w:r>
              </w:p>
            </w:tc>
          </w:tr>
          <w:tr w:rsidR="00194DAB" w14:paraId="6B0683E9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DB2CC79" w14:textId="77777777" w:rsidR="00194DAB" w:rsidRDefault="00194DA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4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3F5AFAB9" w14:textId="77777777" w:rsidR="00194DAB" w:rsidRDefault="00194DAB">
                <w:pPr>
                  <w:widowControl w:val="0"/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7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05170F6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Encuesta Nacional de Programas Presupuestales (ENAPRES) - [Instituto Nacional de Estadística e Informática - INEI]</w:t>
                </w:r>
              </w:p>
            </w:tc>
            <w:tc>
              <w:tcPr>
                <w:tcW w:w="33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F675A77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Determina la cobertura de servicios básicos de los diferentes Programas Presupuestales entre los años 2010 - 2023.</w:t>
                </w:r>
              </w:p>
            </w:tc>
          </w:tr>
          <w:tr w:rsidR="00194DAB" w14:paraId="211B4C42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3FF6512" w14:textId="77777777" w:rsidR="00194DAB" w:rsidRDefault="00194DA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440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7D5653E" w14:textId="77777777" w:rsidR="00194DAB" w:rsidRDefault="00194DA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27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4099BF2F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Sistema de Registro de Información de Área Técnica Municipal sobre los prestadores del ámbito rural - [Superintendencia Nacional de Servicios de Saneamiento - SUNASS]</w:t>
                </w:r>
              </w:p>
            </w:tc>
            <w:tc>
              <w:tcPr>
                <w:tcW w:w="33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654848BC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sistema permite el registro de información de las Organizaciones Comunales, la forma de organización de la prestación del servicio, la facturación e ingresos por los servicios brindados por el prestador entre los años 2019  - 2023.</w:t>
                </w:r>
              </w:p>
            </w:tc>
          </w:tr>
          <w:tr w:rsidR="00194DAB" w14:paraId="68C66FCB" w14:textId="77777777">
            <w:trPr>
              <w:trHeight w:val="440"/>
            </w:trPr>
            <w:tc>
              <w:tcPr>
                <w:tcW w:w="1425" w:type="dxa"/>
                <w:vMerge w:val="restart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F495266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Interna</w:t>
                </w:r>
              </w:p>
            </w:tc>
            <w:tc>
              <w:tcPr>
                <w:tcW w:w="14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2AEAE567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Autoridad Nacional del Agua (ANA)</w:t>
                </w:r>
              </w:p>
            </w:tc>
            <w:tc>
              <w:tcPr>
                <w:tcW w:w="27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06F6BCD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Distribución y Calidad del agua</w:t>
                </w:r>
              </w:p>
            </w:tc>
            <w:tc>
              <w:tcPr>
                <w:tcW w:w="33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1D87409C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Esta metadata sirve para verificar la distribución del agua por departamento y su categorización a nivel de calidad ICARHS entre los años 2015 - 2024.</w:t>
                </w:r>
              </w:p>
            </w:tc>
          </w:tr>
          <w:tr w:rsidR="00194DAB" w14:paraId="36011488" w14:textId="77777777">
            <w:trPr>
              <w:trHeight w:val="440"/>
            </w:trPr>
            <w:tc>
              <w:tcPr>
                <w:tcW w:w="1425" w:type="dxa"/>
                <w:vMerge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1FBBB7C2" w14:textId="77777777" w:rsidR="00194DAB" w:rsidRDefault="00194DAB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</w:p>
            </w:tc>
            <w:tc>
              <w:tcPr>
                <w:tcW w:w="144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  <w:vAlign w:val="center"/>
              </w:tcPr>
              <w:p w14:paraId="7F854E5C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-</w:t>
                </w:r>
              </w:p>
            </w:tc>
            <w:tc>
              <w:tcPr>
                <w:tcW w:w="274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381C2B2A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UBIGEO</w:t>
                </w:r>
              </w:p>
            </w:tc>
            <w:tc>
              <w:tcPr>
                <w:tcW w:w="33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14:paraId="2BB0BAF5" w14:textId="77777777" w:rsidR="00194DAB" w:rsidRDefault="00000000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w:t>El conjunto de datos permite identificar la ubicación de un lugar en Perú.</w:t>
                </w:r>
              </w:p>
            </w:tc>
          </w:tr>
        </w:tbl>
      </w:sdtContent>
    </w:sdt>
    <w:p w14:paraId="627D82D7" w14:textId="77777777" w:rsidR="00194DAB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Elaboración propia.</w:t>
      </w:r>
    </w:p>
    <w:p w14:paraId="04115F5B" w14:textId="77777777" w:rsidR="00194DAB" w:rsidRDefault="00000000" w:rsidP="007F596C">
      <w:pPr>
        <w:pStyle w:val="Ttulo1"/>
        <w:numPr>
          <w:ilvl w:val="0"/>
          <w:numId w:val="7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Procesos ETL </w:t>
      </w:r>
    </w:p>
    <w:p w14:paraId="2983D318" w14:textId="77777777" w:rsidR="00194DAB" w:rsidRDefault="00000000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Este módulo se basa en la implementación de un flujo de trabajo que permite la extracción, transformación y carga de datos provenientes de distintas fuentes hacia el Data </w:t>
      </w:r>
      <w:proofErr w:type="spellStart"/>
      <w:r>
        <w:rPr>
          <w:rFonts w:ascii="Times New Roman" w:eastAsia="Times New Roman" w:hAnsi="Times New Roman" w:cs="Times New Roman"/>
        </w:rPr>
        <w:t>Warehouse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145F990" w14:textId="77777777" w:rsidR="00194DAB" w:rsidRDefault="00000000" w:rsidP="007F596C">
      <w:pPr>
        <w:pStyle w:val="Ttulo2"/>
        <w:numPr>
          <w:ilvl w:val="1"/>
          <w:numId w:val="7"/>
        </w:numPr>
        <w:spacing w:before="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Herramientas utilizadas</w:t>
      </w:r>
    </w:p>
    <w:p w14:paraId="3483EBD8" w14:textId="77777777" w:rsidR="00194DAB" w:rsidRDefault="00000000">
      <w:pPr>
        <w:spacing w:line="48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proceso ETL se desarrollará utilizando las siguientes herramientas:</w:t>
      </w:r>
    </w:p>
    <w:p w14:paraId="43FB91D7" w14:textId="77777777" w:rsidR="00194DAB" w:rsidRDefault="00000000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 Server Management Studio (SSMS): </w:t>
      </w:r>
      <w:r>
        <w:rPr>
          <w:rFonts w:ascii="Times New Roman" w:eastAsia="Times New Roman" w:hAnsi="Times New Roman" w:cs="Times New Roman"/>
          <w:sz w:val="24"/>
          <w:szCs w:val="24"/>
        </w:rPr>
        <w:t>Utilizado para la administración de la base de datos, ejecución de consultas, monitoreo de procesos y validación de la carga de datos.</w:t>
      </w:r>
    </w:p>
    <w:p w14:paraId="2516ACD0" w14:textId="77777777" w:rsidR="00194DAB" w:rsidRDefault="00000000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Microsoft Visual Studio (con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Integration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Services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SSIS):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Plataforma principal para el desarrollo de paquetes ETL y conexión a múltiples fuentes de datos.</w:t>
      </w:r>
    </w:p>
    <w:p w14:paraId="71F07AE1" w14:textId="77777777" w:rsidR="00194DAB" w:rsidRDefault="00000000">
      <w:pPr>
        <w:numPr>
          <w:ilvl w:val="0"/>
          <w:numId w:val="5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Python: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Usado para el tratamiento y unificación de los datos con el fin de obtener un conjunto de datos más estructurado. </w:t>
      </w:r>
    </w:p>
    <w:p w14:paraId="31A70958" w14:textId="77777777" w:rsidR="00194DAB" w:rsidRDefault="00000000" w:rsidP="007F596C">
      <w:pPr>
        <w:pStyle w:val="Ttulo2"/>
        <w:numPr>
          <w:ilvl w:val="1"/>
          <w:numId w:val="7"/>
        </w:numPr>
        <w:spacing w:before="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f414qfii7y3k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Flujo de trabajo del ETL</w:t>
      </w:r>
    </w:p>
    <w:p w14:paraId="701E3554" w14:textId="77777777" w:rsidR="00194DAB" w:rsidRDefault="0000000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Extracción</w:t>
      </w:r>
    </w:p>
    <w:p w14:paraId="51F0D8D7" w14:textId="77777777" w:rsidR="00194DAB" w:rsidRDefault="00000000">
      <w:pPr>
        <w:numPr>
          <w:ilvl w:val="1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Lectura de archivos fijos (CSV, Excel).</w:t>
      </w:r>
    </w:p>
    <w:p w14:paraId="1FBB9DBA" w14:textId="77777777" w:rsidR="00194DAB" w:rsidRDefault="00000000">
      <w:pPr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Transformación</w:t>
      </w:r>
    </w:p>
    <w:p w14:paraId="7B9EB871" w14:textId="77777777" w:rsidR="00194DAB" w:rsidRDefault="00000000">
      <w:pPr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Limpieza de datos (eliminación de nulos, normalización).</w:t>
      </w:r>
    </w:p>
    <w:p w14:paraId="1316B905" w14:textId="77777777" w:rsidR="00194DAB" w:rsidRDefault="00000000">
      <w:pPr>
        <w:numPr>
          <w:ilvl w:val="1"/>
          <w:numId w:val="6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Conversión de tipos de datos, mapeo de campos, creación de columnas calculadas.</w:t>
      </w:r>
    </w:p>
    <w:p w14:paraId="69C4B2EE" w14:textId="77777777" w:rsidR="00194DAB" w:rsidRDefault="00000000">
      <w:pPr>
        <w:numPr>
          <w:ilvl w:val="0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Carga</w:t>
      </w:r>
    </w:p>
    <w:p w14:paraId="3A11448E" w14:textId="77777777" w:rsidR="00194DAB" w:rsidRDefault="00000000">
      <w:pPr>
        <w:numPr>
          <w:ilvl w:val="1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Inserción de los datos transformados en tablas del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Warehouse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alojado en SQL Server.</w:t>
      </w:r>
    </w:p>
    <w:p w14:paraId="437FCB3C" w14:textId="77777777" w:rsidR="00194DAB" w:rsidRDefault="00000000">
      <w:pPr>
        <w:numPr>
          <w:ilvl w:val="1"/>
          <w:numId w:val="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Ejecución controlada mediante paquetes SSIS.</w:t>
      </w:r>
    </w:p>
    <w:p w14:paraId="18A499DC" w14:textId="77777777" w:rsidR="00194DAB" w:rsidRDefault="00000000" w:rsidP="007F596C">
      <w:pPr>
        <w:pStyle w:val="Ttulo1"/>
        <w:numPr>
          <w:ilvl w:val="0"/>
          <w:numId w:val="7"/>
        </w:numPr>
        <w:spacing w:before="60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Almacenamiento de Datos</w:t>
      </w:r>
    </w:p>
    <w:p w14:paraId="7DAF5752" w14:textId="77777777" w:rsidR="00194DAB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Esta capa representa el núcleo central donde se almacena la información ya procesada, organizada y lista para su análisis.</w:t>
      </w:r>
    </w:p>
    <w:p w14:paraId="4AB5F327" w14:textId="77777777" w:rsidR="00194DAB" w:rsidRDefault="00000000" w:rsidP="007F596C">
      <w:pPr>
        <w:pStyle w:val="Ttulo2"/>
        <w:numPr>
          <w:ilvl w:val="1"/>
          <w:numId w:val="7"/>
        </w:numPr>
        <w:spacing w:before="0" w:after="24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Warehouse</w:t>
      </w:r>
      <w:proofErr w:type="spellEnd"/>
    </w:p>
    <w:p w14:paraId="365A3E69" w14:textId="50B91C63" w:rsidR="00194DAB" w:rsidRDefault="00000000" w:rsidP="007F596C">
      <w:pPr>
        <w:spacing w:line="48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implementará utilizando SQL Server, aprovechando sus capacidades de almacenamiento relacional, consultas eficientes y compatibilidad con herramientas analíticas de Microsoft.</w:t>
      </w:r>
      <w:r w:rsidR="007F59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Este almacén de datos contendrá información histórica consolidada, normalizada y optimizada para consultas analíticas.</w:t>
      </w:r>
      <w:bookmarkStart w:id="1" w:name="_heading=h.v2ybnmz1jfwh" w:colFirst="0" w:colLast="0"/>
      <w:bookmarkEnd w:id="1"/>
    </w:p>
    <w:sectPr w:rsidR="00194D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843CF"/>
    <w:multiLevelType w:val="multilevel"/>
    <w:tmpl w:val="42121C6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D0E36D3"/>
    <w:multiLevelType w:val="multilevel"/>
    <w:tmpl w:val="D93A2D5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C1C2BAA"/>
    <w:multiLevelType w:val="multilevel"/>
    <w:tmpl w:val="A446A38A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D7579CF"/>
    <w:multiLevelType w:val="multilevel"/>
    <w:tmpl w:val="BE2E94A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AC35F83"/>
    <w:multiLevelType w:val="multilevel"/>
    <w:tmpl w:val="BD026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F42E6C"/>
    <w:multiLevelType w:val="multilevel"/>
    <w:tmpl w:val="BD026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9840943"/>
    <w:multiLevelType w:val="multilevel"/>
    <w:tmpl w:val="1F40413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ADA4FC5"/>
    <w:multiLevelType w:val="multilevel"/>
    <w:tmpl w:val="044403E4"/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num w:numId="1" w16cid:durableId="347489413">
    <w:abstractNumId w:val="2"/>
  </w:num>
  <w:num w:numId="2" w16cid:durableId="1735548402">
    <w:abstractNumId w:val="1"/>
  </w:num>
  <w:num w:numId="3" w16cid:durableId="416950682">
    <w:abstractNumId w:val="3"/>
  </w:num>
  <w:num w:numId="4" w16cid:durableId="461777633">
    <w:abstractNumId w:val="7"/>
  </w:num>
  <w:num w:numId="5" w16cid:durableId="1289897401">
    <w:abstractNumId w:val="0"/>
  </w:num>
  <w:num w:numId="6" w16cid:durableId="158929101">
    <w:abstractNumId w:val="6"/>
  </w:num>
  <w:num w:numId="7" w16cid:durableId="1221132807">
    <w:abstractNumId w:val="4"/>
  </w:num>
  <w:num w:numId="8" w16cid:durableId="718434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DAB"/>
    <w:rsid w:val="00155B01"/>
    <w:rsid w:val="00194DAB"/>
    <w:rsid w:val="00196527"/>
    <w:rsid w:val="007F596C"/>
    <w:rsid w:val="00967E8C"/>
    <w:rsid w:val="00B372F1"/>
    <w:rsid w:val="00C23826"/>
    <w:rsid w:val="00C27F91"/>
    <w:rsid w:val="00D2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7205"/>
  <w15:docId w15:val="{1657BC52-2FE2-4F9B-99BD-C73EAEEA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E8C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0215C0"/>
    <w:rPr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0215C0"/>
    <w:rPr>
      <w:sz w:val="40"/>
      <w:szCs w:val="40"/>
    </w:rPr>
  </w:style>
  <w:style w:type="paragraph" w:styleId="Prrafodelista">
    <w:name w:val="List Paragraph"/>
    <w:basedOn w:val="Normal"/>
    <w:uiPriority w:val="34"/>
    <w:qFormat/>
    <w:rsid w:val="000215C0"/>
    <w:pPr>
      <w:ind w:left="720"/>
      <w:contextualSpacing/>
    </w:p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nAZF17VPaMkutpiRzB4ev56L/Q==">CgMxLjAaHwoBMBIaChgICVIUChJ0YWJsZS5oOGRuZDFmcXZpY3EyDmguZjQxNHFmaWk3eTNrMg5oLnYyeWJubXoxamZ3aDgAciExSkdPdk1xOTZCd09ZaGdya2tNMWt2VmZqT0JnTXV3VmU=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1355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Brisa Coronel Vilca</cp:lastModifiedBy>
  <cp:revision>4</cp:revision>
  <dcterms:created xsi:type="dcterms:W3CDTF">2025-04-05T03:10:00Z</dcterms:created>
  <dcterms:modified xsi:type="dcterms:W3CDTF">2025-05-14T05:00:00Z</dcterms:modified>
</cp:coreProperties>
</file>