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1AEB1" w14:textId="77777777" w:rsidR="00C517B3" w:rsidRDefault="00C517B3">
      <w:pPr>
        <w:pStyle w:val="Heading3"/>
        <w:rPr>
          <w:caps/>
          <w:sz w:val="24"/>
        </w:rPr>
      </w:pPr>
      <w:r>
        <w:rPr>
          <w:caps/>
          <w:sz w:val="24"/>
        </w:rPr>
        <w:t>Author Guidelines for IC</w:t>
      </w:r>
      <w:r w:rsidR="003D04B2">
        <w:rPr>
          <w:caps/>
          <w:sz w:val="24"/>
        </w:rPr>
        <w:t>I</w:t>
      </w:r>
      <w:r>
        <w:rPr>
          <w:caps/>
          <w:sz w:val="24"/>
        </w:rPr>
        <w:t>P 20</w:t>
      </w:r>
      <w:r w:rsidR="004A7065">
        <w:rPr>
          <w:caps/>
          <w:sz w:val="24"/>
        </w:rPr>
        <w:t>1</w:t>
      </w:r>
      <w:r w:rsidR="001E2EE1">
        <w:rPr>
          <w:caps/>
          <w:sz w:val="24"/>
        </w:rPr>
        <w:t>9</w:t>
      </w:r>
      <w:r>
        <w:rPr>
          <w:caps/>
          <w:sz w:val="24"/>
        </w:rPr>
        <w:t xml:space="preserve"> Proceedings authors</w:t>
      </w:r>
    </w:p>
    <w:p w14:paraId="1897A534" w14:textId="77777777" w:rsidR="00C517B3" w:rsidRDefault="00C517B3">
      <w:pPr>
        <w:jc w:val="center"/>
      </w:pPr>
    </w:p>
    <w:p w14:paraId="0CA97AC2" w14:textId="498C096A" w:rsidR="00C517B3" w:rsidRDefault="000A445C">
      <w:pPr>
        <w:jc w:val="center"/>
        <w:rPr>
          <w:i/>
        </w:rPr>
      </w:pPr>
      <w:r>
        <w:rPr>
          <w:i/>
        </w:rPr>
        <w:t>Renzo Teruya</w:t>
      </w:r>
    </w:p>
    <w:p w14:paraId="5CD72729" w14:textId="77777777" w:rsidR="00C517B3" w:rsidRDefault="00C517B3">
      <w:pPr>
        <w:pStyle w:val="Pagenumber"/>
        <w:rPr>
          <w:rFonts w:ascii="Times New Roman" w:hAnsi="Times New Roman"/>
        </w:rPr>
      </w:pPr>
    </w:p>
    <w:p w14:paraId="4506430F" w14:textId="77777777" w:rsidR="00C517B3" w:rsidRDefault="00C517B3">
      <w:pPr>
        <w:pStyle w:val="Pagenumber"/>
        <w:rPr>
          <w:rFonts w:ascii="Times New Roman" w:hAnsi="Times New Roman"/>
        </w:rPr>
      </w:pPr>
      <w:r>
        <w:rPr>
          <w:rFonts w:ascii="Times New Roman" w:hAnsi="Times New Roman"/>
        </w:rPr>
        <w:t>Author Affiliation(s)</w:t>
      </w:r>
    </w:p>
    <w:p w14:paraId="1C477742" w14:textId="77777777" w:rsidR="00C517B3" w:rsidRDefault="00C517B3">
      <w:pPr>
        <w:jc w:val="center"/>
        <w:rPr>
          <w:sz w:val="20"/>
        </w:rPr>
      </w:pPr>
    </w:p>
    <w:p w14:paraId="7CB6EC86" w14:textId="77777777" w:rsidR="00C517B3" w:rsidRDefault="00C517B3">
      <w:pPr>
        <w:jc w:val="both"/>
        <w:rPr>
          <w:sz w:val="20"/>
        </w:rPr>
        <w:sectPr w:rsidR="00C517B3">
          <w:pgSz w:w="12240" w:h="15840" w:code="1"/>
          <w:pgMar w:top="1985" w:right="1080" w:bottom="1411" w:left="1080" w:header="720" w:footer="720" w:gutter="0"/>
          <w:cols w:space="720"/>
        </w:sectPr>
      </w:pPr>
    </w:p>
    <w:p w14:paraId="109CD0CF" w14:textId="77777777" w:rsidR="00C517B3" w:rsidRDefault="00C517B3">
      <w:pPr>
        <w:pStyle w:val="Heading4"/>
        <w:rPr>
          <w:sz w:val="20"/>
        </w:rPr>
      </w:pPr>
      <w:r>
        <w:rPr>
          <w:sz w:val="20"/>
        </w:rPr>
        <w:t>Abstract</w:t>
      </w:r>
    </w:p>
    <w:p w14:paraId="6B03600D" w14:textId="77777777" w:rsidR="00C517B3" w:rsidRDefault="00C517B3">
      <w:pPr>
        <w:jc w:val="both"/>
        <w:rPr>
          <w:i/>
          <w:sz w:val="20"/>
        </w:rPr>
      </w:pPr>
    </w:p>
    <w:p w14:paraId="05A34E10" w14:textId="1DA23898" w:rsidR="00C517B3" w:rsidRDefault="00D9135B" w:rsidP="00BD10C5">
      <w:pPr>
        <w:pStyle w:val="BodyTextIndent"/>
        <w:ind w:firstLine="0"/>
        <w:rPr>
          <w:b/>
          <w:bCs/>
          <w:szCs w:val="24"/>
        </w:rPr>
      </w:pPr>
      <w:r>
        <w:rPr>
          <w:i w:val="0"/>
        </w:rPr>
        <w:t xml:space="preserve">This paper details an approach to analyzing a </w:t>
      </w:r>
      <w:r w:rsidR="00B637D2">
        <w:rPr>
          <w:i w:val="0"/>
        </w:rPr>
        <w:t xml:space="preserve">physical chess board. </w:t>
      </w:r>
      <w:r w:rsidR="00FA2C2D">
        <w:rPr>
          <w:i w:val="0"/>
        </w:rPr>
        <w:t>With a bird</w:t>
      </w:r>
      <w:r w:rsidR="00DD33CF">
        <w:rPr>
          <w:i w:val="0"/>
        </w:rPr>
        <w:t>’</w:t>
      </w:r>
      <w:r w:rsidR="00FA2C2D">
        <w:rPr>
          <w:i w:val="0"/>
        </w:rPr>
        <w:t xml:space="preserve">s-eye view of </w:t>
      </w:r>
      <w:r w:rsidR="00C40109">
        <w:rPr>
          <w:i w:val="0"/>
        </w:rPr>
        <w:t>the chess set used to train this model,</w:t>
      </w:r>
      <w:r w:rsidR="0017210D">
        <w:rPr>
          <w:i w:val="0"/>
        </w:rPr>
        <w:t xml:space="preserve"> </w:t>
      </w:r>
      <w:r w:rsidR="00C9362A">
        <w:rPr>
          <w:i w:val="0"/>
        </w:rPr>
        <w:t>by using</w:t>
      </w:r>
      <w:r w:rsidR="00062A90">
        <w:rPr>
          <w:i w:val="0"/>
        </w:rPr>
        <w:t xml:space="preserve"> piece recognition</w:t>
      </w:r>
      <w:r w:rsidR="00F331C6">
        <w:rPr>
          <w:i w:val="0"/>
        </w:rPr>
        <w:t xml:space="preserve"> the board can be reconstructed virtually. From there it is then parsed into FEN notation </w:t>
      </w:r>
      <w:r w:rsidR="007505C5">
        <w:rPr>
          <w:i w:val="0"/>
        </w:rPr>
        <w:t xml:space="preserve">and further returns a “highly optimal” move. </w:t>
      </w:r>
      <w:r w:rsidR="00C40109">
        <w:rPr>
          <w:i w:val="0"/>
        </w:rPr>
        <w:t xml:space="preserve"> </w:t>
      </w:r>
      <w:r w:rsidR="007E0687">
        <w:rPr>
          <w:i w:val="0"/>
        </w:rPr>
        <w:t xml:space="preserve">The practical use for such a tool can be seen in live blitz games of chess </w:t>
      </w:r>
      <w:r w:rsidR="005D5D6F">
        <w:rPr>
          <w:i w:val="0"/>
        </w:rPr>
        <w:t xml:space="preserve">or as a method to take a physical chess game to-go electronically. </w:t>
      </w:r>
      <w:r w:rsidR="00F75ADA">
        <w:rPr>
          <w:i w:val="0"/>
        </w:rPr>
        <w:t xml:space="preserve">The approach </w:t>
      </w:r>
      <w:r w:rsidR="00154FA0">
        <w:rPr>
          <w:i w:val="0"/>
        </w:rPr>
        <w:t>and</w:t>
      </w:r>
      <w:r w:rsidR="00F75ADA">
        <w:rPr>
          <w:i w:val="0"/>
        </w:rPr>
        <w:t xml:space="preserve"> the model </w:t>
      </w:r>
      <w:r w:rsidR="00154FA0">
        <w:rPr>
          <w:i w:val="0"/>
        </w:rPr>
        <w:t>used are</w:t>
      </w:r>
      <w:r w:rsidR="00F75ADA">
        <w:rPr>
          <w:i w:val="0"/>
        </w:rPr>
        <w:t xml:space="preserve"> far from perfect and leave much room for further improvement. </w:t>
      </w:r>
      <w:r w:rsidR="009E2783">
        <w:rPr>
          <w:i w:val="0"/>
        </w:rPr>
        <w:t xml:space="preserve">Cropping to the board is done through a multitude of </w:t>
      </w:r>
      <w:r w:rsidR="00F6240D">
        <w:rPr>
          <w:i w:val="0"/>
        </w:rPr>
        <w:t>edge detection techniques. The</w:t>
      </w:r>
      <w:r w:rsidR="00AB0446">
        <w:rPr>
          <w:i w:val="0"/>
        </w:rPr>
        <w:t xml:space="preserve"> model</w:t>
      </w:r>
      <w:r w:rsidR="006E0A7A">
        <w:rPr>
          <w:i w:val="0"/>
        </w:rPr>
        <w:t xml:space="preserve"> used is a Keras image classification model and</w:t>
      </w:r>
      <w:r w:rsidR="00AB0446">
        <w:rPr>
          <w:i w:val="0"/>
        </w:rPr>
        <w:t xml:space="preserve"> is trained using a small set of self-created data. </w:t>
      </w:r>
      <w:r w:rsidR="006E0A7A">
        <w:rPr>
          <w:i w:val="0"/>
        </w:rPr>
        <w:t>Lastly,</w:t>
      </w:r>
      <w:r w:rsidR="00AB0446">
        <w:rPr>
          <w:i w:val="0"/>
        </w:rPr>
        <w:t xml:space="preserve"> the suggested move is done </w:t>
      </w:r>
      <w:r w:rsidR="00EA33F9">
        <w:rPr>
          <w:i w:val="0"/>
        </w:rPr>
        <w:t>using</w:t>
      </w:r>
      <w:r w:rsidR="00AB0446">
        <w:rPr>
          <w:i w:val="0"/>
        </w:rPr>
        <w:t xml:space="preserve"> Stockfish. </w:t>
      </w:r>
      <w:r w:rsidR="006E0A7A">
        <w:rPr>
          <w:i w:val="0"/>
        </w:rPr>
        <w:t>Th</w:t>
      </w:r>
      <w:r w:rsidR="00EA33F9">
        <w:rPr>
          <w:i w:val="0"/>
        </w:rPr>
        <w:t xml:space="preserve">e overall purpose for this </w:t>
      </w:r>
      <w:r w:rsidR="00414C57">
        <w:rPr>
          <w:i w:val="0"/>
        </w:rPr>
        <w:t xml:space="preserve">is to </w:t>
      </w:r>
      <w:r w:rsidR="009C5CE9">
        <w:rPr>
          <w:i w:val="0"/>
        </w:rPr>
        <w:t>showcase</w:t>
      </w:r>
      <w:r w:rsidR="00414C57">
        <w:rPr>
          <w:i w:val="0"/>
        </w:rPr>
        <w:t xml:space="preserve"> image processing </w:t>
      </w:r>
      <w:r w:rsidR="009C5CE9">
        <w:rPr>
          <w:i w:val="0"/>
        </w:rPr>
        <w:t xml:space="preserve">techniques </w:t>
      </w:r>
      <w:r w:rsidR="00414C57">
        <w:rPr>
          <w:i w:val="0"/>
        </w:rPr>
        <w:t>learned throughout the span of th</w:t>
      </w:r>
      <w:r w:rsidR="0046146F">
        <w:rPr>
          <w:i w:val="0"/>
        </w:rPr>
        <w:t xml:space="preserve">e Fall </w:t>
      </w:r>
      <w:r w:rsidR="009C5CE9">
        <w:rPr>
          <w:i w:val="0"/>
        </w:rPr>
        <w:t>2020 Image Processing Class at U</w:t>
      </w:r>
      <w:r w:rsidR="00BD10C5">
        <w:rPr>
          <w:i w:val="0"/>
        </w:rPr>
        <w:t>.T. Austin.</w:t>
      </w:r>
    </w:p>
    <w:p w14:paraId="64F66DB6" w14:textId="77777777" w:rsidR="00C517B3" w:rsidRDefault="00C517B3">
      <w:pPr>
        <w:pStyle w:val="BodyTextIndent"/>
        <w:ind w:firstLine="0"/>
      </w:pPr>
    </w:p>
    <w:p w14:paraId="5CDBDE45" w14:textId="77777777" w:rsidR="00C517B3" w:rsidRDefault="00C517B3">
      <w:pPr>
        <w:jc w:val="center"/>
        <w:rPr>
          <w:b/>
          <w:caps/>
          <w:sz w:val="20"/>
        </w:rPr>
      </w:pPr>
      <w:r>
        <w:rPr>
          <w:b/>
          <w:sz w:val="20"/>
        </w:rPr>
        <w:t xml:space="preserve">1. </w:t>
      </w:r>
      <w:r>
        <w:rPr>
          <w:b/>
          <w:caps/>
          <w:sz w:val="20"/>
        </w:rPr>
        <w:t>Introduction</w:t>
      </w:r>
    </w:p>
    <w:p w14:paraId="79EAE045" w14:textId="77777777" w:rsidR="00C517B3" w:rsidRDefault="00C517B3">
      <w:pPr>
        <w:rPr>
          <w:sz w:val="20"/>
        </w:rPr>
      </w:pPr>
    </w:p>
    <w:p w14:paraId="42AAA3CA" w14:textId="2944CC13" w:rsidR="00C517B3" w:rsidRDefault="005A2F06">
      <w:pPr>
        <w:pStyle w:val="BodyTextIndent3"/>
        <w:ind w:firstLine="0"/>
      </w:pPr>
      <w:r>
        <w:t xml:space="preserve">The ancient game of chess is </w:t>
      </w:r>
      <w:r w:rsidR="002E0306">
        <w:t>ever evolving</w:t>
      </w:r>
      <w:r w:rsidR="00C517B3">
        <w:t>.</w:t>
      </w:r>
      <w:r>
        <w:t xml:space="preserve"> </w:t>
      </w:r>
      <w:r w:rsidR="00216CEF">
        <w:t xml:space="preserve">Especially with the </w:t>
      </w:r>
      <w:r w:rsidR="00C22CF2">
        <w:t xml:space="preserve">exponential </w:t>
      </w:r>
      <w:r w:rsidR="00BB2545">
        <w:t>growth</w:t>
      </w:r>
      <w:r w:rsidR="00C22CF2">
        <w:t xml:space="preserve"> of computing, we learn more about the game every day. </w:t>
      </w:r>
      <w:r w:rsidR="00923020">
        <w:t>On w</w:t>
      </w:r>
      <w:r w:rsidR="00C56C2D">
        <w:t xml:space="preserve">ebsites such as Chess.com </w:t>
      </w:r>
      <w:r w:rsidR="007A4B16">
        <w:t xml:space="preserve">hundreds of millions of </w:t>
      </w:r>
      <w:r w:rsidR="006C66B5">
        <w:t>matches are played out and stored</w:t>
      </w:r>
      <w:r w:rsidR="007A4B16">
        <w:t xml:space="preserve"> monthly</w:t>
      </w:r>
      <w:r w:rsidR="00C25ADF">
        <w:t xml:space="preserve">. These games are crucial </w:t>
      </w:r>
      <w:r w:rsidR="008275A7">
        <w:t xml:space="preserve">to learning the game. Every match </w:t>
      </w:r>
      <w:r w:rsidR="00AB37A2">
        <w:t>likely ha</w:t>
      </w:r>
      <w:r w:rsidR="00D71121">
        <w:t xml:space="preserve">s a never </w:t>
      </w:r>
      <w:r w:rsidR="00AB37A2">
        <w:t xml:space="preserve">seen position </w:t>
      </w:r>
      <w:r w:rsidR="002F0E0D">
        <w:t xml:space="preserve">and thus </w:t>
      </w:r>
      <w:r w:rsidR="00D71121">
        <w:t>there is something to learn from them.</w:t>
      </w:r>
    </w:p>
    <w:p w14:paraId="7AEC721B" w14:textId="0EFF384D" w:rsidR="00D71121" w:rsidRDefault="00D71121">
      <w:pPr>
        <w:pStyle w:val="BodyTextIndent3"/>
        <w:ind w:firstLine="0"/>
      </w:pPr>
      <w:r>
        <w:tab/>
      </w:r>
      <w:r w:rsidR="000B54DC">
        <w:t xml:space="preserve">It is also important to note that computer analysis </w:t>
      </w:r>
      <w:r w:rsidR="00E658DD">
        <w:t xml:space="preserve">is essential </w:t>
      </w:r>
      <w:r w:rsidR="00E3755F">
        <w:t>to player development.</w:t>
      </w:r>
      <w:r w:rsidR="00214C44">
        <w:t xml:space="preserve"> What makes chess such an interesting game, is that it is impossible to play perfectly. </w:t>
      </w:r>
      <w:r w:rsidR="00A35145">
        <w:t xml:space="preserve">Nobody plays optimally, that is why it is important to recognize when </w:t>
      </w:r>
      <w:r w:rsidR="00FA7215">
        <w:t xml:space="preserve">a move is not optimal – to learn from one’s mistake. </w:t>
      </w:r>
    </w:p>
    <w:p w14:paraId="701FA0FC" w14:textId="21DE069E" w:rsidR="00004FCC" w:rsidRDefault="00004FCC">
      <w:pPr>
        <w:pStyle w:val="BodyTextIndent3"/>
        <w:ind w:firstLine="0"/>
      </w:pPr>
      <w:r>
        <w:tab/>
      </w:r>
      <w:r w:rsidR="00E03107">
        <w:t>The</w:t>
      </w:r>
    </w:p>
    <w:p w14:paraId="482F442E" w14:textId="572BEB3B" w:rsidR="00BA6AB8" w:rsidRDefault="002F025A">
      <w:pPr>
        <w:pStyle w:val="BodyTextIndent3"/>
        <w:ind w:firstLine="0"/>
      </w:pPr>
      <w:r>
        <w:tab/>
      </w:r>
    </w:p>
    <w:p w14:paraId="275A4571" w14:textId="77777777" w:rsidR="00C517B3" w:rsidRDefault="00C517B3">
      <w:pPr>
        <w:jc w:val="both"/>
        <w:rPr>
          <w:sz w:val="20"/>
        </w:rPr>
      </w:pPr>
    </w:p>
    <w:p w14:paraId="4D26B759" w14:textId="7CDDF25F" w:rsidR="00C517B3" w:rsidRDefault="00C517B3">
      <w:pPr>
        <w:jc w:val="center"/>
        <w:rPr>
          <w:b/>
          <w:caps/>
          <w:sz w:val="20"/>
        </w:rPr>
      </w:pPr>
      <w:r>
        <w:rPr>
          <w:b/>
          <w:caps/>
          <w:sz w:val="20"/>
        </w:rPr>
        <w:t xml:space="preserve">2. </w:t>
      </w:r>
      <w:r w:rsidR="00AF222C">
        <w:rPr>
          <w:b/>
          <w:caps/>
          <w:sz w:val="20"/>
        </w:rPr>
        <w:t>B</w:t>
      </w:r>
      <w:r w:rsidR="00D92D1D">
        <w:rPr>
          <w:b/>
          <w:caps/>
          <w:sz w:val="20"/>
        </w:rPr>
        <w:t>oard recognition</w:t>
      </w:r>
    </w:p>
    <w:p w14:paraId="6154AD1E" w14:textId="77777777" w:rsidR="00C517B3" w:rsidRDefault="00C517B3">
      <w:pPr>
        <w:jc w:val="both"/>
        <w:rPr>
          <w:sz w:val="20"/>
        </w:rPr>
      </w:pPr>
    </w:p>
    <w:p w14:paraId="0882454C" w14:textId="6106DC66" w:rsidR="00C517B3" w:rsidRDefault="007C75B2" w:rsidP="008623F5">
      <w:pPr>
        <w:jc w:val="both"/>
        <w:rPr>
          <w:sz w:val="20"/>
        </w:rPr>
      </w:pPr>
      <w:r>
        <w:rPr>
          <w:sz w:val="20"/>
        </w:rPr>
        <w:t xml:space="preserve">Before </w:t>
      </w:r>
      <w:r w:rsidR="003D08E2">
        <w:rPr>
          <w:sz w:val="20"/>
        </w:rPr>
        <w:t xml:space="preserve">any image recognition with the pieces can be done, the board must be fully captured. </w:t>
      </w:r>
      <w:r w:rsidR="00034964">
        <w:rPr>
          <w:sz w:val="20"/>
        </w:rPr>
        <w:t xml:space="preserve">Ideally, </w:t>
      </w:r>
      <w:r w:rsidR="00AC3F68">
        <w:rPr>
          <w:sz w:val="20"/>
        </w:rPr>
        <w:t xml:space="preserve">the image can be cropped/rotated to be solely capture the 64 squares on the board. </w:t>
      </w:r>
      <w:r w:rsidR="008623F5">
        <w:rPr>
          <w:sz w:val="20"/>
        </w:rPr>
        <w:t>For consistency</w:t>
      </w:r>
      <w:r w:rsidR="00AC3F68">
        <w:rPr>
          <w:sz w:val="20"/>
        </w:rPr>
        <w:t xml:space="preserve"> in this project</w:t>
      </w:r>
      <w:r w:rsidR="008623F5">
        <w:rPr>
          <w:sz w:val="20"/>
        </w:rPr>
        <w:t xml:space="preserve">, the board was captured </w:t>
      </w:r>
      <w:r w:rsidR="009556C6">
        <w:rPr>
          <w:sz w:val="20"/>
        </w:rPr>
        <w:t>bird’s eye-view with flash on</w:t>
      </w:r>
      <w:r w:rsidR="001C05F5">
        <w:rPr>
          <w:sz w:val="20"/>
        </w:rPr>
        <w:t xml:space="preserve">. </w:t>
      </w:r>
      <w:r w:rsidR="009556C6">
        <w:rPr>
          <w:sz w:val="20"/>
        </w:rPr>
        <w:t xml:space="preserve"> </w:t>
      </w:r>
    </w:p>
    <w:p w14:paraId="5F421F9A" w14:textId="4F7837AC" w:rsidR="00B1038D" w:rsidRDefault="00B1038D" w:rsidP="008623F5">
      <w:pPr>
        <w:jc w:val="both"/>
        <w:rPr>
          <w:sz w:val="20"/>
        </w:rPr>
      </w:pPr>
      <w:r>
        <w:rPr>
          <w:sz w:val="20"/>
        </w:rPr>
        <w:tab/>
      </w:r>
      <w:r w:rsidR="001767CF">
        <w:rPr>
          <w:sz w:val="20"/>
        </w:rPr>
        <w:t xml:space="preserve">The board is processed in </w:t>
      </w:r>
      <w:r w:rsidR="00FD7E57">
        <w:rPr>
          <w:sz w:val="20"/>
        </w:rPr>
        <w:t>grayscale</w:t>
      </w:r>
      <w:r w:rsidR="001767CF">
        <w:rPr>
          <w:sz w:val="20"/>
        </w:rPr>
        <w:t xml:space="preserve"> first for </w:t>
      </w:r>
      <w:r w:rsidR="00A27C00">
        <w:rPr>
          <w:sz w:val="20"/>
        </w:rPr>
        <w:t xml:space="preserve">the purpose of </w:t>
      </w:r>
      <w:r w:rsidR="00951D4A">
        <w:rPr>
          <w:sz w:val="20"/>
        </w:rPr>
        <w:t xml:space="preserve">edge detection. </w:t>
      </w:r>
    </w:p>
    <w:p w14:paraId="6607AA34" w14:textId="547E880F" w:rsidR="00FD7E57" w:rsidRDefault="00AF7B57" w:rsidP="008623F5">
      <w:pPr>
        <w:jc w:val="both"/>
        <w:rPr>
          <w:sz w:val="20"/>
        </w:rPr>
      </w:pPr>
      <w:r>
        <w:rPr>
          <w:noProof/>
          <w:sz w:val="20"/>
        </w:rPr>
        <w:drawing>
          <wp:inline distT="0" distB="0" distL="0" distR="0" wp14:anchorId="7A1D2992" wp14:editId="3DFE0124">
            <wp:extent cx="3087370" cy="142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7370" cy="1424940"/>
                    </a:xfrm>
                    <a:prstGeom prst="rect">
                      <a:avLst/>
                    </a:prstGeom>
                    <a:noFill/>
                    <a:ln>
                      <a:noFill/>
                    </a:ln>
                  </pic:spPr>
                </pic:pic>
              </a:graphicData>
            </a:graphic>
          </wp:inline>
        </w:drawing>
      </w:r>
    </w:p>
    <w:p w14:paraId="26229DA9" w14:textId="190727A0" w:rsidR="0067267B" w:rsidRDefault="0067267B" w:rsidP="008623F5">
      <w:pPr>
        <w:jc w:val="both"/>
        <w:rPr>
          <w:sz w:val="20"/>
        </w:rPr>
      </w:pPr>
    </w:p>
    <w:p w14:paraId="4287E6B0" w14:textId="76B4EE58" w:rsidR="0067267B" w:rsidRDefault="0067267B" w:rsidP="00624CC9">
      <w:pPr>
        <w:ind w:firstLine="720"/>
        <w:jc w:val="both"/>
        <w:rPr>
          <w:sz w:val="20"/>
        </w:rPr>
      </w:pPr>
      <w:r>
        <w:rPr>
          <w:sz w:val="20"/>
        </w:rPr>
        <w:t xml:space="preserve">Figure 1. </w:t>
      </w:r>
      <w:r w:rsidR="00951D4A">
        <w:rPr>
          <w:sz w:val="20"/>
        </w:rPr>
        <w:t xml:space="preserve">showcases the process used to </w:t>
      </w:r>
      <w:r w:rsidR="007A643B">
        <w:rPr>
          <w:sz w:val="20"/>
        </w:rPr>
        <w:t>capture</w:t>
      </w:r>
      <w:r w:rsidR="00951D4A">
        <w:rPr>
          <w:sz w:val="20"/>
        </w:rPr>
        <w:t xml:space="preserve"> the board. </w:t>
      </w:r>
      <w:r w:rsidR="00CC4568">
        <w:rPr>
          <w:sz w:val="20"/>
        </w:rPr>
        <w:t>Through a series of Canny Edge detection and Hough Line Transformations</w:t>
      </w:r>
      <w:r w:rsidR="00210180">
        <w:rPr>
          <w:sz w:val="20"/>
        </w:rPr>
        <w:t xml:space="preserve">, the </w:t>
      </w:r>
      <w:r w:rsidR="006B47E3">
        <w:rPr>
          <w:sz w:val="20"/>
        </w:rPr>
        <w:t xml:space="preserve">original </w:t>
      </w:r>
      <w:r w:rsidR="00210180">
        <w:rPr>
          <w:sz w:val="20"/>
        </w:rPr>
        <w:t xml:space="preserve">image is continually cropped to </w:t>
      </w:r>
      <w:r w:rsidR="00AC1907">
        <w:rPr>
          <w:sz w:val="20"/>
        </w:rPr>
        <w:t>the</w:t>
      </w:r>
      <w:r w:rsidR="005F04DC">
        <w:rPr>
          <w:sz w:val="20"/>
        </w:rPr>
        <w:t xml:space="preserve"> largest rectangular object</w:t>
      </w:r>
      <w:r w:rsidR="00AC1907">
        <w:rPr>
          <w:sz w:val="20"/>
        </w:rPr>
        <w:t xml:space="preserve"> in the frame</w:t>
      </w:r>
      <w:r w:rsidR="005F04DC">
        <w:rPr>
          <w:sz w:val="20"/>
        </w:rPr>
        <w:t xml:space="preserve">. This is done based on the </w:t>
      </w:r>
      <w:r w:rsidR="00AC1907">
        <w:rPr>
          <w:sz w:val="20"/>
        </w:rPr>
        <w:t xml:space="preserve">intersection of extended Hough Lines. </w:t>
      </w:r>
    </w:p>
    <w:p w14:paraId="148FCBD1" w14:textId="28BA586D" w:rsidR="007935AB" w:rsidRDefault="007935AB" w:rsidP="008623F5">
      <w:pPr>
        <w:jc w:val="both"/>
        <w:rPr>
          <w:sz w:val="20"/>
        </w:rPr>
      </w:pPr>
      <w:r>
        <w:rPr>
          <w:sz w:val="20"/>
        </w:rPr>
        <w:tab/>
        <w:t xml:space="preserve">A major reason for the use of flash in all pictures ultimately came down to the line detection. In certain environments </w:t>
      </w:r>
      <w:r w:rsidR="0094352A">
        <w:rPr>
          <w:sz w:val="20"/>
        </w:rPr>
        <w:t>based on the amount of natural light or where the board was located</w:t>
      </w:r>
      <w:r w:rsidR="00A65FEC">
        <w:rPr>
          <w:sz w:val="20"/>
        </w:rPr>
        <w:t xml:space="preserve">, effected the canny edge detection. </w:t>
      </w:r>
      <w:r w:rsidR="001E2BB0">
        <w:rPr>
          <w:sz w:val="20"/>
        </w:rPr>
        <w:t>So, for the sake of consistency, flash was deemed essential.</w:t>
      </w:r>
    </w:p>
    <w:p w14:paraId="0FDF1143" w14:textId="77777777" w:rsidR="00624CC9" w:rsidRDefault="00624CC9" w:rsidP="008623F5">
      <w:pPr>
        <w:jc w:val="both"/>
        <w:rPr>
          <w:sz w:val="20"/>
        </w:rPr>
      </w:pPr>
    </w:p>
    <w:p w14:paraId="6F7E43C6" w14:textId="50662822" w:rsidR="00624CC9" w:rsidRDefault="00AF7B57" w:rsidP="008623F5">
      <w:pPr>
        <w:jc w:val="both"/>
        <w:rPr>
          <w:sz w:val="20"/>
        </w:rPr>
      </w:pPr>
      <w:r>
        <w:rPr>
          <w:noProof/>
          <w:sz w:val="20"/>
        </w:rPr>
        <w:drawing>
          <wp:inline distT="0" distB="0" distL="0" distR="0" wp14:anchorId="42A1BA31" wp14:editId="62757DC0">
            <wp:extent cx="3081655" cy="141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655" cy="1412875"/>
                    </a:xfrm>
                    <a:prstGeom prst="rect">
                      <a:avLst/>
                    </a:prstGeom>
                    <a:noFill/>
                    <a:ln>
                      <a:noFill/>
                    </a:ln>
                  </pic:spPr>
                </pic:pic>
              </a:graphicData>
            </a:graphic>
          </wp:inline>
        </w:drawing>
      </w:r>
    </w:p>
    <w:p w14:paraId="3C7DAC7E" w14:textId="7BA5EBA3" w:rsidR="001E2BB0" w:rsidRDefault="001E2BB0" w:rsidP="008623F5">
      <w:pPr>
        <w:jc w:val="both"/>
        <w:rPr>
          <w:sz w:val="20"/>
        </w:rPr>
      </w:pPr>
      <w:r>
        <w:rPr>
          <w:sz w:val="20"/>
        </w:rPr>
        <w:tab/>
      </w:r>
    </w:p>
    <w:p w14:paraId="274DC42D" w14:textId="6B1584B1" w:rsidR="00624CC9" w:rsidRDefault="00624CC9" w:rsidP="00624CC9">
      <w:pPr>
        <w:ind w:firstLine="720"/>
        <w:jc w:val="both"/>
        <w:rPr>
          <w:sz w:val="20"/>
        </w:rPr>
      </w:pPr>
      <w:r>
        <w:rPr>
          <w:sz w:val="20"/>
        </w:rPr>
        <w:t xml:space="preserve">Figure 2. on the left represents the board after </w:t>
      </w:r>
      <w:r w:rsidR="001B19CF">
        <w:rPr>
          <w:sz w:val="20"/>
        </w:rPr>
        <w:t xml:space="preserve">the first iteration of this cropping. The right represents the </w:t>
      </w:r>
      <w:r w:rsidR="00E07624">
        <w:rPr>
          <w:sz w:val="20"/>
        </w:rPr>
        <w:t>final</w:t>
      </w:r>
      <w:r w:rsidR="002F73B9">
        <w:rPr>
          <w:sz w:val="20"/>
        </w:rPr>
        <w:t xml:space="preserve"> </w:t>
      </w:r>
      <w:r w:rsidR="00871D56">
        <w:rPr>
          <w:sz w:val="20"/>
        </w:rPr>
        <w:t>product</w:t>
      </w:r>
      <w:r w:rsidR="001B19CF">
        <w:rPr>
          <w:sz w:val="20"/>
        </w:rPr>
        <w:t xml:space="preserve"> – the results of the second iteration. </w:t>
      </w:r>
      <w:r w:rsidR="00871D56">
        <w:rPr>
          <w:sz w:val="20"/>
        </w:rPr>
        <w:t xml:space="preserve">In between these two </w:t>
      </w:r>
      <w:r w:rsidR="00E07624">
        <w:rPr>
          <w:sz w:val="20"/>
        </w:rPr>
        <w:t xml:space="preserve">note the letters and numbers are lost. </w:t>
      </w:r>
      <w:r w:rsidR="00C01C6A">
        <w:rPr>
          <w:sz w:val="20"/>
        </w:rPr>
        <w:t>The orientation of the board is crucial in later steps</w:t>
      </w:r>
      <w:r w:rsidR="00BB6209">
        <w:rPr>
          <w:sz w:val="20"/>
        </w:rPr>
        <w:t xml:space="preserve"> (as it is passed through Stockfish). </w:t>
      </w:r>
      <w:r w:rsidR="00D94378">
        <w:rPr>
          <w:sz w:val="20"/>
        </w:rPr>
        <w:t>Thus,</w:t>
      </w:r>
      <w:r w:rsidR="00BB6209">
        <w:rPr>
          <w:sz w:val="20"/>
        </w:rPr>
        <w:t xml:space="preserve"> </w:t>
      </w:r>
      <w:r w:rsidR="007E71D4">
        <w:rPr>
          <w:sz w:val="20"/>
        </w:rPr>
        <w:t xml:space="preserve">this program currently leaves the option to rotate the </w:t>
      </w:r>
      <w:r w:rsidR="00F42C36">
        <w:rPr>
          <w:sz w:val="20"/>
        </w:rPr>
        <w:t>board</w:t>
      </w:r>
      <w:r w:rsidR="007E71D4">
        <w:rPr>
          <w:sz w:val="20"/>
        </w:rPr>
        <w:t xml:space="preserve"> manually.</w:t>
      </w:r>
    </w:p>
    <w:p w14:paraId="08A92F95" w14:textId="77777777" w:rsidR="00C517B3" w:rsidRDefault="00C517B3">
      <w:pPr>
        <w:ind w:firstLine="245"/>
        <w:jc w:val="both"/>
        <w:rPr>
          <w:sz w:val="20"/>
        </w:rPr>
      </w:pPr>
    </w:p>
    <w:p w14:paraId="5D9318BB" w14:textId="6B614EB6" w:rsidR="00C517B3" w:rsidRDefault="00C517B3">
      <w:pPr>
        <w:jc w:val="center"/>
        <w:rPr>
          <w:b/>
          <w:caps/>
          <w:sz w:val="20"/>
        </w:rPr>
      </w:pPr>
      <w:r>
        <w:rPr>
          <w:b/>
          <w:caps/>
          <w:sz w:val="20"/>
        </w:rPr>
        <w:t xml:space="preserve">3. </w:t>
      </w:r>
      <w:r w:rsidR="00B20982">
        <w:rPr>
          <w:b/>
          <w:caps/>
          <w:sz w:val="20"/>
        </w:rPr>
        <w:t>Piece Selection</w:t>
      </w:r>
    </w:p>
    <w:p w14:paraId="6F28A136" w14:textId="77777777" w:rsidR="00C517B3" w:rsidRDefault="00C517B3">
      <w:pPr>
        <w:jc w:val="both"/>
        <w:rPr>
          <w:b/>
          <w:sz w:val="20"/>
        </w:rPr>
      </w:pPr>
    </w:p>
    <w:p w14:paraId="4358BBE3" w14:textId="0A1D4CFD" w:rsidR="000738E8" w:rsidRDefault="00846D6B">
      <w:pPr>
        <w:jc w:val="both"/>
        <w:rPr>
          <w:sz w:val="20"/>
        </w:rPr>
      </w:pPr>
      <w:r>
        <w:rPr>
          <w:sz w:val="20"/>
        </w:rPr>
        <w:t xml:space="preserve">This was arguably the hardest part of the project. The neural network </w:t>
      </w:r>
      <w:r w:rsidR="007F6962">
        <w:rPr>
          <w:sz w:val="20"/>
        </w:rPr>
        <w:t xml:space="preserve">ultimately worked with a reasonable degree of accuracy. </w:t>
      </w:r>
      <w:r w:rsidR="0040681F">
        <w:rPr>
          <w:sz w:val="20"/>
        </w:rPr>
        <w:t xml:space="preserve">In order to make this easier, </w:t>
      </w:r>
      <w:r w:rsidR="000738E8">
        <w:rPr>
          <w:sz w:val="20"/>
        </w:rPr>
        <w:t xml:space="preserve">the chess set selected was black and red with red and white squares. </w:t>
      </w:r>
      <w:r w:rsidR="00DB427A">
        <w:rPr>
          <w:sz w:val="20"/>
        </w:rPr>
        <w:t xml:space="preserve">Ultimately, </w:t>
      </w:r>
      <w:r w:rsidR="00505F1D">
        <w:rPr>
          <w:sz w:val="20"/>
        </w:rPr>
        <w:t xml:space="preserve">a </w:t>
      </w:r>
      <w:r w:rsidR="00505F1D">
        <w:rPr>
          <w:sz w:val="20"/>
        </w:rPr>
        <w:lastRenderedPageBreak/>
        <w:t xml:space="preserve">decision had to be made. </w:t>
      </w:r>
      <w:r w:rsidR="00E97BBD">
        <w:rPr>
          <w:sz w:val="20"/>
        </w:rPr>
        <w:t xml:space="preserve">Either there are red pieces on a </w:t>
      </w:r>
      <w:r w:rsidR="007D2C58">
        <w:rPr>
          <w:sz w:val="20"/>
        </w:rPr>
        <w:t>red square</w:t>
      </w:r>
      <w:r w:rsidR="00E97BBD">
        <w:rPr>
          <w:sz w:val="20"/>
        </w:rPr>
        <w:t xml:space="preserve">, black pieces on black squares, or white pieces on white squares. </w:t>
      </w:r>
      <w:r w:rsidR="00967F08">
        <w:rPr>
          <w:sz w:val="20"/>
        </w:rPr>
        <w:t xml:space="preserve">Visually, </w:t>
      </w:r>
      <w:r w:rsidR="00D35A08">
        <w:rPr>
          <w:sz w:val="20"/>
        </w:rPr>
        <w:t xml:space="preserve">the one that appeared the most contrasting was the red – hence the choice. </w:t>
      </w:r>
      <w:r w:rsidR="00967F08">
        <w:rPr>
          <w:sz w:val="20"/>
        </w:rPr>
        <w:t xml:space="preserve"> </w:t>
      </w:r>
    </w:p>
    <w:p w14:paraId="211F2DDA" w14:textId="030CC439" w:rsidR="00B7024A" w:rsidRDefault="00B7024A">
      <w:pPr>
        <w:jc w:val="both"/>
        <w:rPr>
          <w:sz w:val="20"/>
        </w:rPr>
      </w:pPr>
      <w:r>
        <w:rPr>
          <w:sz w:val="20"/>
        </w:rPr>
        <w:tab/>
        <w:t xml:space="preserve">Back to the board, </w:t>
      </w:r>
      <w:r w:rsidR="006B523C">
        <w:rPr>
          <w:sz w:val="20"/>
        </w:rPr>
        <w:t xml:space="preserve">this program has captured and cropped to the 64 squares. </w:t>
      </w:r>
      <w:r w:rsidR="00A4303D">
        <w:rPr>
          <w:sz w:val="20"/>
        </w:rPr>
        <w:t xml:space="preserve">The difficult question is how to </w:t>
      </w:r>
      <w:r w:rsidR="00FF124F">
        <w:rPr>
          <w:sz w:val="20"/>
        </w:rPr>
        <w:t xml:space="preserve">processes the individual pieces. </w:t>
      </w:r>
      <w:r w:rsidR="004D0B67">
        <w:rPr>
          <w:sz w:val="20"/>
        </w:rPr>
        <w:t xml:space="preserve">A similar approach with the squares from the Hough Line Transformation </w:t>
      </w:r>
      <w:r w:rsidR="00E20709">
        <w:rPr>
          <w:sz w:val="20"/>
        </w:rPr>
        <w:t xml:space="preserve">could be used, but </w:t>
      </w:r>
      <w:r w:rsidR="00DD33CF">
        <w:rPr>
          <w:sz w:val="20"/>
        </w:rPr>
        <w:t xml:space="preserve">there was a significantly simpler solution. Since the board was captured using a bird’s-eye view, </w:t>
      </w:r>
      <w:r w:rsidR="00DA4034">
        <w:rPr>
          <w:sz w:val="20"/>
        </w:rPr>
        <w:t xml:space="preserve">the image can simply be sliced up to 64 squares. </w:t>
      </w:r>
    </w:p>
    <w:p w14:paraId="1BD080CC" w14:textId="1A970B96" w:rsidR="0077294F" w:rsidRDefault="0077294F">
      <w:pPr>
        <w:jc w:val="both"/>
        <w:rPr>
          <w:sz w:val="20"/>
        </w:rPr>
      </w:pPr>
      <w:r>
        <w:rPr>
          <w:sz w:val="20"/>
        </w:rPr>
        <w:t xml:space="preserve">                    </w:t>
      </w:r>
      <w:r w:rsidR="00360801">
        <w:rPr>
          <w:sz w:val="20"/>
        </w:rPr>
        <w:t xml:space="preserve">  </w:t>
      </w:r>
      <w:r w:rsidR="00AF7B57">
        <w:rPr>
          <w:noProof/>
          <w:sz w:val="20"/>
        </w:rPr>
        <w:drawing>
          <wp:inline distT="0" distB="0" distL="0" distR="0" wp14:anchorId="43330C8C" wp14:editId="3BBE9CED">
            <wp:extent cx="1674495" cy="754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4495" cy="754380"/>
                    </a:xfrm>
                    <a:prstGeom prst="rect">
                      <a:avLst/>
                    </a:prstGeom>
                    <a:noFill/>
                    <a:ln>
                      <a:noFill/>
                    </a:ln>
                  </pic:spPr>
                </pic:pic>
              </a:graphicData>
            </a:graphic>
          </wp:inline>
        </w:drawing>
      </w:r>
    </w:p>
    <w:p w14:paraId="747B33AF" w14:textId="63C5157A" w:rsidR="000416C8" w:rsidRDefault="00360801">
      <w:pPr>
        <w:jc w:val="both"/>
        <w:rPr>
          <w:sz w:val="20"/>
        </w:rPr>
      </w:pPr>
      <w:r>
        <w:rPr>
          <w:sz w:val="20"/>
        </w:rPr>
        <w:tab/>
        <w:t xml:space="preserve">Figure 3. showcases the sliced individual pieces. </w:t>
      </w:r>
    </w:p>
    <w:p w14:paraId="1AD5CEA0" w14:textId="77777777" w:rsidR="000416C8" w:rsidRDefault="000416C8">
      <w:pPr>
        <w:jc w:val="both"/>
        <w:rPr>
          <w:sz w:val="20"/>
        </w:rPr>
      </w:pPr>
    </w:p>
    <w:p w14:paraId="7623038E" w14:textId="048FBAA7" w:rsidR="00C517B3" w:rsidRDefault="007F6962" w:rsidP="00E25B6A">
      <w:pPr>
        <w:ind w:firstLine="720"/>
        <w:jc w:val="both"/>
        <w:rPr>
          <w:sz w:val="20"/>
        </w:rPr>
      </w:pPr>
      <w:r>
        <w:rPr>
          <w:sz w:val="20"/>
        </w:rPr>
        <w:t xml:space="preserve">For this chess set, it </w:t>
      </w:r>
      <w:r w:rsidR="0055467A">
        <w:rPr>
          <w:sz w:val="20"/>
        </w:rPr>
        <w:t xml:space="preserve">was hard to discern the bishop with the </w:t>
      </w:r>
      <w:r w:rsidR="0040681F">
        <w:rPr>
          <w:sz w:val="20"/>
        </w:rPr>
        <w:t xml:space="preserve">pawns. </w:t>
      </w:r>
      <w:r w:rsidR="006F611F">
        <w:rPr>
          <w:sz w:val="20"/>
        </w:rPr>
        <w:t xml:space="preserve">Surely with </w:t>
      </w:r>
      <w:r w:rsidR="006C253A">
        <w:rPr>
          <w:sz w:val="20"/>
        </w:rPr>
        <w:t>more data, a better model can be formed. Yet, with the limited data it was passable.</w:t>
      </w:r>
    </w:p>
    <w:p w14:paraId="18F83EE2" w14:textId="06913002" w:rsidR="000416C8" w:rsidRDefault="000416C8" w:rsidP="00E25B6A">
      <w:pPr>
        <w:ind w:firstLine="720"/>
        <w:jc w:val="both"/>
        <w:rPr>
          <w:sz w:val="20"/>
        </w:rPr>
      </w:pPr>
    </w:p>
    <w:p w14:paraId="0AEB7048" w14:textId="32E1E300" w:rsidR="000416C8" w:rsidRDefault="000416C8" w:rsidP="000416C8">
      <w:pPr>
        <w:jc w:val="both"/>
        <w:rPr>
          <w:bCs/>
          <w:sz w:val="20"/>
        </w:rPr>
      </w:pPr>
      <w:r>
        <w:rPr>
          <w:b/>
          <w:sz w:val="20"/>
        </w:rPr>
        <w:t>3</w:t>
      </w:r>
      <w:r>
        <w:rPr>
          <w:b/>
          <w:sz w:val="20"/>
        </w:rPr>
        <w:t xml:space="preserve">.1. </w:t>
      </w:r>
      <w:r>
        <w:rPr>
          <w:b/>
          <w:sz w:val="20"/>
        </w:rPr>
        <w:t>Data Set</w:t>
      </w:r>
    </w:p>
    <w:p w14:paraId="1ECE4527" w14:textId="031359C1" w:rsidR="000416C8" w:rsidRDefault="000416C8" w:rsidP="000416C8">
      <w:pPr>
        <w:jc w:val="both"/>
        <w:rPr>
          <w:bCs/>
          <w:sz w:val="20"/>
        </w:rPr>
      </w:pPr>
      <w:r>
        <w:rPr>
          <w:bCs/>
          <w:sz w:val="20"/>
        </w:rPr>
        <w:tab/>
        <w:t xml:space="preserve">A data set of certain chess pieces could have been pulled from the </w:t>
      </w:r>
      <w:r w:rsidR="00396C91">
        <w:rPr>
          <w:bCs/>
          <w:sz w:val="20"/>
        </w:rPr>
        <w:t>internet;</w:t>
      </w:r>
      <w:r w:rsidR="00C96AF0">
        <w:rPr>
          <w:bCs/>
          <w:sz w:val="20"/>
        </w:rPr>
        <w:t xml:space="preserve"> the issue is that the pieces are very situational. </w:t>
      </w:r>
      <w:r w:rsidR="00396C91">
        <w:rPr>
          <w:bCs/>
          <w:sz w:val="20"/>
        </w:rPr>
        <w:t xml:space="preserve">Firstly, it is not the standard white and black, but rather red and black. The </w:t>
      </w:r>
      <w:r w:rsidR="00F74478">
        <w:rPr>
          <w:bCs/>
          <w:sz w:val="20"/>
        </w:rPr>
        <w:t xml:space="preserve">board is also red and white. There are many variations of chess sets so piece recognition is near impossible. Lastly, </w:t>
      </w:r>
      <w:r w:rsidR="00B176E4">
        <w:rPr>
          <w:bCs/>
          <w:sz w:val="20"/>
        </w:rPr>
        <w:t xml:space="preserve">all images that need to be classified are top-down, it should be trained by similar images. </w:t>
      </w:r>
    </w:p>
    <w:p w14:paraId="1867053A" w14:textId="0B3FEE5F" w:rsidR="00E818A7" w:rsidRPr="000416C8" w:rsidRDefault="00E818A7" w:rsidP="000416C8">
      <w:pPr>
        <w:jc w:val="both"/>
        <w:rPr>
          <w:bCs/>
          <w:sz w:val="20"/>
        </w:rPr>
      </w:pPr>
      <w:r>
        <w:rPr>
          <w:bCs/>
          <w:sz w:val="20"/>
        </w:rPr>
        <w:tab/>
        <w:t xml:space="preserve">To do so, </w:t>
      </w:r>
      <w:r w:rsidR="00EA103B">
        <w:rPr>
          <w:bCs/>
          <w:sz w:val="20"/>
        </w:rPr>
        <w:t xml:space="preserve">the pieces were captured the same as above. Each board </w:t>
      </w:r>
      <w:r w:rsidR="00AA4BE1">
        <w:rPr>
          <w:bCs/>
          <w:sz w:val="20"/>
        </w:rPr>
        <w:t xml:space="preserve">provided </w:t>
      </w:r>
      <w:r w:rsidR="00895D47">
        <w:rPr>
          <w:bCs/>
          <w:sz w:val="20"/>
        </w:rPr>
        <w:t xml:space="preserve">64 images </w:t>
      </w:r>
      <w:r w:rsidR="00FD7B9C">
        <w:rPr>
          <w:bCs/>
          <w:sz w:val="20"/>
        </w:rPr>
        <w:t xml:space="preserve">as part of the training dataset. </w:t>
      </w:r>
      <w:r w:rsidR="00FE2DF2">
        <w:rPr>
          <w:bCs/>
          <w:sz w:val="20"/>
        </w:rPr>
        <w:t>Sorting these images was done manually. Ultimately a composite of around 1600 images were used to train the model.</w:t>
      </w:r>
    </w:p>
    <w:p w14:paraId="384C5C04" w14:textId="77777777" w:rsidR="00C517B3" w:rsidRDefault="00C517B3">
      <w:pPr>
        <w:keepNext/>
        <w:jc w:val="center"/>
        <w:rPr>
          <w:b/>
          <w:caps/>
          <w:sz w:val="20"/>
        </w:rPr>
      </w:pPr>
      <w:r>
        <w:rPr>
          <w:b/>
          <w:caps/>
          <w:sz w:val="20"/>
        </w:rPr>
        <w:t>4. Type-style and fonts</w:t>
      </w:r>
    </w:p>
    <w:p w14:paraId="6472E1FD" w14:textId="77777777" w:rsidR="00C517B3" w:rsidRDefault="00C517B3">
      <w:pPr>
        <w:keepNext/>
        <w:jc w:val="both"/>
        <w:rPr>
          <w:sz w:val="20"/>
        </w:rPr>
      </w:pPr>
    </w:p>
    <w:p w14:paraId="26548D44" w14:textId="77777777" w:rsidR="00C517B3" w:rsidRDefault="00C517B3">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14BC21D4" w14:textId="77777777" w:rsidR="00C517B3" w:rsidRDefault="00C517B3">
      <w:pPr>
        <w:pStyle w:val="BodyTextIndent2"/>
        <w:ind w:firstLine="360"/>
      </w:pPr>
      <w:r>
        <w:t xml:space="preserve">In nine point type font, capital letters are 2 mm high.  </w:t>
      </w:r>
      <w:r w:rsidRPr="003D268B">
        <w:rPr>
          <w:b/>
        </w:rPr>
        <w:t>If you use the smallest point size, there should be no more than 3.2 lines/cm (8 lines/inch) vertically.</w:t>
      </w:r>
      <w:r>
        <w:t xml:space="preserve">  This is a minimum spacing; 2.75 lines/cm (7 lines/inch) will make the paper much more readable.  Larger type sizes require correspondingly larger vertical spacing.  Please do not double-space your paper.  TrueType </w:t>
      </w:r>
      <w:r w:rsidR="003D268B">
        <w:t xml:space="preserve">or Postscript Type </w:t>
      </w:r>
      <w:r>
        <w:t>1 fonts are preferred.</w:t>
      </w:r>
    </w:p>
    <w:p w14:paraId="106A775E" w14:textId="77777777" w:rsidR="00C517B3" w:rsidRDefault="00C517B3">
      <w:pPr>
        <w:pStyle w:val="BodyTextIndent2"/>
        <w:ind w:firstLine="360"/>
      </w:pPr>
      <w:r>
        <w:t>The first paragraph in each section should not be indented, but all following paragraphs within the section should be indented as these paragraphs demonstrate.</w:t>
      </w:r>
    </w:p>
    <w:p w14:paraId="5F721136" w14:textId="77777777" w:rsidR="00C517B3" w:rsidRDefault="00C517B3">
      <w:pPr>
        <w:jc w:val="both"/>
        <w:rPr>
          <w:sz w:val="20"/>
        </w:rPr>
      </w:pPr>
    </w:p>
    <w:p w14:paraId="360B2A12" w14:textId="77777777" w:rsidR="00C517B3" w:rsidRDefault="00C517B3">
      <w:pPr>
        <w:keepNext/>
        <w:jc w:val="center"/>
        <w:rPr>
          <w:b/>
          <w:caps/>
          <w:sz w:val="20"/>
        </w:rPr>
      </w:pPr>
      <w:r>
        <w:rPr>
          <w:b/>
          <w:caps/>
          <w:sz w:val="20"/>
        </w:rPr>
        <w:t>5. MAjor headings</w:t>
      </w:r>
    </w:p>
    <w:p w14:paraId="6559CC21" w14:textId="77777777" w:rsidR="00C517B3" w:rsidRDefault="00C517B3">
      <w:pPr>
        <w:keepNext/>
        <w:jc w:val="both"/>
        <w:rPr>
          <w:sz w:val="20"/>
        </w:rPr>
      </w:pPr>
    </w:p>
    <w:p w14:paraId="40F8F4CA" w14:textId="77777777" w:rsidR="00C517B3" w:rsidRDefault="00C517B3">
      <w:pPr>
        <w:pStyle w:val="BodyTextIndent2"/>
        <w:ind w:firstLine="0"/>
      </w:pPr>
      <w:r>
        <w:t>Major headings, for example, “1. Introduction”, should appear in all capital letters, bold face if possible, centered in the column, with one blank line before, and one blank line after. Use a period (“.”) after the heading number, not a colon.</w:t>
      </w:r>
    </w:p>
    <w:p w14:paraId="29D3CB51" w14:textId="77777777" w:rsidR="00C517B3" w:rsidRDefault="00C517B3">
      <w:pPr>
        <w:jc w:val="both"/>
        <w:rPr>
          <w:sz w:val="20"/>
        </w:rPr>
      </w:pPr>
    </w:p>
    <w:p w14:paraId="3D2BA56A" w14:textId="521ED9A0" w:rsidR="00C517B3" w:rsidRDefault="000416C8">
      <w:pPr>
        <w:jc w:val="both"/>
        <w:rPr>
          <w:b/>
          <w:sz w:val="20"/>
        </w:rPr>
      </w:pPr>
      <w:r>
        <w:rPr>
          <w:b/>
          <w:sz w:val="20"/>
        </w:rPr>
        <w:t>5.1. Subheadings</w:t>
      </w:r>
    </w:p>
    <w:p w14:paraId="4E7595D2" w14:textId="77777777" w:rsidR="00C517B3" w:rsidRDefault="00C517B3">
      <w:pPr>
        <w:jc w:val="both"/>
        <w:rPr>
          <w:sz w:val="20"/>
        </w:rPr>
      </w:pPr>
    </w:p>
    <w:p w14:paraId="1001699E" w14:textId="77777777" w:rsidR="00C517B3" w:rsidRDefault="00C517B3">
      <w:pPr>
        <w:pStyle w:val="BodyTextIndent3"/>
        <w:ind w:firstLine="0"/>
      </w:pPr>
      <w:r>
        <w:t>Subheadings should appear in lower case (initial word capitalized) in boldface.  They should start at the left margin on a separate line.</w:t>
      </w:r>
    </w:p>
    <w:p w14:paraId="213D7B16" w14:textId="77777777" w:rsidR="00C517B3" w:rsidRDefault="00C517B3">
      <w:pPr>
        <w:jc w:val="both"/>
        <w:rPr>
          <w:sz w:val="20"/>
        </w:rPr>
      </w:pPr>
    </w:p>
    <w:p w14:paraId="4EA7C6AB" w14:textId="77777777" w:rsidR="00C517B3" w:rsidRDefault="00C517B3">
      <w:pPr>
        <w:jc w:val="both"/>
        <w:rPr>
          <w:i/>
          <w:sz w:val="20"/>
        </w:rPr>
      </w:pPr>
      <w:r>
        <w:rPr>
          <w:i/>
          <w:sz w:val="20"/>
        </w:rPr>
        <w:t>5.1.1. Sub-subheadings</w:t>
      </w:r>
    </w:p>
    <w:p w14:paraId="157D797F" w14:textId="77777777" w:rsidR="00C517B3" w:rsidRDefault="00C517B3">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09AABBC8" w14:textId="77777777" w:rsidR="00C517B3" w:rsidRDefault="00C517B3">
      <w:pPr>
        <w:jc w:val="both"/>
        <w:rPr>
          <w:sz w:val="20"/>
        </w:rPr>
      </w:pPr>
    </w:p>
    <w:p w14:paraId="75F2956F" w14:textId="77777777" w:rsidR="00C517B3" w:rsidRDefault="00C517B3">
      <w:pPr>
        <w:jc w:val="center"/>
        <w:rPr>
          <w:b/>
          <w:caps/>
          <w:sz w:val="20"/>
        </w:rPr>
      </w:pPr>
      <w:r>
        <w:rPr>
          <w:b/>
          <w:caps/>
          <w:sz w:val="20"/>
        </w:rPr>
        <w:t>6. Printing your paper</w:t>
      </w:r>
    </w:p>
    <w:p w14:paraId="765BC2D9" w14:textId="77777777" w:rsidR="00C517B3" w:rsidRDefault="00C517B3">
      <w:pPr>
        <w:jc w:val="both"/>
        <w:rPr>
          <w:sz w:val="20"/>
        </w:rPr>
      </w:pPr>
    </w:p>
    <w:p w14:paraId="394F0508" w14:textId="77777777" w:rsidR="00C517B3" w:rsidRDefault="00C517B3">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2780C3AC" w14:textId="77777777" w:rsidR="00C517B3" w:rsidRDefault="00C517B3">
      <w:pPr>
        <w:jc w:val="both"/>
        <w:rPr>
          <w:sz w:val="20"/>
        </w:rPr>
      </w:pPr>
    </w:p>
    <w:p w14:paraId="11DF6711" w14:textId="77777777" w:rsidR="00C517B3" w:rsidRDefault="00C517B3">
      <w:pPr>
        <w:keepNext/>
        <w:jc w:val="center"/>
        <w:rPr>
          <w:caps/>
          <w:sz w:val="20"/>
        </w:rPr>
      </w:pPr>
      <w:r>
        <w:rPr>
          <w:b/>
          <w:caps/>
          <w:sz w:val="20"/>
        </w:rPr>
        <w:t>7. Page numbering</w:t>
      </w:r>
    </w:p>
    <w:p w14:paraId="4281B8E3" w14:textId="77777777" w:rsidR="00C517B3" w:rsidRDefault="00C517B3">
      <w:pPr>
        <w:keepNext/>
        <w:jc w:val="both"/>
        <w:rPr>
          <w:sz w:val="20"/>
        </w:rPr>
      </w:pPr>
    </w:p>
    <w:p w14:paraId="059EC1C6" w14:textId="77777777" w:rsidR="00C517B3" w:rsidRDefault="00C517B3">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367C6C39" w14:textId="77777777" w:rsidR="00C517B3" w:rsidRDefault="00C517B3">
      <w:pPr>
        <w:jc w:val="both"/>
        <w:rPr>
          <w:sz w:val="20"/>
        </w:rPr>
      </w:pPr>
    </w:p>
    <w:p w14:paraId="5E508F63" w14:textId="77777777" w:rsidR="00C517B3" w:rsidRDefault="00C517B3">
      <w:pPr>
        <w:pStyle w:val="BodyText"/>
        <w:keepNext/>
        <w:rPr>
          <w:sz w:val="20"/>
        </w:rPr>
      </w:pPr>
      <w:r>
        <w:rPr>
          <w:sz w:val="20"/>
        </w:rPr>
        <w:t>8. Illustrations, graphs, and photographs</w:t>
      </w:r>
    </w:p>
    <w:p w14:paraId="5399AA25" w14:textId="77777777" w:rsidR="00C517B3" w:rsidRDefault="00C517B3">
      <w:pPr>
        <w:keepNext/>
        <w:jc w:val="both"/>
        <w:rPr>
          <w:sz w:val="20"/>
        </w:rPr>
      </w:pPr>
    </w:p>
    <w:p w14:paraId="49213DD5" w14:textId="77777777" w:rsidR="00C517B3" w:rsidRDefault="00C517B3">
      <w:pPr>
        <w:pStyle w:val="BodyTextIndent3"/>
        <w:ind w:firstLine="0"/>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F27FA3">
        <w:t>If you use color, make sure that the color figures are clear when printed on a black-only printer</w:t>
      </w:r>
      <w:r>
        <w:t>.</w:t>
      </w:r>
    </w:p>
    <w:p w14:paraId="1B4DFFE7" w14:textId="77777777" w:rsidR="00C517B3" w:rsidRDefault="00C517B3">
      <w:pPr>
        <w:jc w:val="both"/>
        <w:rPr>
          <w:sz w:val="20"/>
        </w:rPr>
      </w:pPr>
    </w:p>
    <w:p w14:paraId="1A5F0D7F" w14:textId="77777777" w:rsidR="00C517B3" w:rsidRDefault="00C517B3">
      <w:pPr>
        <w:keepNext/>
        <w:jc w:val="center"/>
        <w:rPr>
          <w:b/>
          <w:caps/>
          <w:sz w:val="20"/>
        </w:rPr>
      </w:pPr>
      <w:r>
        <w:rPr>
          <w:b/>
          <w:caps/>
          <w:sz w:val="20"/>
        </w:rPr>
        <w:t>9. Footnotes</w:t>
      </w:r>
    </w:p>
    <w:p w14:paraId="4B958D0A" w14:textId="77777777" w:rsidR="00C517B3" w:rsidRDefault="00C517B3">
      <w:pPr>
        <w:keepNext/>
        <w:jc w:val="both"/>
        <w:rPr>
          <w:sz w:val="20"/>
        </w:rPr>
      </w:pPr>
    </w:p>
    <w:p w14:paraId="4350928C" w14:textId="77777777" w:rsidR="00C517B3" w:rsidRDefault="00C517B3">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0512DD81" w14:textId="77777777" w:rsidR="00C517B3" w:rsidRDefault="00C517B3">
      <w:pPr>
        <w:jc w:val="center"/>
        <w:rPr>
          <w:b/>
          <w:caps/>
          <w:sz w:val="20"/>
        </w:rPr>
      </w:pPr>
      <w:r>
        <w:rPr>
          <w:b/>
          <w:caps/>
          <w:sz w:val="20"/>
        </w:rPr>
        <w:br w:type="column"/>
      </w:r>
      <w:r>
        <w:rPr>
          <w:b/>
          <w:caps/>
          <w:sz w:val="20"/>
        </w:rPr>
        <w:lastRenderedPageBreak/>
        <w:t>10. Copyright forms</w:t>
      </w:r>
    </w:p>
    <w:p w14:paraId="3FC84CC5" w14:textId="77777777" w:rsidR="00C517B3" w:rsidRDefault="00C517B3">
      <w:pPr>
        <w:jc w:val="both"/>
        <w:rPr>
          <w:sz w:val="20"/>
        </w:rPr>
      </w:pPr>
    </w:p>
    <w:p w14:paraId="0235F02C" w14:textId="77777777" w:rsidR="00C517B3" w:rsidRDefault="00C517B3">
      <w:pPr>
        <w:jc w:val="both"/>
        <w:rPr>
          <w:sz w:val="20"/>
        </w:rPr>
      </w:pPr>
      <w:r>
        <w:rPr>
          <w:sz w:val="20"/>
        </w:rPr>
        <w:t xml:space="preserve">You must include your fully completed, signed IEEE copyright release form when you submit your paper. We </w:t>
      </w:r>
      <w:r>
        <w:rPr>
          <w:b/>
          <w:sz w:val="20"/>
        </w:rPr>
        <w:t>must</w:t>
      </w:r>
      <w:r>
        <w:rPr>
          <w:sz w:val="20"/>
        </w:rPr>
        <w:t xml:space="preserve"> have this form before your paper can b</w:t>
      </w:r>
      <w:r w:rsidR="004A7065">
        <w:rPr>
          <w:sz w:val="20"/>
        </w:rPr>
        <w:t>e published in the proceedings.</w:t>
      </w:r>
    </w:p>
    <w:p w14:paraId="6A4B69DA" w14:textId="77777777" w:rsidR="00C517B3" w:rsidRDefault="00C517B3">
      <w:pPr>
        <w:jc w:val="both"/>
        <w:rPr>
          <w:sz w:val="20"/>
        </w:rPr>
      </w:pPr>
    </w:p>
    <w:p w14:paraId="6A28ADEE" w14:textId="77777777" w:rsidR="00C517B3" w:rsidRDefault="00C517B3">
      <w:pPr>
        <w:jc w:val="center"/>
        <w:rPr>
          <w:b/>
          <w:caps/>
          <w:sz w:val="20"/>
        </w:rPr>
      </w:pPr>
      <w:r>
        <w:rPr>
          <w:b/>
          <w:caps/>
          <w:sz w:val="20"/>
        </w:rPr>
        <w:t>11. References</w:t>
      </w:r>
    </w:p>
    <w:p w14:paraId="35A57D38" w14:textId="77777777" w:rsidR="00C517B3" w:rsidRDefault="00C517B3">
      <w:pPr>
        <w:jc w:val="both"/>
        <w:rPr>
          <w:sz w:val="20"/>
        </w:rPr>
      </w:pPr>
    </w:p>
    <w:p w14:paraId="28C1AD8E" w14:textId="77777777" w:rsidR="005A39ED" w:rsidRDefault="005A39ED" w:rsidP="005A39ED">
      <w:pPr>
        <w:pStyle w:val="BodyTextIndent2"/>
        <w:ind w:firstLine="0"/>
      </w:pPr>
      <w: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[2]. </w:t>
      </w:r>
      <w:r w:rsidRPr="007F7F26">
        <w:t>An additional</w:t>
      </w:r>
      <w:r>
        <w:t xml:space="preserve"> </w:t>
      </w:r>
      <w:r w:rsidRPr="007F7F26">
        <w:t>final page (the fifth page, in most cases)</w:t>
      </w:r>
      <w:r>
        <w:t xml:space="preserve"> is allowed, but</w:t>
      </w:r>
      <w:r w:rsidRPr="007F7F26">
        <w:t xml:space="preserve"> must contain only references to</w:t>
      </w:r>
      <w:r>
        <w:t xml:space="preserve"> </w:t>
      </w:r>
      <w:r w:rsidRPr="007F7F26">
        <w:t>the prior literature.</w:t>
      </w:r>
    </w:p>
    <w:p w14:paraId="292BDCC1" w14:textId="77777777" w:rsidR="005A39ED" w:rsidRDefault="005A39ED" w:rsidP="005A39ED">
      <w:pPr>
        <w:jc w:val="both"/>
        <w:rPr>
          <w:sz w:val="20"/>
        </w:rPr>
      </w:pPr>
    </w:p>
    <w:p w14:paraId="12C0AC7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04A5D8C2" w14:textId="77777777" w:rsidR="005A39ED" w:rsidRDefault="005A39ED" w:rsidP="005A39ED">
      <w:pPr>
        <w:jc w:val="both"/>
        <w:rPr>
          <w:sz w:val="18"/>
        </w:rPr>
      </w:pPr>
    </w:p>
    <w:p w14:paraId="6979376E"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sectPr w:rsidR="00C517B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4FCC"/>
    <w:rsid w:val="00034964"/>
    <w:rsid w:val="000416C8"/>
    <w:rsid w:val="00062A90"/>
    <w:rsid w:val="000738E8"/>
    <w:rsid w:val="000A445C"/>
    <w:rsid w:val="000B54DC"/>
    <w:rsid w:val="000F6C3B"/>
    <w:rsid w:val="00106193"/>
    <w:rsid w:val="00154FA0"/>
    <w:rsid w:val="0017210D"/>
    <w:rsid w:val="001767CF"/>
    <w:rsid w:val="0018194C"/>
    <w:rsid w:val="00181AA3"/>
    <w:rsid w:val="001B19CF"/>
    <w:rsid w:val="001C05F5"/>
    <w:rsid w:val="001E2BB0"/>
    <w:rsid w:val="001E2EE1"/>
    <w:rsid w:val="00210180"/>
    <w:rsid w:val="00214C44"/>
    <w:rsid w:val="00216CEF"/>
    <w:rsid w:val="00220482"/>
    <w:rsid w:val="002E0306"/>
    <w:rsid w:val="002F025A"/>
    <w:rsid w:val="002F0E0D"/>
    <w:rsid w:val="002F73B9"/>
    <w:rsid w:val="00360801"/>
    <w:rsid w:val="00396C91"/>
    <w:rsid w:val="003A11E7"/>
    <w:rsid w:val="003D04B2"/>
    <w:rsid w:val="003D08E2"/>
    <w:rsid w:val="003D268B"/>
    <w:rsid w:val="003E11C8"/>
    <w:rsid w:val="0040681F"/>
    <w:rsid w:val="00414C57"/>
    <w:rsid w:val="0046146F"/>
    <w:rsid w:val="004803B2"/>
    <w:rsid w:val="004A026D"/>
    <w:rsid w:val="004A7065"/>
    <w:rsid w:val="004D0B67"/>
    <w:rsid w:val="00505F1D"/>
    <w:rsid w:val="00531759"/>
    <w:rsid w:val="0055467A"/>
    <w:rsid w:val="00594994"/>
    <w:rsid w:val="005A2F06"/>
    <w:rsid w:val="005A39ED"/>
    <w:rsid w:val="005D5D6F"/>
    <w:rsid w:val="005F04DC"/>
    <w:rsid w:val="00624CC9"/>
    <w:rsid w:val="0067267B"/>
    <w:rsid w:val="006B47E3"/>
    <w:rsid w:val="006B523C"/>
    <w:rsid w:val="006C253A"/>
    <w:rsid w:val="006C3613"/>
    <w:rsid w:val="006C66B5"/>
    <w:rsid w:val="006E0A7A"/>
    <w:rsid w:val="006F611F"/>
    <w:rsid w:val="007505C5"/>
    <w:rsid w:val="0077294F"/>
    <w:rsid w:val="007935AB"/>
    <w:rsid w:val="007A4B16"/>
    <w:rsid w:val="007A643B"/>
    <w:rsid w:val="007C662D"/>
    <w:rsid w:val="007C75B2"/>
    <w:rsid w:val="007D2C58"/>
    <w:rsid w:val="007E0687"/>
    <w:rsid w:val="007E71D4"/>
    <w:rsid w:val="007F6962"/>
    <w:rsid w:val="00804916"/>
    <w:rsid w:val="00820773"/>
    <w:rsid w:val="008275A7"/>
    <w:rsid w:val="00846D6B"/>
    <w:rsid w:val="008623F5"/>
    <w:rsid w:val="00871D56"/>
    <w:rsid w:val="00895D47"/>
    <w:rsid w:val="00920D25"/>
    <w:rsid w:val="00923020"/>
    <w:rsid w:val="0094352A"/>
    <w:rsid w:val="00951D4A"/>
    <w:rsid w:val="009556C6"/>
    <w:rsid w:val="0096474A"/>
    <w:rsid w:val="00967F08"/>
    <w:rsid w:val="009A7FB0"/>
    <w:rsid w:val="009C5CE9"/>
    <w:rsid w:val="009E2783"/>
    <w:rsid w:val="009F75F7"/>
    <w:rsid w:val="00A27C00"/>
    <w:rsid w:val="00A35145"/>
    <w:rsid w:val="00A4303D"/>
    <w:rsid w:val="00A65FEC"/>
    <w:rsid w:val="00A72DD3"/>
    <w:rsid w:val="00AA4BE1"/>
    <w:rsid w:val="00AB0446"/>
    <w:rsid w:val="00AB37A2"/>
    <w:rsid w:val="00AC1907"/>
    <w:rsid w:val="00AC3F68"/>
    <w:rsid w:val="00AF222C"/>
    <w:rsid w:val="00AF7B57"/>
    <w:rsid w:val="00B1038D"/>
    <w:rsid w:val="00B176E4"/>
    <w:rsid w:val="00B20982"/>
    <w:rsid w:val="00B637D2"/>
    <w:rsid w:val="00B7024A"/>
    <w:rsid w:val="00BA6AB8"/>
    <w:rsid w:val="00BB2545"/>
    <w:rsid w:val="00BB6209"/>
    <w:rsid w:val="00BD10C5"/>
    <w:rsid w:val="00C01C6A"/>
    <w:rsid w:val="00C229A3"/>
    <w:rsid w:val="00C22CF2"/>
    <w:rsid w:val="00C25ADF"/>
    <w:rsid w:val="00C40109"/>
    <w:rsid w:val="00C517B3"/>
    <w:rsid w:val="00C56C2D"/>
    <w:rsid w:val="00C6734C"/>
    <w:rsid w:val="00C9362A"/>
    <w:rsid w:val="00C96AF0"/>
    <w:rsid w:val="00CC4568"/>
    <w:rsid w:val="00CC6B5D"/>
    <w:rsid w:val="00D35A08"/>
    <w:rsid w:val="00D71121"/>
    <w:rsid w:val="00D9135B"/>
    <w:rsid w:val="00D92D1D"/>
    <w:rsid w:val="00D94378"/>
    <w:rsid w:val="00DA4034"/>
    <w:rsid w:val="00DB2E99"/>
    <w:rsid w:val="00DB427A"/>
    <w:rsid w:val="00DD33CF"/>
    <w:rsid w:val="00E03107"/>
    <w:rsid w:val="00E07624"/>
    <w:rsid w:val="00E20709"/>
    <w:rsid w:val="00E25B6A"/>
    <w:rsid w:val="00E3755F"/>
    <w:rsid w:val="00E658DD"/>
    <w:rsid w:val="00E818A7"/>
    <w:rsid w:val="00E97BBD"/>
    <w:rsid w:val="00EA103B"/>
    <w:rsid w:val="00EA33F9"/>
    <w:rsid w:val="00F27FA3"/>
    <w:rsid w:val="00F331C6"/>
    <w:rsid w:val="00F42C36"/>
    <w:rsid w:val="00F6240D"/>
    <w:rsid w:val="00F74478"/>
    <w:rsid w:val="00F75ADA"/>
    <w:rsid w:val="00FA2C2D"/>
    <w:rsid w:val="00FA7215"/>
    <w:rsid w:val="00FD2596"/>
    <w:rsid w:val="00FD7B9C"/>
    <w:rsid w:val="00FD7E57"/>
    <w:rsid w:val="00FE2DF2"/>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E158F7"/>
  <w15:chartTrackingRefBased/>
  <w15:docId w15:val="{FE058963-5EB5-444C-80F3-FD4BCE2A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0F77887515DE49AD1D1C6A38EE2FC5" ma:contentTypeVersion="2" ma:contentTypeDescription="Create a new document." ma:contentTypeScope="" ma:versionID="66522ffeb451c64522209a718aa94b02">
  <xsd:schema xmlns:xsd="http://www.w3.org/2001/XMLSchema" xmlns:xs="http://www.w3.org/2001/XMLSchema" xmlns:p="http://schemas.microsoft.com/office/2006/metadata/properties" xmlns:ns3="2b49b674-f79f-4d15-bc88-893bd0c88638" targetNamespace="http://schemas.microsoft.com/office/2006/metadata/properties" ma:root="true" ma:fieldsID="2cc3c93a2fc30f1868929e3bdbb9e4f4" ns3:_="">
    <xsd:import namespace="2b49b674-f79f-4d15-bc88-893bd0c8863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49b674-f79f-4d15-bc88-893bd0c886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F9DC-6DC1-49E1-826B-D99B7C582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49b674-f79f-4d15-bc88-893bd0c88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8422F6-C712-4B98-9C00-E1D582D0AE9F}">
  <ds:schemaRefs>
    <ds:schemaRef ds:uri="http://schemas.microsoft.com/sharepoint/v3/contenttype/forms"/>
  </ds:schemaRefs>
</ds:datastoreItem>
</file>

<file path=customXml/itemProps3.xml><?xml version="1.0" encoding="utf-8"?>
<ds:datastoreItem xmlns:ds="http://schemas.openxmlformats.org/officeDocument/2006/customXml" ds:itemID="{414834AF-65D0-4AA1-B16D-FF0C332EEBA8}">
  <ds:schemaRefs>
    <ds:schemaRef ds:uri="http://purl.org/dc/term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2b49b674-f79f-4d15-bc88-893bd0c88638"/>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1D74A4F-A8EB-4399-8904-4B2BD087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Teruya, Renzo</cp:lastModifiedBy>
  <cp:revision>2</cp:revision>
  <cp:lastPrinted>2000-05-02T23:54:00Z</cp:lastPrinted>
  <dcterms:created xsi:type="dcterms:W3CDTF">2020-12-02T08:10:00Z</dcterms:created>
  <dcterms:modified xsi:type="dcterms:W3CDTF">2020-12-02T08:10:00Z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0x010100520F77887515DE49AD1D1C6A38EE2FC5</vt:lpwstr>
  </property>
</Properties>
</file>