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40" w:rsidRPr="00C90C6F" w:rsidRDefault="00F45840" w:rsidP="00F45840">
      <w:pPr>
        <w:jc w:val="center"/>
        <w:rPr>
          <w:rFonts w:ascii="Times New Roman" w:hAnsi="Times New Roman" w:cs="Times New Roman"/>
          <w:b/>
          <w:sz w:val="28"/>
        </w:rPr>
      </w:pPr>
      <w:r w:rsidRPr="00C90C6F">
        <w:rPr>
          <w:rFonts w:ascii="Times New Roman" w:hAnsi="Times New Roman" w:cs="Times New Roman"/>
          <w:b/>
          <w:sz w:val="28"/>
        </w:rPr>
        <w:t>Лабораторна №4</w:t>
      </w:r>
    </w:p>
    <w:p w:rsidR="00F45840" w:rsidRPr="00C90C6F" w:rsidRDefault="00F45840" w:rsidP="00F45840">
      <w:pPr>
        <w:rPr>
          <w:rFonts w:ascii="Times New Roman" w:hAnsi="Times New Roman" w:cs="Times New Roman"/>
          <w:sz w:val="28"/>
          <w:szCs w:val="28"/>
        </w:rPr>
      </w:pPr>
      <w:r w:rsidRPr="00C90C6F">
        <w:rPr>
          <w:rFonts w:ascii="Times New Roman" w:hAnsi="Times New Roman" w:cs="Times New Roman"/>
          <w:b/>
          <w:sz w:val="28"/>
          <w:szCs w:val="28"/>
        </w:rPr>
        <w:t>Тема:</w:t>
      </w:r>
      <w:r w:rsidRPr="00C90C6F">
        <w:rPr>
          <w:rFonts w:ascii="Times New Roman" w:hAnsi="Times New Roman" w:cs="Times New Roman"/>
          <w:sz w:val="28"/>
          <w:szCs w:val="28"/>
        </w:rPr>
        <w:t xml:space="preserve"> Успадковування класів </w:t>
      </w:r>
    </w:p>
    <w:p w:rsidR="00F45840" w:rsidRDefault="00F45840" w:rsidP="00F45840">
      <w:pPr>
        <w:rPr>
          <w:rFonts w:ascii="Times New Roman" w:hAnsi="Times New Roman" w:cs="Times New Roman"/>
          <w:sz w:val="28"/>
          <w:szCs w:val="28"/>
        </w:rPr>
      </w:pPr>
      <w:r w:rsidRPr="00C90C6F">
        <w:rPr>
          <w:rFonts w:ascii="Times New Roman" w:hAnsi="Times New Roman" w:cs="Times New Roman"/>
          <w:b/>
          <w:sz w:val="28"/>
          <w:szCs w:val="28"/>
        </w:rPr>
        <w:t>Мета:</w:t>
      </w:r>
      <w:r w:rsidRPr="00C90C6F">
        <w:rPr>
          <w:rFonts w:ascii="Times New Roman" w:hAnsi="Times New Roman" w:cs="Times New Roman"/>
          <w:sz w:val="28"/>
          <w:szCs w:val="28"/>
        </w:rPr>
        <w:t xml:space="preserve"> 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F45840" w:rsidRDefault="00F45840" w:rsidP="00F45840"/>
    <w:p w:rsidR="00F45840" w:rsidRDefault="00F45840" w:rsidP="00F45840">
      <w:pPr>
        <w:rPr>
          <w:rFonts w:ascii="Times New Roman" w:hAnsi="Times New Roman" w:cs="Times New Roman"/>
          <w:sz w:val="28"/>
          <w:szCs w:val="28"/>
        </w:rPr>
      </w:pPr>
      <w:r w:rsidRPr="00D646F3">
        <w:rPr>
          <w:rFonts w:ascii="Times New Roman" w:hAnsi="Times New Roman" w:cs="Times New Roman"/>
          <w:sz w:val="28"/>
          <w:szCs w:val="28"/>
        </w:rPr>
        <w:t>Створити клас ПАРА ЦІЛИХ ЧИСЕЛ. Визначити конструктори, деструктор, функції доступу до полів, введення-виведення та порівняння пар (пара p1 більша за пару p2, якщо перше число p1 більше за перше число p2 або перші числа рівні і друге число p1 більше за друге число p2). Створити похідний клас ДРОБОВЕ ЧИСЛО з полями: ціла частина, дробова частина. Визначити конструктори за замовчуванням і з різним числом параметрів, деструктор, функції доступу до полів, введення-виведення та порівняння дробових чисел (на рівність/нерівність, більшість/меншість).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 = 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 = 2;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 =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-&gt;a1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-&gt;a2 &gt; </w:t>
      </w:r>
      <w:r>
        <w:rPr>
          <w:rFonts w:ascii="Consolas" w:hAnsi="Consolas" w:cs="Consolas"/>
          <w:color w:val="808080"/>
          <w:sz w:val="19"/>
          <w:szCs w:val="19"/>
        </w:rPr>
        <w:t>mas1</w:t>
      </w:r>
      <w:r>
        <w:rPr>
          <w:rFonts w:ascii="Consolas" w:hAnsi="Consolas" w:cs="Consolas"/>
          <w:color w:val="000000"/>
          <w:sz w:val="19"/>
          <w:szCs w:val="19"/>
        </w:rPr>
        <w:t xml:space="preserve">.a1 + </w:t>
      </w:r>
      <w:r>
        <w:rPr>
          <w:rFonts w:ascii="Consolas" w:hAnsi="Consolas" w:cs="Consolas"/>
          <w:color w:val="808080"/>
          <w:sz w:val="19"/>
          <w:szCs w:val="19"/>
        </w:rPr>
        <w:t>mas1</w:t>
      </w:r>
      <w:r>
        <w:rPr>
          <w:rFonts w:ascii="Consolas" w:hAnsi="Consolas" w:cs="Consolas"/>
          <w:color w:val="000000"/>
          <w:sz w:val="19"/>
          <w:szCs w:val="19"/>
        </w:rPr>
        <w:t>.a2)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drob1;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drob2;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drob1 = 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drob2 = 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), drob1(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), drob2(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((a1 + (drob1 / 100)) + (a2 + (drob2 / 100)));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"Перше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drob1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"Друге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drob2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цілу частину першого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дробову частину першого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drob1;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цілу частину другого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дробову частину другого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drob2;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.getSumm() &gt;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.getSumm());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chuslo1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chuslo2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2, 3, 4);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першу пару чисел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другу пару чисел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(chuslo1 &gt; chuslo2)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меньша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меньша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840" w:rsidRDefault="00F45840" w:rsidP="00F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840" w:rsidRDefault="00F45840" w:rsidP="00F458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840" w:rsidRDefault="00F45840" w:rsidP="00F458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6B35D6C" wp14:editId="3A13CF4D">
            <wp:extent cx="5538753" cy="23545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7472" t="15497" r="35990" b="41776"/>
                    <a:stretch/>
                  </pic:blipFill>
                  <pic:spPr bwMode="auto">
                    <a:xfrm>
                      <a:off x="0" y="0"/>
                      <a:ext cx="5540478" cy="235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840" w:rsidRDefault="00F45840" w:rsidP="00F45840">
      <w:pPr>
        <w:rPr>
          <w:rFonts w:ascii="Times New Roman" w:hAnsi="Times New Roman" w:cs="Times New Roman"/>
          <w:sz w:val="28"/>
          <w:szCs w:val="28"/>
        </w:rPr>
      </w:pPr>
    </w:p>
    <w:p w:rsidR="00F45840" w:rsidRPr="00D646F3" w:rsidRDefault="00F45840" w:rsidP="00F45840">
      <w:pPr>
        <w:rPr>
          <w:rFonts w:ascii="Times New Roman" w:hAnsi="Times New Roman" w:cs="Times New Roman"/>
          <w:b/>
          <w:sz w:val="28"/>
          <w:szCs w:val="28"/>
        </w:rPr>
      </w:pPr>
      <w:r w:rsidRPr="00D646F3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ознайомився</w:t>
      </w:r>
      <w:r w:rsidRPr="00C90C6F">
        <w:rPr>
          <w:rFonts w:ascii="Times New Roman" w:hAnsi="Times New Roman" w:cs="Times New Roman"/>
          <w:sz w:val="28"/>
          <w:szCs w:val="28"/>
        </w:rPr>
        <w:t xml:space="preserve"> зі способами та механізмами успадкування класів та навчитись використовувати їх для побудови об’єктно-орієнтованих програм</w:t>
      </w:r>
    </w:p>
    <w:p w:rsidR="00F45840" w:rsidRPr="00C90C6F" w:rsidRDefault="00F45840" w:rsidP="00F458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F0BFA" w:rsidRPr="00F45840" w:rsidRDefault="00F45840" w:rsidP="00F45840">
      <w:bookmarkStart w:id="0" w:name="_GoBack"/>
      <w:bookmarkEnd w:id="0"/>
    </w:p>
    <w:sectPr w:rsidR="003F0BFA" w:rsidRPr="00F458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43"/>
    <w:rsid w:val="003B1843"/>
    <w:rsid w:val="009A1D50"/>
    <w:rsid w:val="00A859F1"/>
    <w:rsid w:val="00F4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EEB2-6DAE-432A-B82E-A50C4AC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2</cp:revision>
  <dcterms:created xsi:type="dcterms:W3CDTF">2020-12-18T10:28:00Z</dcterms:created>
  <dcterms:modified xsi:type="dcterms:W3CDTF">2020-12-18T10:28:00Z</dcterms:modified>
</cp:coreProperties>
</file>