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59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u w:val="single"/>
          <w:sz w:val="24"/>
          <w:szCs w:val="24"/>
        </w:rPr>
        <w:t xml:space="preserve">CARTA N°           - HNAL/OL-</w:t>
      </w:r>
      <w:r>
        <w:rPr>
          <w:rFonts w:ascii="Arial" w:hAnsi="Arial" w:cs="Arial"/>
          <w:b/>
          <w:u w:val="single"/>
          <w:sz w:val="24"/>
          <w:szCs w:val="24"/>
        </w:rPr>
        <w:t xml:space="preserve">{anio}</w:t>
      </w:r>
      <w:r>
        <w:rPr>
          <w:rFonts w:ascii="Arial" w:hAnsi="Arial" w:cs="Arial"/>
          <w:b/>
          <w:u w:val="single"/>
          <w:sz w:val="24"/>
          <w:szCs w:val="24"/>
        </w:rPr>
        <w:t xml:space="preserve">.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Señores:</w:t>
      </w:r>
    </w:p>
    <w:p>
      <w:pPr>
        <w:spacing w:before="0" w:after="0" w:line="259" w:lineRule="auto"/>
        <w:jc w:val="left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{empresa}</w:t>
      </w:r>
    </w:p>
    <w:p>
      <w:pPr>
        <w:spacing w:before="0" w:after="0" w:line="259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RUC: </w:t>
      </w:r>
      <w:r>
        <w:rPr>
          <w:rFonts w:ascii="Arial" w:hAnsi="Arial" w:cs="Arial"/>
          <w:sz w:val="24"/>
          <w:szCs w:val="24"/>
        </w:rPr>
        <w:t xml:space="preserve">{ruc}</w:t>
      </w:r>
      <w:r>
        <w:br/>
      </w:r>
      <w:r>
        <w:rPr>
          <w:rFonts w:ascii="Arial" w:hAnsi="Arial" w:cs="Arial"/>
          <w:sz w:val="24"/>
          <w:szCs w:val="24"/>
        </w:rPr>
        <w:t xml:space="preserve">{direccion}</w:t>
      </w:r>
    </w:p>
    <w:p>
      <w:pPr>
        <w:spacing w:before="0" w:after="0" w:line="259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{email}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Presente</w:t>
      </w:r>
      <w:r>
        <w:rPr>
          <w:rFonts w:ascii="Arial" w:hAnsi="Arial" w:cs="Arial"/>
          <w:sz w:val="24"/>
          <w:szCs w:val="24"/>
        </w:rPr>
        <w:t xml:space="preserve">. –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tbl>
      <w:tblPr>
        <w:tblW w:w="85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07"/>
        <w:gridCol w:w="438"/>
        <w:gridCol w:w="6559"/>
      </w:tblGrid>
      <w:tr>
        <w:tc>
          <w:tcPr>
            <w:tcW w:w="1507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Asunto</w:t>
            </w:r>
          </w:p>
        </w:tc>
        <w:tc>
          <w:tcPr>
            <w:tcW w:w="438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:</w:t>
            </w:r>
          </w:p>
        </w:tc>
        <w:tc>
          <w:tcPr>
            <w:tcW w:w="6559" w:type="dxa"/>
            <w:vAlign w:val="top"/>
          </w:tcPr>
          <w:p>
            <w:pPr>
              <w:spacing w:before="0" w:after="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{asunto}</w:t>
            </w:r>
          </w:p>
        </w:tc>
      </w:tr>
      <w:tr>
        <w:tc>
          <w:tcPr>
            <w:tcW w:w="1507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Referencia</w:t>
            </w:r>
          </w:p>
        </w:tc>
        <w:tc>
          <w:tcPr>
            <w:tcW w:w="438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:</w:t>
            </w:r>
          </w:p>
        </w:tc>
        <w:tc>
          <w:tcPr>
            <w:tcW w:w="6559" w:type="dxa"/>
            <w:vAlign w:val="top"/>
          </w:tcPr>
          <w:p>
            <w:pPr>
              <w:spacing w:before="0" w:after="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{referencia}</w:t>
            </w:r>
          </w:p>
        </w:tc>
      </w:tr>
      <w:tr>
        <w:tc>
          <w:tcPr>
            <w:tcW w:w="1507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Fecha</w:t>
            </w:r>
          </w:p>
        </w:tc>
        <w:tc>
          <w:tcPr>
            <w:tcW w:w="438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:</w:t>
            </w:r>
          </w:p>
        </w:tc>
        <w:tc>
          <w:tcPr>
            <w:tcW w:w="6559" w:type="dxa"/>
            <w:vAlign w:val="top"/>
          </w:tcPr>
          <w:p>
            <w:pPr>
              <w:spacing w:before="0" w:after="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{fecha}</w:t>
            </w:r>
          </w:p>
        </w:tc>
      </w:tr>
    </w:tbl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_______________________________________________________________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De mi consideración: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Mediante la presente le hago llegar mi saludo y a su vez, en atención a los documentos de referencia, siendo la mejor oferta validada por el área usuaria, y en virtud a la Constitución Política del Perú – Artículo 7°, la Ley General de Salud – Artículo 37°, el DL N° 1439 del Sistema Nacional de Abastecimiento - Artículo 2° numeral 4°, y el Principio de Eficacia y Eficiencia establecido en el artículo 2° literal f) del TUO de la Ley General de Contrataciones Públicas, se le solicita con carácter </w:t>
      </w:r>
      <w:r>
        <w:rPr>
          <w:rFonts w:ascii="Arial" w:hAnsi="Arial" w:cs="Arial"/>
          <w:b/>
          <w:sz w:val="18"/>
          <w:szCs w:val="18"/>
        </w:rPr>
        <w:t xml:space="preserve">MUY URGENTE</w:t>
      </w:r>
      <w:r>
        <w:rPr>
          <w:rFonts w:ascii="Arial" w:hAnsi="Arial" w:cs="Arial"/>
          <w:sz w:val="18"/>
          <w:szCs w:val="18"/>
        </w:rPr>
        <w:t xml:space="preserve">: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Brindar en forma </w:t>
      </w:r>
      <w:r>
        <w:rPr>
          <w:rFonts w:ascii="Arial" w:hAnsi="Arial" w:cs="Arial"/>
          <w:b/>
          <w:sz w:val="18"/>
          <w:szCs w:val="18"/>
        </w:rPr>
        <w:t xml:space="preserve">INMEDIATA “Solicitud de adquisición “</w:t>
      </w:r>
      <w:r>
        <w:rPr>
          <w:rFonts w:ascii="Arial" w:hAnsi="Arial" w:cs="Arial"/>
          <w:sz w:val="18"/>
          <w:szCs w:val="18"/>
        </w:rPr>
        <w:t xml:space="preserve">{denominacion}</w:t>
      </w:r>
      <w:r>
        <w:rPr>
          <w:rFonts w:ascii="Arial" w:hAnsi="Arial" w:cs="Arial"/>
          <w:sz w:val="18"/>
          <w:szCs w:val="18"/>
        </w:rPr>
        <w:t xml:space="preserve">”, conforme el siguiente detalle: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tbl>
      <w:tblPr>
        <w:tblW w:w="85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689"/>
        <w:gridCol w:w="2071"/>
        <w:gridCol w:w="1231"/>
        <w:gridCol w:w="1006"/>
        <w:gridCol w:w="1253"/>
        <w:gridCol w:w="1254"/>
      </w:tblGrid>
      <w:tr>
        <w:tc>
          <w:tcPr>
            <w:tcW w:w="1689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CÓDIGO SIGA</w:t>
            </w:r>
          </w:p>
        </w:tc>
        <w:tc>
          <w:tcPr>
            <w:tcW w:w="2071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DESCRIPCIÓN</w:t>
            </w:r>
          </w:p>
        </w:tc>
        <w:tc>
          <w:tcPr>
            <w:tcW w:w="1231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CANTIDAD</w:t>
            </w:r>
          </w:p>
        </w:tc>
        <w:tc>
          <w:tcPr>
            <w:tcW w:w="1006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UNIDAD DE MEDIDA</w:t>
            </w:r>
          </w:p>
        </w:tc>
        <w:tc>
          <w:tcPr>
            <w:tcW w:w="1253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PRECIO UNITARIO</w:t>
            </w:r>
          </w:p>
        </w:tc>
        <w:tc>
          <w:tcPr>
            <w:tcW w:w="1254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MONTO TOTAL</w:t>
            </w:r>
          </w:p>
        </w:tc>
      </w:tr>
      <w:tr>
        <w:tc>
          <w:tcPr>
            <w:tcW w:w="1689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{#filas}{codigo}</w:t>
            </w:r>
          </w:p>
        </w:tc>
        <w:tc>
          <w:tcPr>
            <w:tcW w:w="2071" w:type="dxa"/>
            <w:vAlign w:val="center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{descripcion}</w:t>
            </w:r>
          </w:p>
        </w:tc>
        <w:tc>
          <w:tcPr>
            <w:tcW w:w="1231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{cantidad}</w:t>
            </w:r>
          </w:p>
        </w:tc>
        <w:tc>
          <w:tcPr>
            <w:tcW w:w="1006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{unidad}</w:t>
            </w:r>
          </w:p>
        </w:tc>
        <w:tc>
          <w:tcPr>
            <w:tcW w:w="1253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{precio}</w:t>
            </w:r>
          </w:p>
        </w:tc>
        <w:tc>
          <w:tcPr>
            <w:tcW w:w="1254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{monto}{/filas}</w:t>
            </w:r>
          </w:p>
        </w:tc>
      </w:tr>
      <w:tr>
        <w:tc>
          <w:tcPr>
            <w:tcW w:w="7250" w:type="dxa"/>
            <w:gridSpan w:val="5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{#hayTotal}TOTAL</w:t>
            </w:r>
          </w:p>
        </w:tc>
        <w:tc>
          <w:tcPr>
            <w:tcW w:w="1254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{montoTotal}{/hayTotal}</w:t>
            </w:r>
          </w:p>
        </w:tc>
      </w:tr>
    </w:tbl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Asimismo, por lo expuesto nos comprometemos a atender lo requerido mediante </w:t>
      </w:r>
      <w:r>
        <w:rPr>
          <w:rFonts w:ascii="Arial" w:hAnsi="Arial" w:cs="Arial"/>
          <w:b/>
          <w:sz w:val="18"/>
          <w:szCs w:val="18"/>
        </w:rPr>
        <w:t xml:space="preserve">orden de compra</w:t>
      </w:r>
      <w:r>
        <w:rPr>
          <w:rFonts w:ascii="Arial" w:hAnsi="Arial" w:cs="Arial"/>
          <w:sz w:val="18"/>
          <w:szCs w:val="18"/>
        </w:rPr>
        <w:t xml:space="preserve">, la cual será enviada a su correo electrónico a la brevedad posible, siendo indispensable contar con el producto solicitado.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Sin otro particular, quedo de usted.</w:t>
      </w: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Atentamente,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b/>
          <w:sz w:val="16"/>
          <w:szCs w:val="16"/>
        </w:rPr>
        <w:t xml:space="preserve">{elaborado}</w:t>
      </w:r>
    </w:p>
    <w:p>
      <w:pPr>
        <w:spacing w:before="0" w:after="0" w:line="259" w:lineRule="auto"/>
        <w:jc w:val="both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Se adjunta copia de cotización</w:t>
      </w:r>
    </w:p>
    <w:sectPr w:rsidR="00043E4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18404" w14:textId="77777777" w:rsidR="007E50DC" w:rsidRDefault="007E50DC" w:rsidP="00E44217">
      <w:pPr>
        <w:spacing w:line="240" w:lineRule="auto"/>
      </w:pPr>
      <w:r>
        <w:separator/>
      </w:r>
    </w:p>
  </w:endnote>
  <w:endnote w:type="continuationSeparator" w:id="0">
    <w:p w14:paraId="725F3DAF" w14:textId="77777777" w:rsidR="007E50DC" w:rsidRDefault="007E50DC" w:rsidP="00E442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8422D" w14:textId="77777777" w:rsidR="000656F3" w:rsidRDefault="000656F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6" w:name="_Hlk190762918"/>
  <w:bookmarkStart w:id="7" w:name="_Hlk190762919"/>
  <w:p w14:paraId="15E55D7D" w14:textId="77777777" w:rsidR="00E44217" w:rsidRDefault="00E44217" w:rsidP="00E44217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1B405449" wp14:editId="73FE2FB6">
              <wp:simplePos x="0" y="0"/>
              <wp:positionH relativeFrom="page">
                <wp:align>left</wp:align>
              </wp:positionH>
              <wp:positionV relativeFrom="paragraph">
                <wp:posOffset>153035</wp:posOffset>
              </wp:positionV>
              <wp:extent cx="3297555" cy="657225"/>
              <wp:effectExtent l="0" t="0" r="0" b="9525"/>
              <wp:wrapNone/>
              <wp:docPr id="1942838551" name="Grup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297555" cy="657225"/>
                        <a:chOff x="0" y="43891"/>
                        <a:chExt cx="3297284" cy="658140"/>
                      </a:xfrm>
                    </wpg:grpSpPr>
                    <wps:wsp>
                      <wps:cNvPr id="1982848098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697084" y="89221"/>
                          <a:ext cx="1600200" cy="612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EA14E8" w14:textId="77777777" w:rsidR="00E44217" w:rsidRPr="00002B0F" w:rsidRDefault="00E44217" w:rsidP="00E44217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Av.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Alfonso Ugarte 848</w:t>
                            </w:r>
                          </w:p>
                          <w:p w14:paraId="3D30FF6B" w14:textId="77777777" w:rsidR="00E44217" w:rsidRPr="00002B0F" w:rsidRDefault="00E44217" w:rsidP="00E44217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Lima 0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>1, Perú</w:t>
                            </w:r>
                          </w:p>
                          <w:p w14:paraId="1BC37E5F" w14:textId="77777777" w:rsidR="00E44217" w:rsidRPr="00002B0F" w:rsidRDefault="00E44217" w:rsidP="00E44217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(511)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614-4646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93018479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02412"/>
                          <a:ext cx="1600200" cy="290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D3B577" w14:textId="77777777" w:rsidR="00E44217" w:rsidRPr="00002B0F" w:rsidRDefault="00E44217" w:rsidP="00E44217">
                            <w:p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hospitalloayza.</w:t>
                            </w:r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gob.</w:t>
                            </w:r>
                            <w:r w:rsidRPr="00002B0F">
                              <w:rPr>
                                <w:color w:val="FF0000"/>
                                <w:sz w:val="20"/>
                                <w:szCs w:val="20"/>
                              </w:rPr>
                              <w:t>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8432639" name="Line 3"/>
                      <wps:cNvCnPr>
                        <a:cxnSpLocks noChangeShapeType="1"/>
                      </wps:cNvCnPr>
                      <wps:spPr bwMode="auto">
                        <a:xfrm>
                          <a:off x="1653235" y="43891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B405449" id="Grupo 1" o:spid="_x0000_s1027" style="position:absolute;margin-left:0;margin-top:12.05pt;width:259.65pt;height:51.75pt;z-index:251662336;mso-position-horizontal:left;mso-position-horizontal-relative:page;mso-width-relative:margin;mso-height-relative:margin" coordorigin=",438" coordsize="32972,6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6970;top:892;width:16002;height:61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" stroked="f">
                <v:textbox>
                  <w:txbxContent>
                    <w:p w14:paraId="66EA14E8" w14:textId="77777777" w:rsidR="00E44217" w:rsidRPr="00002B0F" w:rsidRDefault="00E44217" w:rsidP="00E44217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Av.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Alfonso Ugarte 848</w:t>
                      </w:r>
                    </w:p>
                    <w:p w14:paraId="3D30FF6B" w14:textId="77777777" w:rsidR="00E44217" w:rsidRPr="00002B0F" w:rsidRDefault="00E44217" w:rsidP="00E44217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sz w:val="18"/>
                          <w:szCs w:val="18"/>
                        </w:rPr>
                        <w:t>Lima 0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>1, Perú</w:t>
                      </w:r>
                    </w:p>
                    <w:p w14:paraId="1BC37E5F" w14:textId="77777777" w:rsidR="00E44217" w:rsidRPr="00002B0F" w:rsidRDefault="00E44217" w:rsidP="00E44217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color w:val="CC000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b/>
                          <w:color w:val="CC0000"/>
                          <w:sz w:val="18"/>
                          <w:szCs w:val="18"/>
                        </w:rPr>
                        <w:t xml:space="preserve"> 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(511)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614-4646</w:t>
                      </w:r>
                    </w:p>
                  </w:txbxContent>
                </v:textbox>
              </v:shape>
              <v:shape id="Text Box 2" o:spid="_x0000_s1029" type="#_x0000_t202" style="position:absolute;top:1024;width:16002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" stroked="f">
                <v:textbox>
                  <w:txbxContent>
                    <w:p w14:paraId="35D3B577" w14:textId="77777777" w:rsidR="00E44217" w:rsidRPr="00002B0F" w:rsidRDefault="00E44217" w:rsidP="00E44217">
                      <w:p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www.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hospitalloayza.</w:t>
                      </w:r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gob.</w:t>
                      </w:r>
                      <w:r w:rsidRPr="00002B0F">
                        <w:rPr>
                          <w:color w:val="FF0000"/>
                          <w:sz w:val="20"/>
                          <w:szCs w:val="20"/>
                        </w:rPr>
                        <w:t>pe</w:t>
                      </w:r>
                    </w:p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" strokecolor="#c00"/>
              <w10:wrap anchorx="page"/>
            </v:group>
          </w:pict>
        </mc:Fallback>
      </mc:AlternateContent>
    </w:r>
    <w:bookmarkEnd w:id="6"/>
    <w:bookmarkEnd w:id="7"/>
  </w:p>
  <w:p w14:paraId="0FBB4FB5" w14:textId="77777777" w:rsidR="00E44217" w:rsidRDefault="00E4421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735E9" w14:textId="77777777" w:rsidR="000656F3" w:rsidRDefault="000656F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D233F" w14:textId="77777777" w:rsidR="007E50DC" w:rsidRDefault="007E50DC" w:rsidP="00E44217">
      <w:pPr>
        <w:spacing w:line="240" w:lineRule="auto"/>
      </w:pPr>
      <w:r>
        <w:separator/>
      </w:r>
    </w:p>
  </w:footnote>
  <w:footnote w:type="continuationSeparator" w:id="0">
    <w:p w14:paraId="0ACF1897" w14:textId="77777777" w:rsidR="007E50DC" w:rsidRDefault="007E50DC" w:rsidP="00E44217">
      <w:pPr>
        <w:spacing w:line="240" w:lineRule="auto"/>
      </w:pPr>
      <w:r>
        <w:continuationSeparator/>
      </w:r>
    </w:p>
  </w:footnote>
  <w:footnote w:id="1">
    <w:p w14:paraId="21434BB0" w14:textId="77777777" w:rsidR="00E44217" w:rsidRPr="00376BA1" w:rsidRDefault="00E44217" w:rsidP="00E44217">
      <w:pPr>
        <w:pStyle w:val="Textonotapie"/>
        <w:jc w:val="both"/>
        <w:rPr>
          <w:rFonts w:cstheme="minorHAnsi"/>
          <w:i/>
          <w:iCs/>
          <w:sz w:val="14"/>
          <w:szCs w:val="14"/>
        </w:rPr>
      </w:pPr>
      <w:r w:rsidRPr="00376BA1">
        <w:rPr>
          <w:rStyle w:val="Refdenotaalpie"/>
        </w:rPr>
        <w:footnoteRef/>
      </w:r>
      <w:r w:rsidRPr="00376BA1">
        <w:rPr>
          <w:rFonts w:cstheme="minorHAnsi"/>
          <w:i/>
          <w:iCs/>
          <w:sz w:val="14"/>
          <w:szCs w:val="14"/>
        </w:rPr>
        <w:t xml:space="preserve"> 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Artículo 7.- 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Todos tienen derecho a la protección de su salud, la del medio familiar y la de la comunidad</w:t>
      </w:r>
      <w:r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,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así como el deber de contribuir a su promoción y defensa.</w:t>
      </w:r>
      <w:r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(…)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</w:t>
      </w:r>
    </w:p>
  </w:footnote>
  <w:footnote w:id="2">
    <w:p w14:paraId="2DBB6DC3" w14:textId="77777777" w:rsidR="00E44217" w:rsidRPr="00376BA1" w:rsidRDefault="00E44217" w:rsidP="00E44217">
      <w:pPr>
        <w:pStyle w:val="Textonotapie"/>
        <w:jc w:val="both"/>
        <w:rPr>
          <w:rFonts w:cstheme="minorHAnsi"/>
          <w:sz w:val="14"/>
          <w:szCs w:val="14"/>
        </w:rPr>
      </w:pPr>
      <w:r w:rsidRPr="00376BA1">
        <w:rPr>
          <w:rStyle w:val="Refdenotaalpie"/>
          <w:rFonts w:cstheme="minorHAnsi"/>
          <w:sz w:val="14"/>
          <w:szCs w:val="14"/>
        </w:rPr>
        <w:footnoteRef/>
      </w:r>
      <w:r w:rsidRPr="00376BA1">
        <w:rPr>
          <w:rFonts w:cstheme="minorHAnsi"/>
          <w:i/>
          <w:iCs/>
          <w:sz w:val="14"/>
          <w:szCs w:val="14"/>
        </w:rPr>
        <w:t xml:space="preserve"> 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Artículo 37.- 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Los establecimientos de salud y los servicios médicos de apoyo, cualquiera sea su naturaleza o modalidad de gestión, deben cumplir los requisitos que disponen los reglamentos y normas técnicas que dicta la Autoridad de Salud de nivel nacional en relación a planta física, equipamiento, personal asistencial, sistemas de saneamiento y control de riesgos relacionados con los agentes ambientales físicos, químicos, biológicos y ergonómicos y demás que proceden atendiendo a la naturaleza y complejidad de los mismos.</w:t>
      </w:r>
      <w:r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(…)</w:t>
      </w:r>
      <w:r w:rsidRPr="00376BA1">
        <w:rPr>
          <w:rFonts w:cstheme="minorHAnsi"/>
          <w:sz w:val="14"/>
          <w:szCs w:val="14"/>
        </w:rPr>
        <w:t xml:space="preserve"> </w:t>
      </w:r>
    </w:p>
  </w:footnote>
  <w:footnote w:id="3">
    <w:p w14:paraId="0A6EAEFB" w14:textId="77777777" w:rsidR="00E44217" w:rsidRPr="00376BA1" w:rsidRDefault="00E44217" w:rsidP="00E44217">
      <w:pPr>
        <w:pStyle w:val="Textonotapie"/>
        <w:jc w:val="both"/>
        <w:rPr>
          <w:rFonts w:cstheme="minorHAnsi"/>
          <w:i/>
          <w:iCs/>
          <w:sz w:val="14"/>
          <w:szCs w:val="14"/>
        </w:rPr>
      </w:pPr>
      <w:r w:rsidRPr="00376BA1">
        <w:rPr>
          <w:rStyle w:val="Refdenotaalpie"/>
          <w:rFonts w:cstheme="minorHAnsi"/>
          <w:sz w:val="14"/>
          <w:szCs w:val="14"/>
        </w:rPr>
        <w:footnoteRef/>
      </w:r>
      <w:r w:rsidRPr="00376BA1">
        <w:rPr>
          <w:rFonts w:cstheme="minorHAnsi"/>
          <w:i/>
          <w:iCs/>
          <w:sz w:val="14"/>
          <w:szCs w:val="14"/>
        </w:rPr>
        <w:t xml:space="preserve"> 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4.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Oportunidad: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 Consiste en que las áreas involucradas en la gestión de la Cadena de Abastecimiento Público doten a las entidades, en tiempo y modo oportuno, de los bienes, servicios y obras dentro de las fechas programadas para el cumplimiento de sus funciones y actividades.</w:t>
      </w:r>
    </w:p>
  </w:footnote>
  <w:footnote w:id="4">
    <w:p w14:paraId="533B7E31" w14:textId="77777777" w:rsidR="00E44217" w:rsidRDefault="00E44217" w:rsidP="00E44217">
      <w:pPr>
        <w:pStyle w:val="Textonotapie"/>
        <w:jc w:val="both"/>
      </w:pPr>
      <w:r w:rsidRPr="00376BA1">
        <w:rPr>
          <w:rStyle w:val="Refdenotaalpie"/>
          <w:rFonts w:cstheme="minorHAnsi"/>
          <w:sz w:val="14"/>
          <w:szCs w:val="14"/>
        </w:rPr>
        <w:footnoteRef/>
      </w:r>
      <w:r w:rsidRPr="00376BA1">
        <w:rPr>
          <w:rFonts w:cstheme="minorHAnsi"/>
          <w:b/>
          <w:bCs/>
          <w:i/>
          <w:iCs/>
          <w:sz w:val="14"/>
          <w:szCs w:val="14"/>
        </w:rPr>
        <w:t xml:space="preserve">Artículo 2° literal 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f)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Eficacia y Eficiencia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. El proceso de contratación y las decisiones que se adopten en su ejecución deben orientarse al cumplimiento de los fines, metas y objetivos de la Entidad, priorizando estos sobre la realización de formalidades no esenciales, garantizando la efectiva y oportuna satisfacción de los fines públicos para que tengan una repercusión positiva en las condiciones de vida de las personas, así como del interés público, bajo condiciones de calidad y con el mejor uso de los recursos públicos.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909A2" w14:textId="77777777" w:rsidR="000656F3" w:rsidRDefault="000656F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18913" w14:textId="77777777" w:rsidR="00E44217" w:rsidRDefault="00E44217" w:rsidP="00E44217">
    <w:pPr>
      <w:pStyle w:val="Encabezado"/>
    </w:pPr>
    <w:bookmarkStart w:id="0" w:name="_Hlk190762894"/>
    <w:bookmarkStart w:id="1" w:name="_Hlk190762895"/>
    <w:bookmarkStart w:id="2" w:name="_Hlk199408320"/>
    <w:bookmarkStart w:id="3" w:name="_Hlk199408321"/>
    <w:bookmarkStart w:id="4" w:name="_Hlk201841198"/>
    <w:bookmarkStart w:id="5" w:name="_Hlk201841199"/>
    <w:r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4EC45E91" wp14:editId="5E6CB126">
          <wp:simplePos x="0" y="0"/>
          <wp:positionH relativeFrom="column">
            <wp:posOffset>-881352</wp:posOffset>
          </wp:positionH>
          <wp:positionV relativeFrom="paragraph">
            <wp:posOffset>-218992</wp:posOffset>
          </wp:positionV>
          <wp:extent cx="4317558" cy="530225"/>
          <wp:effectExtent l="0" t="0" r="6985" b="317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2084" r="4667"/>
                  <a:stretch/>
                </pic:blipFill>
                <pic:spPr bwMode="auto">
                  <a:xfrm>
                    <a:off x="0" y="0"/>
                    <a:ext cx="4325138" cy="5311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D4DBCB" wp14:editId="2300BE2F">
              <wp:simplePos x="0" y="0"/>
              <wp:positionH relativeFrom="margin">
                <wp:posOffset>3371215</wp:posOffset>
              </wp:positionH>
              <wp:positionV relativeFrom="paragraph">
                <wp:posOffset>-231140</wp:posOffset>
              </wp:positionV>
              <wp:extent cx="2806700" cy="683260"/>
              <wp:effectExtent l="0" t="0" r="0" b="0"/>
              <wp:wrapTight wrapText="bothSides">
                <wp:wrapPolygon edited="0">
                  <wp:start x="0" y="0"/>
                  <wp:lineTo x="0" y="21078"/>
                  <wp:lineTo x="21405" y="21078"/>
                  <wp:lineTo x="21405" y="0"/>
                  <wp:lineTo x="0" y="0"/>
                </wp:wrapPolygon>
              </wp:wrapTight>
              <wp:docPr id="109023619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06700" cy="6832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10411EE" w14:textId="77777777" w:rsidR="00E44217" w:rsidRPr="00AA276B" w:rsidRDefault="00E44217" w:rsidP="00E44217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color w:val="3B3838" w:themeColor="background2" w:themeShade="40"/>
                              <w:sz w:val="16"/>
                              <w:szCs w:val="16"/>
                              <w:lang w:val="es-ES"/>
                            </w:rPr>
                          </w:pPr>
                          <w:r w:rsidRPr="00AA276B">
                            <w:rPr>
                              <w:rFonts w:asciiTheme="minorHAnsi" w:hAnsiTheme="minorHAnsi" w:cstheme="minorHAnsi"/>
                              <w:b/>
                              <w:color w:val="3B3838" w:themeColor="background2" w:themeShade="40"/>
                              <w:sz w:val="16"/>
                              <w:szCs w:val="16"/>
                              <w:lang w:val="es-ES"/>
                            </w:rPr>
                            <w:t xml:space="preserve">“DECENIO DE LA IGUALDAD DE OPORTUNIDADES PARA MUJERES </w:t>
                          </w:r>
                          <w:r w:rsidRPr="00AA276B">
                            <w:rPr>
                              <w:rFonts w:cstheme="minorHAnsi"/>
                              <w:b/>
                              <w:color w:val="3B3838" w:themeColor="background2" w:themeShade="40"/>
                              <w:sz w:val="16"/>
                              <w:szCs w:val="16"/>
                              <w:lang w:val="es-ES"/>
                            </w:rPr>
                            <w:t>y</w:t>
                          </w:r>
                          <w:r w:rsidRPr="00AA276B">
                            <w:rPr>
                              <w:rFonts w:asciiTheme="minorHAnsi" w:hAnsiTheme="minorHAnsi" w:cstheme="minorHAnsi"/>
                              <w:b/>
                              <w:color w:val="3B3838" w:themeColor="background2" w:themeShade="40"/>
                              <w:sz w:val="16"/>
                              <w:szCs w:val="16"/>
                              <w:lang w:val="es-ES"/>
                            </w:rPr>
                            <w:t xml:space="preserve"> HOMBRES” </w:t>
                          </w:r>
                        </w:p>
                        <w:p w14:paraId="5430AB01" w14:textId="77777777" w:rsidR="00E44217" w:rsidRPr="007810E4" w:rsidRDefault="00E44217" w:rsidP="00E44217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3B3838"/>
                              <w:sz w:val="8"/>
                              <w:szCs w:val="14"/>
                              <w:lang w:val="es-ES"/>
                            </w:rPr>
                          </w:pPr>
                          <w:r w:rsidRPr="007810E4">
                            <w:rPr>
                              <w:rFonts w:ascii="Arial" w:hAnsi="Arial" w:cs="Arial"/>
                              <w:b/>
                              <w:bCs/>
                              <w:color w:val="202124"/>
                              <w:sz w:val="8"/>
                              <w:szCs w:val="14"/>
                              <w:shd w:val="clear" w:color="auto" w:fill="FFFFFF"/>
                            </w:rPr>
                            <w:t>“</w:t>
                          </w:r>
                          <w:r w:rsidRPr="007810E4">
                            <w:rPr>
                              <w:rStyle w:val="Textoennegrita"/>
                              <w:rFonts w:ascii="Arial" w:hAnsi="Arial" w:cs="Arial"/>
                              <w:color w:val="001D35"/>
                              <w:sz w:val="16"/>
                              <w:shd w:val="clear" w:color="auto" w:fill="FFFFFF"/>
                            </w:rPr>
                            <w:t>Año de la esperanza y el fortalecimiento de la democracia”</w:t>
                          </w:r>
                        </w:p>
                        <w:p w14:paraId="6A1D3381" w14:textId="77777777" w:rsidR="00E44217" w:rsidRPr="000B5B69" w:rsidRDefault="00E44217" w:rsidP="00E44217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szCs w:val="12"/>
                              <w:lang w:val="es-E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D4DBCB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65.45pt;margin-top:-18.2pt;width:221pt;height:53.8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" stroked="f">
              <v:textbox>
                <w:txbxContent>
                  <w:p w14:paraId="410411EE" w14:textId="77777777" w:rsidR="00E44217" w:rsidRPr="00AA276B" w:rsidRDefault="00E44217" w:rsidP="00E44217">
                    <w:pPr>
                      <w:jc w:val="center"/>
                      <w:rPr>
                        <w:rFonts w:asciiTheme="minorHAnsi" w:hAnsiTheme="minorHAnsi" w:cstheme="minorHAnsi"/>
                        <w:b/>
                        <w:color w:val="3B3838" w:themeColor="background2" w:themeShade="40"/>
                        <w:sz w:val="16"/>
                        <w:szCs w:val="16"/>
                        <w:lang w:val="es-ES"/>
                      </w:rPr>
                    </w:pPr>
                    <w:r w:rsidRPr="00AA276B">
                      <w:rPr>
                        <w:rFonts w:asciiTheme="minorHAnsi" w:hAnsiTheme="minorHAnsi" w:cstheme="minorHAnsi"/>
                        <w:b/>
                        <w:color w:val="3B3838" w:themeColor="background2" w:themeShade="40"/>
                        <w:sz w:val="16"/>
                        <w:szCs w:val="16"/>
                        <w:lang w:val="es-ES"/>
                      </w:rPr>
                      <w:t xml:space="preserve">“DECENIO DE LA IGUALDAD DE OPORTUNIDADES PARA MUJERES </w:t>
                    </w:r>
                    <w:r w:rsidRPr="00AA276B">
                      <w:rPr>
                        <w:rFonts w:cstheme="minorHAnsi"/>
                        <w:b/>
                        <w:color w:val="3B3838" w:themeColor="background2" w:themeShade="40"/>
                        <w:sz w:val="16"/>
                        <w:szCs w:val="16"/>
                        <w:lang w:val="es-ES"/>
                      </w:rPr>
                      <w:t>y</w:t>
                    </w:r>
                    <w:r w:rsidRPr="00AA276B">
                      <w:rPr>
                        <w:rFonts w:asciiTheme="minorHAnsi" w:hAnsiTheme="minorHAnsi" w:cstheme="minorHAnsi"/>
                        <w:b/>
                        <w:color w:val="3B3838" w:themeColor="background2" w:themeShade="40"/>
                        <w:sz w:val="16"/>
                        <w:szCs w:val="16"/>
                        <w:lang w:val="es-ES"/>
                      </w:rPr>
                      <w:t xml:space="preserve"> HOMBRES” </w:t>
                    </w:r>
                  </w:p>
                  <w:p w14:paraId="5430AB01" w14:textId="77777777" w:rsidR="00E44217" w:rsidRPr="007810E4" w:rsidRDefault="00E44217" w:rsidP="00E44217">
                    <w:pPr>
                      <w:jc w:val="center"/>
                      <w:rPr>
                        <w:rFonts w:ascii="Arial" w:hAnsi="Arial" w:cs="Arial"/>
                        <w:b/>
                        <w:bCs/>
                        <w:color w:val="3B3838"/>
                        <w:sz w:val="8"/>
                        <w:szCs w:val="14"/>
                        <w:lang w:val="es-ES"/>
                      </w:rPr>
                    </w:pPr>
                    <w:r w:rsidRPr="007810E4">
                      <w:rPr>
                        <w:rFonts w:ascii="Arial" w:hAnsi="Arial" w:cs="Arial"/>
                        <w:b/>
                        <w:bCs/>
                        <w:color w:val="202124"/>
                        <w:sz w:val="8"/>
                        <w:szCs w:val="14"/>
                        <w:shd w:val="clear" w:color="auto" w:fill="FFFFFF"/>
                      </w:rPr>
                      <w:t>“</w:t>
                    </w:r>
                    <w:r w:rsidRPr="007810E4">
                      <w:rPr>
                        <w:rStyle w:val="Textoennegrita"/>
                        <w:rFonts w:ascii="Arial" w:hAnsi="Arial" w:cs="Arial"/>
                        <w:color w:val="001D35"/>
                        <w:sz w:val="16"/>
                        <w:shd w:val="clear" w:color="auto" w:fill="FFFFFF"/>
                      </w:rPr>
                      <w:t>Año de la esperanza y el fortalecimiento de la democracia”</w:t>
                    </w:r>
                  </w:p>
                  <w:p w14:paraId="6A1D3381" w14:textId="77777777" w:rsidR="00E44217" w:rsidRPr="000B5B69" w:rsidRDefault="00E44217" w:rsidP="00E44217">
                    <w:pPr>
                      <w:jc w:val="center"/>
                      <w:rPr>
                        <w:rFonts w:ascii="Arial" w:hAnsi="Arial" w:cs="Arial"/>
                        <w:sz w:val="18"/>
                        <w:szCs w:val="12"/>
                        <w:lang w:val="es-ES"/>
                      </w:rPr>
                    </w:pPr>
                  </w:p>
                </w:txbxContent>
              </v:textbox>
              <w10:wrap type="tight" anchorx="margin"/>
            </v:shape>
          </w:pict>
        </mc:Fallback>
      </mc:AlternateContent>
    </w:r>
    <w:bookmarkEnd w:id="0"/>
    <w:bookmarkEnd w:id="1"/>
    <w:bookmarkEnd w:id="2"/>
    <w:bookmarkEnd w:id="3"/>
    <w:bookmarkEnd w:id="4"/>
    <w:bookmarkEnd w:id="5"/>
  </w:p>
  <w:p w14:paraId="57AF6A4A" w14:textId="77777777" w:rsidR="00E44217" w:rsidRDefault="00E4421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878F0" w14:textId="77777777" w:rsidR="000656F3" w:rsidRDefault="000656F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217"/>
    <w:rsid w:val="00043E44"/>
    <w:rsid w:val="000656F3"/>
    <w:rsid w:val="002613B2"/>
    <w:rsid w:val="004744AC"/>
    <w:rsid w:val="00565F12"/>
    <w:rsid w:val="007E50DC"/>
    <w:rsid w:val="00B51E10"/>
    <w:rsid w:val="00E44217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B252A6"/>
  <w15:chartTrackingRefBased/>
  <w15:docId w15:val="{40F095D1-6E2B-4C67-80E6-CA9AAB4AF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217"/>
    <w:pPr>
      <w:spacing w:after="0" w:line="189" w:lineRule="exact"/>
      <w:ind w:left="96"/>
    </w:pPr>
    <w:rPr>
      <w:rFonts w:ascii="Calibri" w:eastAsia="Calibri" w:hAnsi="Calibri" w:cs="Times New Roman"/>
      <w:kern w:val="0"/>
      <w:sz w:val="22"/>
      <w:szCs w:val="22"/>
      <w:lang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E44217"/>
    <w:pPr>
      <w:keepNext/>
      <w:keepLines/>
      <w:spacing w:before="360" w:after="80" w:line="278" w:lineRule="auto"/>
      <w:ind w:left="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4217"/>
    <w:pPr>
      <w:keepNext/>
      <w:keepLines/>
      <w:spacing w:before="160" w:after="80" w:line="278" w:lineRule="auto"/>
      <w:ind w:left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4217"/>
    <w:pPr>
      <w:keepNext/>
      <w:keepLines/>
      <w:spacing w:before="160" w:after="80" w:line="278" w:lineRule="auto"/>
      <w:ind w:left="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4217"/>
    <w:pPr>
      <w:keepNext/>
      <w:keepLines/>
      <w:spacing w:before="80" w:after="40" w:line="278" w:lineRule="auto"/>
      <w:ind w:left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4217"/>
    <w:pPr>
      <w:keepNext/>
      <w:keepLines/>
      <w:spacing w:before="80" w:after="40" w:line="278" w:lineRule="auto"/>
      <w:ind w:left="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4217"/>
    <w:pPr>
      <w:keepNext/>
      <w:keepLines/>
      <w:spacing w:before="40" w:line="278" w:lineRule="auto"/>
      <w:ind w:left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4217"/>
    <w:pPr>
      <w:keepNext/>
      <w:keepLines/>
      <w:spacing w:before="40" w:line="278" w:lineRule="auto"/>
      <w:ind w:left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4217"/>
    <w:pPr>
      <w:keepNext/>
      <w:keepLines/>
      <w:spacing w:line="278" w:lineRule="auto"/>
      <w:ind w:left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4217"/>
    <w:pPr>
      <w:keepNext/>
      <w:keepLines/>
      <w:spacing w:line="278" w:lineRule="auto"/>
      <w:ind w:left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42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42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42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421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421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42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42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42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42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4217"/>
    <w:pPr>
      <w:spacing w:after="80" w:line="240" w:lineRule="auto"/>
      <w:ind w:left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E44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4217"/>
    <w:pPr>
      <w:numPr>
        <w:ilvl w:val="1"/>
      </w:numPr>
      <w:spacing w:after="160" w:line="278" w:lineRule="auto"/>
      <w:ind w:left="96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E44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4217"/>
    <w:pPr>
      <w:spacing w:before="160" w:after="160" w:line="278" w:lineRule="auto"/>
      <w:ind w:lef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E442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421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</w:rPr>
  </w:style>
  <w:style w:type="character" w:styleId="nfasisintenso">
    <w:name w:val="Intense Emphasis"/>
    <w:basedOn w:val="Fuentedeprrafopredeter"/>
    <w:uiPriority w:val="21"/>
    <w:qFormat/>
    <w:rsid w:val="00E4421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42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421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421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4217"/>
    <w:pPr>
      <w:tabs>
        <w:tab w:val="center" w:pos="4252"/>
        <w:tab w:val="right" w:pos="8504"/>
      </w:tabs>
      <w:spacing w:line="240" w:lineRule="auto"/>
      <w:ind w:left="0"/>
    </w:pPr>
    <w:rPr>
      <w:rFonts w:asciiTheme="minorHAnsi" w:eastAsiaTheme="minorHAnsi" w:hAnsiTheme="minorHAnsi" w:cstheme="minorBidi"/>
      <w:kern w:val="2"/>
      <w:sz w:val="24"/>
      <w:szCs w:val="24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44217"/>
  </w:style>
  <w:style w:type="paragraph" w:styleId="Piedepgina">
    <w:name w:val="footer"/>
    <w:basedOn w:val="Normal"/>
    <w:link w:val="PiedepginaCar"/>
    <w:uiPriority w:val="99"/>
    <w:unhideWhenUsed/>
    <w:rsid w:val="00E44217"/>
    <w:pPr>
      <w:tabs>
        <w:tab w:val="center" w:pos="4252"/>
        <w:tab w:val="right" w:pos="8504"/>
      </w:tabs>
      <w:spacing w:line="240" w:lineRule="auto"/>
      <w:ind w:left="0"/>
    </w:pPr>
    <w:rPr>
      <w:rFonts w:asciiTheme="minorHAnsi" w:eastAsiaTheme="minorHAnsi" w:hAnsiTheme="minorHAnsi" w:cstheme="minorBidi"/>
      <w:kern w:val="2"/>
      <w:sz w:val="24"/>
      <w:szCs w:val="24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44217"/>
  </w:style>
  <w:style w:type="character" w:styleId="Textoennegrita">
    <w:name w:val="Strong"/>
    <w:basedOn w:val="Fuentedeprrafopredeter"/>
    <w:uiPriority w:val="22"/>
    <w:qFormat/>
    <w:rsid w:val="00E44217"/>
    <w:rPr>
      <w:b/>
      <w:bCs/>
    </w:rPr>
  </w:style>
  <w:style w:type="table" w:styleId="Tablaconcuadrcula">
    <w:name w:val="Table Grid"/>
    <w:basedOn w:val="Tablanormal"/>
    <w:uiPriority w:val="39"/>
    <w:rsid w:val="00E44217"/>
    <w:pPr>
      <w:spacing w:after="0" w:line="240" w:lineRule="auto"/>
    </w:pPr>
    <w:rPr>
      <w:rFonts w:eastAsia="MS Mincho"/>
      <w:kern w:val="0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E44217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44217"/>
    <w:pPr>
      <w:spacing w:line="240" w:lineRule="auto"/>
      <w:ind w:left="0"/>
    </w:pPr>
    <w:rPr>
      <w:rFonts w:asciiTheme="minorHAnsi" w:eastAsiaTheme="minorHAnsi" w:hAnsiTheme="minorHAnsi" w:cstheme="minorBidi"/>
      <w:sz w:val="20"/>
      <w:szCs w:val="20"/>
      <w:lang w:eastAsia="en-US"/>
      <w14:ligatures w14:val="non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44217"/>
    <w:rPr>
      <w:kern w:val="0"/>
      <w:sz w:val="20"/>
      <w:szCs w:val="20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E4421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dusolsac@hotmail.com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63D9302-5108-459A-9CDC-A23273A2D2ED}">
  <we:reference id="wa200010725" version="1.0.0.1" store="es-ES" storeType="OMEX"/>
  <we:alternateReferences>
    <we:reference id="wa200010725" version="1.0.0.1" store="es-ES" storeType="OMEX"/>
  </we:alternateReferences>
  <we:properties>
    <we:property name="claude.fileId" value="&quot;f37c2b4a-1bae-48f3-a1fb-4b249a7ea052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264</Words>
  <Characters>1477</Characters>
  <Application>Microsoft Office Word</Application>
  <DocSecurity>0</DocSecurity>
  <Lines>67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cp:lastPrinted>2026-07-24T17:34:00Z</cp:lastPrinted>
  <dcterms:created xsi:type="dcterms:W3CDTF">2026-07-24T17:15:00Z</dcterms:created>
  <dcterms:modified xsi:type="dcterms:W3CDTF">2026-07-24T17:35:00Z</dcterms:modified>
</cp:coreProperties>
</file>