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DBFC" w14:textId="6A2AD82B" w:rsidR="0015571E" w:rsidRDefault="00BC697A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PLAN DE PROYECTO</w:t>
      </w:r>
    </w:p>
    <w:p w14:paraId="08B3DA3E" w14:textId="77777777" w:rsidR="00BC697A" w:rsidRDefault="00BC697A" w:rsidP="00BC697A">
      <w:pPr>
        <w:tabs>
          <w:tab w:val="left" w:pos="12616"/>
          <w:tab w:val="left" w:pos="12758"/>
        </w:tabs>
        <w:rPr>
          <w:rFonts w:ascii="Arial" w:eastAsia="Arial" w:hAnsi="Arial" w:cs="Arial"/>
          <w:b/>
          <w:color w:val="404040"/>
          <w:sz w:val="18"/>
          <w:szCs w:val="18"/>
        </w:rPr>
      </w:pPr>
    </w:p>
    <w:p w14:paraId="7E73DBFD" w14:textId="77777777" w:rsidR="0015571E" w:rsidRDefault="0015571E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</w:p>
    <w:tbl>
      <w:tblPr>
        <w:tblStyle w:val="a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662"/>
        <w:gridCol w:w="3843"/>
      </w:tblGrid>
      <w:tr w:rsidR="0015571E" w14:paraId="7E73DC00" w14:textId="77777777">
        <w:trPr>
          <w:trHeight w:val="340"/>
        </w:trPr>
        <w:tc>
          <w:tcPr>
            <w:tcW w:w="4662" w:type="dxa"/>
            <w:shd w:val="clear" w:color="auto" w:fill="DBE5F1"/>
            <w:vAlign w:val="center"/>
          </w:tcPr>
          <w:p w14:paraId="7E73DBF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/>
            <w:vAlign w:val="center"/>
          </w:tcPr>
          <w:p w14:paraId="7E73DBFF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Patrocinador del Proyecto</w:t>
            </w:r>
          </w:p>
        </w:tc>
      </w:tr>
      <w:tr w:rsidR="0015571E" w14:paraId="7E73DC04" w14:textId="77777777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14:paraId="7E73DC01" w14:textId="64C40C70" w:rsidR="0015571E" w:rsidRDefault="00363B55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Sistema </w:t>
            </w:r>
            <w:r w:rsidR="00CF0027">
              <w:rPr>
                <w:rFonts w:ascii="Arial" w:eastAsia="Arial" w:hAnsi="Arial" w:cs="Arial"/>
                <w:b/>
              </w:rPr>
              <w:t>para Gestión de</w:t>
            </w:r>
            <w:r>
              <w:rPr>
                <w:rFonts w:ascii="Arial" w:eastAsia="Arial" w:hAnsi="Arial" w:cs="Arial"/>
                <w:b/>
              </w:rPr>
              <w:t xml:space="preserve"> Clínicas Veterinaria</w:t>
            </w:r>
            <w:r w:rsidR="00CF0027">
              <w:rPr>
                <w:rFonts w:ascii="Arial" w:eastAsia="Arial" w:hAnsi="Arial" w:cs="Arial"/>
                <w:b/>
              </w:rPr>
              <w:t>s</w:t>
            </w:r>
          </w:p>
          <w:p w14:paraId="7E73DC02" w14:textId="77777777" w:rsidR="0015571E" w:rsidRDefault="0015571E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14:paraId="7E73DC03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Veterinario Guillermo Ramos</w:t>
            </w:r>
          </w:p>
        </w:tc>
      </w:tr>
      <w:tr w:rsidR="0015571E" w14:paraId="7E73DC06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05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¿QUÉ OBJETIVOS TIENE EL PROYECTO, QUIÉN, CÓMO, CUÁNDO Y DÓNDE LO REALIZA?</w:t>
            </w:r>
          </w:p>
        </w:tc>
      </w:tr>
      <w:tr w:rsidR="0015571E" w14:paraId="7E73DC0F" w14:textId="77777777">
        <w:trPr>
          <w:trHeight w:val="695"/>
        </w:trPr>
        <w:tc>
          <w:tcPr>
            <w:tcW w:w="8505" w:type="dxa"/>
            <w:gridSpan w:val="2"/>
            <w:vAlign w:val="center"/>
          </w:tcPr>
          <w:p w14:paraId="7E73DC07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proyecto “</w:t>
            </w: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Sistema App para registro de Historias Clínicas en una Veterinaria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”, consiste en desarrollar una aplicación móvil sobre la plataforma android, para el registro y seguimiento de historias clínicas de los pacientes.</w:t>
            </w:r>
          </w:p>
          <w:p w14:paraId="7E73DC09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desarrollo del proyecto estará a cargo de los siguientes:</w:t>
            </w:r>
          </w:p>
          <w:p w14:paraId="7E73DC0B" w14:textId="4D5769FB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Renzo Romero Pajuelo-&gt; Gestión de Proyectos.</w:t>
            </w:r>
          </w:p>
          <w:p w14:paraId="7E73DC0C" w14:textId="45EA6CA9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Rubén Ávila Galindo   -&gt; Análisis Funcional.</w:t>
            </w:r>
          </w:p>
          <w:p w14:paraId="7E73DC0D" w14:textId="7F0D947B" w:rsidR="0015571E" w:rsidRDefault="004555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Víctor</w:t>
            </w:r>
            <w:r w:rsidR="00363B55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Cabrejos Yalan -&gt; Gerente General.</w:t>
            </w:r>
          </w:p>
          <w:p w14:paraId="16AB9BE5" w14:textId="6E6E0037" w:rsidR="00CF0027" w:rsidRDefault="00CF0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Manuel 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Aponte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Cervantes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-&gt;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Arquitecto</w:t>
            </w:r>
          </w:p>
          <w:p w14:paraId="25CC6DA2" w14:textId="45361E0A" w:rsidR="00F0631E" w:rsidRDefault="00F06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David Tamariz Carrión -&gt; Diseñador UX</w:t>
            </w:r>
          </w:p>
          <w:p w14:paraId="2BE239E3" w14:textId="56383F36" w:rsidR="00CF0027" w:rsidRDefault="00CF0027" w:rsidP="00CF0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E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0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0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12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11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Producto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DESCRIPCIÓN DEL PRODUCTO, SERVICIO O CAPACIDAD A GENERAR.</w:t>
            </w:r>
          </w:p>
        </w:tc>
      </w:tr>
      <w:tr w:rsidR="0015571E" w14:paraId="7E73DC1A" w14:textId="77777777">
        <w:trPr>
          <w:trHeight w:val="695"/>
        </w:trPr>
        <w:tc>
          <w:tcPr>
            <w:tcW w:w="8505" w:type="dxa"/>
            <w:vAlign w:val="center"/>
          </w:tcPr>
          <w:p w14:paraId="7E73DC13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1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sistema estará conformado por los siguientes puntos:</w:t>
            </w:r>
          </w:p>
          <w:p w14:paraId="7E73DC15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los datos de los pacientes y dueños.</w:t>
            </w:r>
          </w:p>
          <w:p w14:paraId="7E73DC16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historias clínicas.</w:t>
            </w:r>
          </w:p>
          <w:p w14:paraId="7E73DC17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Búsqueda de historias clínicas</w:t>
            </w:r>
          </w:p>
          <w:p w14:paraId="7E73DC18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vacunas.</w:t>
            </w:r>
          </w:p>
          <w:p w14:paraId="7E73DC19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B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1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402"/>
        <w:gridCol w:w="3118"/>
      </w:tblGrid>
      <w:tr w:rsidR="0015571E" w14:paraId="7E73DC1D" w14:textId="77777777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7E73DC1C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 Requerimientos del Proyecto: </w:t>
            </w:r>
          </w:p>
        </w:tc>
      </w:tr>
      <w:tr w:rsidR="0015571E" w14:paraId="7E73DC21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1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/>
            <w:vAlign w:val="center"/>
          </w:tcPr>
          <w:p w14:paraId="7E73DC1F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/>
            <w:vAlign w:val="center"/>
          </w:tcPr>
          <w:p w14:paraId="7E73DC20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REQUERIMIENTOS DEL PROYECTO</w:t>
            </w:r>
          </w:p>
        </w:tc>
      </w:tr>
      <w:tr w:rsidR="0015571E" w14:paraId="7E73DC25" w14:textId="77777777">
        <w:trPr>
          <w:trHeight w:val="695"/>
        </w:trPr>
        <w:tc>
          <w:tcPr>
            <w:tcW w:w="1985" w:type="dxa"/>
            <w:vAlign w:val="center"/>
          </w:tcPr>
          <w:p w14:paraId="7E73DC22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3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Evitar el deterioro de las historias clínicas por factores climatológicos o daños durante la revisión del paciente.</w:t>
            </w:r>
          </w:p>
        </w:tc>
        <w:tc>
          <w:tcPr>
            <w:tcW w:w="3118" w:type="dxa"/>
            <w:vAlign w:val="center"/>
          </w:tcPr>
          <w:p w14:paraId="7E73DC2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Registro virtual de las historias clínicas</w:t>
            </w:r>
          </w:p>
        </w:tc>
      </w:tr>
      <w:tr w:rsidR="0015571E" w14:paraId="7E73DC29" w14:textId="77777777">
        <w:trPr>
          <w:trHeight w:val="695"/>
        </w:trPr>
        <w:tc>
          <w:tcPr>
            <w:tcW w:w="1985" w:type="dxa"/>
            <w:vAlign w:val="center"/>
          </w:tcPr>
          <w:p w14:paraId="7E73DC26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7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Reducir el tiempo de búsqueda de historias clínicas.</w:t>
            </w:r>
          </w:p>
        </w:tc>
        <w:tc>
          <w:tcPr>
            <w:tcW w:w="3118" w:type="dxa"/>
            <w:vAlign w:val="center"/>
          </w:tcPr>
          <w:p w14:paraId="7E73DC2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Búsqueda de historias a través</w:t>
            </w:r>
          </w:p>
        </w:tc>
      </w:tr>
      <w:tr w:rsidR="0015571E" w14:paraId="7E73DC2D" w14:textId="77777777">
        <w:trPr>
          <w:trHeight w:val="695"/>
        </w:trPr>
        <w:tc>
          <w:tcPr>
            <w:tcW w:w="1985" w:type="dxa"/>
            <w:vAlign w:val="center"/>
          </w:tcPr>
          <w:p w14:paraId="7E73DC2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B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Contar con la historia clínica del paciente al momento de un emergencia</w:t>
            </w:r>
          </w:p>
        </w:tc>
        <w:tc>
          <w:tcPr>
            <w:tcW w:w="3118" w:type="dxa"/>
            <w:vAlign w:val="center"/>
          </w:tcPr>
          <w:p w14:paraId="7E73DC2C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Consulta de historias clínicas desde cualquier lugar</w:t>
            </w:r>
          </w:p>
        </w:tc>
      </w:tr>
    </w:tbl>
    <w:p w14:paraId="7E73DC2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2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2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31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3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Finalidad Del 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15571E" w14:paraId="7E73DC34" w14:textId="77777777">
        <w:trPr>
          <w:trHeight w:val="695"/>
        </w:trPr>
        <w:tc>
          <w:tcPr>
            <w:tcW w:w="8505" w:type="dxa"/>
            <w:vAlign w:val="center"/>
          </w:tcPr>
          <w:p w14:paraId="7E73DC32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Reducir el tiempo de búsqueda de historial clínico.</w:t>
            </w:r>
          </w:p>
          <w:p w14:paraId="7E73DC33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Facilitar el registro, control, y seguimiento de historias clínicas.</w:t>
            </w:r>
          </w:p>
        </w:tc>
      </w:tr>
    </w:tbl>
    <w:p w14:paraId="7E73DC35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3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3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6520"/>
      </w:tblGrid>
      <w:tr w:rsidR="0015571E" w14:paraId="7E73DC38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3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15571E" w14:paraId="7E73DC3B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9" w14:textId="77777777" w:rsidR="0015571E" w:rsidRDefault="00363B55">
            <w:pPr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NOMBRE 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A" w14:textId="25B1CF2C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Renzo Romero</w:t>
            </w:r>
          </w:p>
        </w:tc>
      </w:tr>
      <w:tr w:rsidR="0015571E" w14:paraId="7E73DC3E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C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REPORTA A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D" w14:textId="1109C947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Lenis Wong</w:t>
            </w:r>
          </w:p>
        </w:tc>
      </w:tr>
    </w:tbl>
    <w:p w14:paraId="7E73DC3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4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2745"/>
      </w:tblGrid>
      <w:tr w:rsidR="0015571E" w14:paraId="7E73DC41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4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Cronograma de Hitos del Proyecto</w:t>
            </w:r>
          </w:p>
        </w:tc>
      </w:tr>
      <w:tr w:rsidR="0015571E" w14:paraId="7E73DC44" w14:textId="77777777">
        <w:trPr>
          <w:trHeight w:val="340"/>
        </w:trPr>
        <w:tc>
          <w:tcPr>
            <w:tcW w:w="5760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2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HITO O EVENTO SIGNIFICATIVO</w:t>
            </w:r>
          </w:p>
        </w:tc>
        <w:tc>
          <w:tcPr>
            <w:tcW w:w="2745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3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FECHA PROGRAMADA</w:t>
            </w:r>
          </w:p>
        </w:tc>
      </w:tr>
      <w:tr w:rsidR="0015571E" w14:paraId="7E73DC47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5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Inicio del Proyecto</w:t>
            </w:r>
          </w:p>
        </w:tc>
        <w:tc>
          <w:tcPr>
            <w:tcW w:w="2745" w:type="dxa"/>
            <w:shd w:val="clear" w:color="auto" w:fill="FFFFFF"/>
            <w:vAlign w:val="center"/>
          </w:tcPr>
          <w:p w14:paraId="7E73DC46" w14:textId="7469FD1B" w:rsidR="0015571E" w:rsidRDefault="00176770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 de Septiembre</w:t>
            </w:r>
          </w:p>
        </w:tc>
      </w:tr>
      <w:tr w:rsidR="0015571E" w14:paraId="7E73DC4A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4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1. Gestión de Proyecto</w:t>
            </w:r>
          </w:p>
        </w:tc>
        <w:tc>
          <w:tcPr>
            <w:tcW w:w="2745" w:type="dxa"/>
            <w:shd w:val="clear" w:color="auto" w:fill="FFFFFF"/>
          </w:tcPr>
          <w:p w14:paraId="7E73DC49" w14:textId="1262E018" w:rsidR="0015571E" w:rsidRDefault="008D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>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 xml:space="preserve">Septiembre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al </w:t>
            </w:r>
            <w:r w:rsidR="00E84820">
              <w:rPr>
                <w:rFonts w:ascii="Verdana" w:eastAsia="Verdana" w:hAnsi="Verdana" w:cs="Verdana"/>
                <w:sz w:val="18"/>
                <w:szCs w:val="18"/>
              </w:rPr>
              <w:t>27 de Septiembre</w:t>
            </w:r>
          </w:p>
        </w:tc>
      </w:tr>
      <w:tr w:rsidR="0015571E" w14:paraId="7E73DC4D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B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Preparación Inicial</w:t>
            </w:r>
          </w:p>
        </w:tc>
        <w:tc>
          <w:tcPr>
            <w:tcW w:w="2745" w:type="dxa"/>
            <w:shd w:val="clear" w:color="auto" w:fill="FFFFFF"/>
          </w:tcPr>
          <w:p w14:paraId="7E73DC4C" w14:textId="76F710A2" w:rsidR="0015571E" w:rsidRDefault="00CC5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28 de Septiembre al 4 de Octubre</w:t>
            </w:r>
          </w:p>
        </w:tc>
      </w:tr>
      <w:tr w:rsidR="0015571E" w14:paraId="7E73DC50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E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Modelamiento del Negocio</w:t>
            </w:r>
          </w:p>
        </w:tc>
        <w:tc>
          <w:tcPr>
            <w:tcW w:w="2745" w:type="dxa"/>
            <w:shd w:val="clear" w:color="auto" w:fill="FFFFFF"/>
          </w:tcPr>
          <w:p w14:paraId="7E73DC4F" w14:textId="7E0810CE" w:rsidR="0015571E" w:rsidRDefault="00CC5C86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5 de Octubre al 10 de Octubre</w:t>
            </w:r>
          </w:p>
        </w:tc>
      </w:tr>
      <w:tr w:rsidR="0015571E" w14:paraId="7E73DC53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51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4. Modelamiento de Requerimientos</w:t>
            </w:r>
          </w:p>
        </w:tc>
        <w:tc>
          <w:tcPr>
            <w:tcW w:w="2745" w:type="dxa"/>
            <w:shd w:val="clear" w:color="auto" w:fill="FFFFFF"/>
          </w:tcPr>
          <w:p w14:paraId="7E73DC52" w14:textId="21AC9226" w:rsidR="0015571E" w:rsidRDefault="005A11EF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11 de Octubre al 20 de Octubre</w:t>
            </w:r>
          </w:p>
        </w:tc>
      </w:tr>
      <w:tr w:rsidR="0015571E" w14:paraId="7E73DC56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4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5. Modelamiento de Tecnología</w:t>
            </w:r>
          </w:p>
        </w:tc>
        <w:tc>
          <w:tcPr>
            <w:tcW w:w="2745" w:type="dxa"/>
            <w:shd w:val="clear" w:color="auto" w:fill="FFFFFF"/>
          </w:tcPr>
          <w:p w14:paraId="7E73DC55" w14:textId="70B10643" w:rsidR="0015571E" w:rsidRDefault="005A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21 de Octubre al 31 de Octubre</w:t>
            </w:r>
          </w:p>
        </w:tc>
      </w:tr>
      <w:tr w:rsidR="0015571E" w14:paraId="7E73DC59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7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6. Prototipos</w:t>
            </w:r>
          </w:p>
        </w:tc>
        <w:tc>
          <w:tcPr>
            <w:tcW w:w="2745" w:type="dxa"/>
            <w:shd w:val="clear" w:color="auto" w:fill="FFFFFF"/>
          </w:tcPr>
          <w:p w14:paraId="7E73DC58" w14:textId="1BE2FD3C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01 de Noviembre al 14 de Noviembre</w:t>
            </w:r>
          </w:p>
        </w:tc>
      </w:tr>
      <w:tr w:rsidR="0015571E" w14:paraId="7E73DC5C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A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7. Desarrollo del Sistema</w:t>
            </w:r>
          </w:p>
        </w:tc>
        <w:tc>
          <w:tcPr>
            <w:tcW w:w="2745" w:type="dxa"/>
            <w:shd w:val="clear" w:color="auto" w:fill="FFFFFF"/>
          </w:tcPr>
          <w:p w14:paraId="7E73DC5B" w14:textId="02F2E184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15 de Noviembre al 14 de Diciembre</w:t>
            </w:r>
          </w:p>
        </w:tc>
      </w:tr>
      <w:tr w:rsidR="00103F77" w14:paraId="7E73DC5F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D" w14:textId="77777777" w:rsidR="00103F77" w:rsidRDefault="00103F77" w:rsidP="00103F77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8. Pruebas</w:t>
            </w:r>
          </w:p>
        </w:tc>
        <w:tc>
          <w:tcPr>
            <w:tcW w:w="2745" w:type="dxa"/>
            <w:shd w:val="clear" w:color="auto" w:fill="FFFFFF"/>
          </w:tcPr>
          <w:p w14:paraId="7E73DC5E" w14:textId="15755CA8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09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15 de Enero</w:t>
            </w:r>
          </w:p>
        </w:tc>
      </w:tr>
      <w:tr w:rsidR="00103F77" w14:paraId="7E73DC62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60" w14:textId="77777777" w:rsidR="00103F77" w:rsidRDefault="00103F77" w:rsidP="00103F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9. Implementación</w:t>
            </w:r>
          </w:p>
        </w:tc>
        <w:tc>
          <w:tcPr>
            <w:tcW w:w="2745" w:type="dxa"/>
            <w:shd w:val="clear" w:color="auto" w:fill="FFFFFF"/>
          </w:tcPr>
          <w:p w14:paraId="7E73DC61" w14:textId="3CC8DFA5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al 23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  <w:tr w:rsidR="00D01AC2" w14:paraId="7E73DC65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63" w14:textId="77777777" w:rsidR="00D01AC2" w:rsidRDefault="00D01AC2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10. Estabilización</w:t>
            </w:r>
          </w:p>
        </w:tc>
        <w:tc>
          <w:tcPr>
            <w:tcW w:w="2745" w:type="dxa"/>
            <w:shd w:val="clear" w:color="auto" w:fill="FFFFFF"/>
          </w:tcPr>
          <w:p w14:paraId="7E73DC64" w14:textId="437CB622" w:rsidR="00D01AC2" w:rsidRDefault="00103F77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24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30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</w:tbl>
    <w:p w14:paraId="7E73DC6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5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68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6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Exclusiones Conocidas</w:t>
            </w:r>
          </w:p>
        </w:tc>
      </w:tr>
      <w:tr w:rsidR="0015571E" w14:paraId="7E73DC6D" w14:textId="77777777">
        <w:trPr>
          <w:trHeight w:val="695"/>
        </w:trPr>
        <w:tc>
          <w:tcPr>
            <w:tcW w:w="8505" w:type="dxa"/>
            <w:vAlign w:val="center"/>
          </w:tcPr>
          <w:p w14:paraId="7E73DC69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No se contempla ningún tipo de interfaz o formulario entre la aplicación y los dispositivos electrónicos utilizados para el diagnóstico y su posterior tratamiento a los pacientes, tales como análisis radiológico, tomografías, ecografías o de imagen.  </w:t>
            </w:r>
          </w:p>
          <w:p w14:paraId="7E73DC6A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La aplicación estará disponible para el sistema Android a partir de la versión Lollipop (Android 5.0), quedando fuera versiones anteriores. </w:t>
            </w:r>
          </w:p>
          <w:p w14:paraId="7E73DC6B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Los sistemas operativo iOS y Windows Phone no formarán parte del desarrollo. </w:t>
            </w:r>
          </w:p>
          <w:p w14:paraId="7E73DC6C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6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18734941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19CE0095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252"/>
      </w:tblGrid>
      <w:tr w:rsidR="00EE70C9" w14:paraId="03E4A8A1" w14:textId="77777777" w:rsidTr="005310EF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0EF90FED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Supuestos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EE70C9" w14:paraId="34504346" w14:textId="77777777" w:rsidTr="005310EF">
        <w:trPr>
          <w:trHeight w:val="340"/>
        </w:trPr>
        <w:tc>
          <w:tcPr>
            <w:tcW w:w="4253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625DE6F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252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25D3402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EE70C9" w14:paraId="1D4EECCA" w14:textId="77777777" w:rsidTr="005310EF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0631B5F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una plantilla para los datos de sus pacientes.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3C1F716B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2E5FE266" w14:textId="77777777" w:rsidTr="005310EF">
        <w:trPr>
          <w:trHeight w:val="615"/>
        </w:trPr>
        <w:tc>
          <w:tcPr>
            <w:tcW w:w="4253" w:type="dxa"/>
            <w:shd w:val="clear" w:color="auto" w:fill="FFFFFF"/>
            <w:vAlign w:val="center"/>
          </w:tcPr>
          <w:p w14:paraId="77DECFD4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 dispositivo que cumpla los requisitos mínimos para ejecutar la aplicación.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39D7FF0A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0349AB68" w14:textId="77777777" w:rsidTr="005310EF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2F7D2CA3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 plan de datos que le permita estar conectado a la red para hacer uso de la aplicación.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70262AE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3C415813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4394"/>
      </w:tblGrid>
      <w:tr w:rsidR="00EE70C9" w14:paraId="76FCE150" w14:textId="77777777" w:rsidTr="005310EF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31DC9996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Restricciones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LIMITAN EL RENDIMIENTO DEL PROYECTO, EL RENDIMIENTO DE UN PROCESO DEL PROYECTO, O LAS OPCIONES DE PLANIFICACIÓN DEL PROYECTO. PUEDEN APLICAR A LOS OBJETIVOS DEL PROYECTO O A LOS RECURSOS QUE SE EMPLEAN EN EL PROYECTO.</w:t>
            </w:r>
          </w:p>
        </w:tc>
      </w:tr>
      <w:tr w:rsidR="00EE70C9" w14:paraId="2B948C70" w14:textId="77777777" w:rsidTr="005310EF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5E5CA16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22A83F6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EE70C9" w14:paraId="52386863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7CDC657F" w14:textId="77777777" w:rsidR="00EE70C9" w:rsidRDefault="00EE70C9" w:rsidP="005310EF">
            <w:pP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proyecto terminado debe presentarse el 17 de Agosto de 2020, lo que implica que tendra una duracion de 3 meses y 23 días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2E2EBDE9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servicio de registro de historias clínicas electrónicas  debe seguir los protocolos de interoperabilidad establecidos en la ley N° 30024</w:t>
            </w:r>
          </w:p>
        </w:tc>
      </w:tr>
      <w:tr w:rsidR="00EE70C9" w14:paraId="33BEF13C" w14:textId="77777777" w:rsidTr="005310EF">
        <w:trPr>
          <w:trHeight w:val="360"/>
        </w:trPr>
        <w:tc>
          <w:tcPr>
            <w:tcW w:w="4111" w:type="dxa"/>
            <w:shd w:val="clear" w:color="auto" w:fill="FFFFFF"/>
            <w:vAlign w:val="center"/>
          </w:tcPr>
          <w:p w14:paraId="59098883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lastRenderedPageBreak/>
              <w:t>El costo del proyecto no debe excederse de $37,300.00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5DC6EEA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2C307DCF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3F395FD7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Hay un limitado número de personas disponible </w:t>
            </w:r>
          </w:p>
          <w:p w14:paraId="171E9B2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trabajando en este proyecto. Ausencia de algún miembro del equipo dificultará el proyecto ya que no hay reemplazos disponibles.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0C336ED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61B14247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5B573528" w14:textId="77777777" w:rsidR="00EE70C9" w:rsidRDefault="00EE70C9" w:rsidP="005310EF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Los desarrolladores podrían tener limitaciones técnicas (plataforma, lenguaje de programación)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3B9F19E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684880B2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EE70C9" w14:paraId="423321D7" w14:textId="77777777" w:rsidTr="005310EF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407E23E0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Principales Amenazas del Proyecto (Riesgos negativos)</w:t>
            </w:r>
          </w:p>
        </w:tc>
      </w:tr>
      <w:tr w:rsidR="00EE70C9" w14:paraId="02E5F39C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3EA60A4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Modificación de la ley N° 30024</w:t>
            </w:r>
          </w:p>
        </w:tc>
      </w:tr>
      <w:tr w:rsidR="00EE70C9" w14:paraId="281329C2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4ABF4DA9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Creación de nuevas leyes que regulen las historias clínicas</w:t>
            </w:r>
          </w:p>
        </w:tc>
      </w:tr>
    </w:tbl>
    <w:p w14:paraId="0235CE66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EE70C9" w14:paraId="415390BD" w14:textId="77777777" w:rsidTr="005310EF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653BC724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Principales Oportunidades del Proyecto (Riesgos positivos)</w:t>
            </w:r>
          </w:p>
        </w:tc>
      </w:tr>
      <w:tr w:rsidR="00EE70C9" w14:paraId="010D71BD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3DE47947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Fidelización de los clientes</w:t>
            </w:r>
          </w:p>
        </w:tc>
      </w:tr>
      <w:tr w:rsidR="00EE70C9" w14:paraId="1C963163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7BD10412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Mejor experiencia de usuario</w:t>
            </w:r>
          </w:p>
        </w:tc>
      </w:tr>
    </w:tbl>
    <w:p w14:paraId="48F151F2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6CE1867B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119"/>
        <w:gridCol w:w="2268"/>
      </w:tblGrid>
      <w:tr w:rsidR="00EE70C9" w14:paraId="13AC67B8" w14:textId="77777777" w:rsidTr="005310EF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22F10729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Presupuesto Preliminar del Proyecto:</w:t>
            </w:r>
          </w:p>
        </w:tc>
      </w:tr>
      <w:tr w:rsidR="00EE70C9" w14:paraId="00C49038" w14:textId="77777777" w:rsidTr="005310EF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5813BDAE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0860B32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MONTO ($)</w:t>
            </w:r>
          </w:p>
        </w:tc>
      </w:tr>
      <w:tr w:rsidR="00EE70C9" w14:paraId="13850EEE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0FDD73A9" w14:textId="77777777" w:rsidR="00EE70C9" w:rsidRDefault="00EE70C9" w:rsidP="005310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3DAAE087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Equipo de trabajo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F7480F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7500.00</w:t>
            </w:r>
          </w:p>
        </w:tc>
      </w:tr>
      <w:tr w:rsidR="00EE70C9" w14:paraId="4571C34E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29A6998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8D1E1B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Mesa y silla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6CCAF67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3000.00</w:t>
            </w:r>
          </w:p>
        </w:tc>
      </w:tr>
      <w:tr w:rsidR="00EE70C9" w14:paraId="5BEF88B4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385E6CB7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MÁQUINAS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197D791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5 computadoras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D9BC55D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12000.00</w:t>
            </w:r>
          </w:p>
        </w:tc>
      </w:tr>
      <w:tr w:rsidR="00EE70C9" w14:paraId="1331AFAA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0F5C4E6A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6338F6FF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Materiales para la capacitación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B688136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2000.00</w:t>
            </w:r>
          </w:p>
        </w:tc>
      </w:tr>
      <w:tr w:rsidR="00EE70C9" w14:paraId="7A5BE8B2" w14:textId="77777777" w:rsidTr="005310EF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742CC553" w14:textId="77777777" w:rsidR="00EE70C9" w:rsidRDefault="00EE70C9" w:rsidP="005310EF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49B06AC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24,500.00</w:t>
            </w:r>
          </w:p>
        </w:tc>
      </w:tr>
      <w:tr w:rsidR="00EE70C9" w14:paraId="3FE60171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32FAEA61" w14:textId="77777777" w:rsidR="00EE70C9" w:rsidRDefault="00EE70C9" w:rsidP="005310EF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6. RESERVA DE CONTINGENCIA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EFE4C8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5CC9AC5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6,400.00</w:t>
            </w:r>
          </w:p>
        </w:tc>
      </w:tr>
      <w:tr w:rsidR="00EE70C9" w14:paraId="659BD468" w14:textId="77777777" w:rsidTr="005310EF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75D2127B" w14:textId="77777777" w:rsidR="00EE70C9" w:rsidRDefault="00EE70C9" w:rsidP="005310EF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7.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171BEF0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25AC7F49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6,400.00</w:t>
            </w:r>
          </w:p>
        </w:tc>
      </w:tr>
      <w:tr w:rsidR="00EE70C9" w14:paraId="4C386AE0" w14:textId="77777777" w:rsidTr="005310EF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26307F29" w14:textId="77777777" w:rsidR="00EE70C9" w:rsidRDefault="00EE70C9" w:rsidP="005310EF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D8B188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37,300.00</w:t>
            </w:r>
          </w:p>
        </w:tc>
      </w:tr>
    </w:tbl>
    <w:p w14:paraId="2B68F4EF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4893B54" w14:textId="77777777" w:rsidR="00EE70C9" w:rsidRDefault="00EE70C9" w:rsidP="00EE70C9">
      <w:pPr>
        <w:rPr>
          <w:rFonts w:ascii="Arial" w:eastAsia="Arial" w:hAnsi="Arial" w:cs="Arial"/>
          <w:sz w:val="18"/>
          <w:szCs w:val="18"/>
        </w:rPr>
      </w:pPr>
    </w:p>
    <w:p w14:paraId="7E73DCC5" w14:textId="77777777" w:rsidR="0015571E" w:rsidRDefault="0015571E" w:rsidP="00EE70C9">
      <w:pPr>
        <w:rPr>
          <w:rFonts w:ascii="Arial" w:eastAsia="Arial" w:hAnsi="Arial" w:cs="Arial"/>
          <w:sz w:val="18"/>
          <w:szCs w:val="18"/>
        </w:rPr>
      </w:pPr>
    </w:p>
    <w:sectPr w:rsidR="0015571E">
      <w:headerReference w:type="default" r:id="rId8"/>
      <w:pgSz w:w="11906" w:h="16838"/>
      <w:pgMar w:top="1411" w:right="1411" w:bottom="1282" w:left="1411" w:header="360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DCC8" w14:textId="77777777" w:rsidR="00363B55" w:rsidRDefault="00363B55">
      <w:r>
        <w:separator/>
      </w:r>
    </w:p>
  </w:endnote>
  <w:endnote w:type="continuationSeparator" w:id="0">
    <w:p w14:paraId="7E73DCC9" w14:textId="77777777" w:rsidR="00363B55" w:rsidRDefault="0036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DCC6" w14:textId="77777777" w:rsidR="00363B55" w:rsidRDefault="00363B55">
      <w:r>
        <w:separator/>
      </w:r>
    </w:p>
  </w:footnote>
  <w:footnote w:type="continuationSeparator" w:id="0">
    <w:p w14:paraId="7E73DCC7" w14:textId="77777777" w:rsidR="00363B55" w:rsidRDefault="0036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3DCCA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73DCCD" wp14:editId="7E73DCCE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l="0" t="0" r="0" b="0"/>
              <wp:wrapNone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07600" y="3508538"/>
                        <a:ext cx="48768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3DCD7" w14:textId="77777777" w:rsidR="0015571E" w:rsidRDefault="0015571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b="0" l="0" r="0" t="0"/>
              <wp:wrapNone/>
              <wp:docPr id="30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6325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B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E73DCCF" wp14:editId="7E73DCD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0" name="Straight Arrow Connector 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7E73DCD1" wp14:editId="7E73DCD2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11" name="Straight Arrow Connector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C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E73DCD3" wp14:editId="7E73DCD4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2" name="Straight Arrow Connector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E73DCD5" wp14:editId="7E73DCD6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09" name="Straight Arrow Connector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5C18"/>
    <w:multiLevelType w:val="multilevel"/>
    <w:tmpl w:val="A6A8F9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760"/>
    <w:multiLevelType w:val="multilevel"/>
    <w:tmpl w:val="E490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9E293A"/>
    <w:multiLevelType w:val="multilevel"/>
    <w:tmpl w:val="ACEA0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1E"/>
    <w:rsid w:val="00103F77"/>
    <w:rsid w:val="0015571E"/>
    <w:rsid w:val="00176770"/>
    <w:rsid w:val="00363B55"/>
    <w:rsid w:val="00455562"/>
    <w:rsid w:val="004742F8"/>
    <w:rsid w:val="005A11EF"/>
    <w:rsid w:val="006962DB"/>
    <w:rsid w:val="008D2175"/>
    <w:rsid w:val="009464CA"/>
    <w:rsid w:val="009C24FA"/>
    <w:rsid w:val="009D470B"/>
    <w:rsid w:val="00A0232D"/>
    <w:rsid w:val="00B25477"/>
    <w:rsid w:val="00BC697A"/>
    <w:rsid w:val="00CC5C86"/>
    <w:rsid w:val="00CF0027"/>
    <w:rsid w:val="00D01AC2"/>
    <w:rsid w:val="00E84820"/>
    <w:rsid w:val="00EB0256"/>
    <w:rsid w:val="00EE70C9"/>
    <w:rsid w:val="00F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3DBFC"/>
  <w15:docId w15:val="{A464DE6A-6842-4D6B-8DA5-4BD1F9F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8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v30l+ZyALP04zRPtKPK5ZACtKg==">AMUW2mWC96OZ81OUsByr9iU5RQBrO3416nlt7tZCq4nIvN7MgfypY4cx1t80jfs2PvlJSjnqrcdAjl/cPLFXZyPglmHprp4wjTOEFXe5VwB8tXj0Xtrf5JA=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799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Renzo Jesús Romero Pajuelo</cp:lastModifiedBy>
  <cp:revision>21</cp:revision>
  <dcterms:created xsi:type="dcterms:W3CDTF">2017-04-04T23:54:00Z</dcterms:created>
  <dcterms:modified xsi:type="dcterms:W3CDTF">2020-10-31T04:27:00Z</dcterms:modified>
</cp:coreProperties>
</file>