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001" w:rsidRPr="005B44FE" w:rsidRDefault="00663001" w:rsidP="00663001">
      <w:pPr>
        <w:pStyle w:val="Textoindependiente2"/>
        <w:jc w:val="center"/>
        <w:rPr>
          <w:b/>
          <w:sz w:val="22"/>
          <w:szCs w:val="22"/>
          <w:u w:val="single"/>
        </w:rPr>
      </w:pPr>
      <w:r w:rsidRPr="005B44FE">
        <w:rPr>
          <w:b/>
          <w:sz w:val="22"/>
          <w:szCs w:val="22"/>
          <w:u w:val="single"/>
        </w:rPr>
        <w:t>Plantilla del Estado del Arte</w:t>
      </w:r>
    </w:p>
    <w:p w:rsidR="00663001" w:rsidRPr="005B44FE" w:rsidRDefault="00663001" w:rsidP="00663001">
      <w:pPr>
        <w:pStyle w:val="Ttulo2"/>
        <w:jc w:val="left"/>
        <w:rPr>
          <w:rFonts w:ascii="Times New Roman" w:hAnsi="Times New Roman"/>
          <w:sz w:val="22"/>
          <w:szCs w:val="22"/>
        </w:rPr>
      </w:pPr>
    </w:p>
    <w:p w:rsidR="00284719" w:rsidRDefault="00663001" w:rsidP="00663001">
      <w:pPr>
        <w:pBdr>
          <w:bottom w:val="single" w:sz="6" w:space="1" w:color="auto"/>
        </w:pBdr>
      </w:pPr>
      <w:r w:rsidRPr="00A46D45">
        <w:rPr>
          <w:b/>
          <w:sz w:val="22"/>
          <w:szCs w:val="22"/>
          <w:lang w:val="en-US"/>
        </w:rPr>
        <w:t xml:space="preserve">Author (s): </w:t>
      </w:r>
      <w:proofErr w:type="spellStart"/>
      <w:r w:rsidR="00284719">
        <w:t>Danushka</w:t>
      </w:r>
      <w:proofErr w:type="spellEnd"/>
      <w:r w:rsidR="00284719">
        <w:t xml:space="preserve"> </w:t>
      </w:r>
      <w:proofErr w:type="spellStart"/>
      <w:r w:rsidR="00284719">
        <w:t>Jayasinghe</w:t>
      </w:r>
      <w:proofErr w:type="spellEnd"/>
      <w:r w:rsidR="00284719">
        <w:t xml:space="preserve">, Sheila </w:t>
      </w:r>
      <w:proofErr w:type="spellStart"/>
      <w:r w:rsidR="00284719">
        <w:t>Cobourne</w:t>
      </w:r>
      <w:proofErr w:type="spellEnd"/>
      <w:r w:rsidR="00284719">
        <w:t xml:space="preserve">, </w:t>
      </w:r>
      <w:proofErr w:type="spellStart"/>
      <w:r w:rsidR="00284719">
        <w:t>Konstantinos</w:t>
      </w:r>
      <w:proofErr w:type="spellEnd"/>
      <w:r w:rsidR="00284719">
        <w:t xml:space="preserve"> </w:t>
      </w:r>
      <w:proofErr w:type="spellStart"/>
      <w:r w:rsidR="00284719">
        <w:t>Markantonakis</w:t>
      </w:r>
      <w:proofErr w:type="spellEnd"/>
      <w:r w:rsidR="00284719">
        <w:t xml:space="preserve">, Raja </w:t>
      </w:r>
      <w:proofErr w:type="spellStart"/>
      <w:r w:rsidR="00284719">
        <w:t>Naeem</w:t>
      </w:r>
      <w:proofErr w:type="spellEnd"/>
      <w:r w:rsidR="00284719">
        <w:t xml:space="preserve"> </w:t>
      </w:r>
      <w:proofErr w:type="spellStart"/>
      <w:r w:rsidR="00284719">
        <w:t>Akram</w:t>
      </w:r>
      <w:proofErr w:type="spellEnd"/>
      <w:r w:rsidR="00284719">
        <w:t xml:space="preserve"> and Keith Mayes </w:t>
      </w:r>
    </w:p>
    <w:p w:rsidR="00663001" w:rsidRDefault="00663001" w:rsidP="00663001">
      <w:pPr>
        <w:pBdr>
          <w:bottom w:val="single" w:sz="6" w:space="1" w:color="auto"/>
        </w:pBdr>
      </w:pPr>
      <w:proofErr w:type="spellStart"/>
      <w:r w:rsidRPr="003F1631">
        <w:rPr>
          <w:b/>
          <w:sz w:val="22"/>
          <w:szCs w:val="22"/>
          <w:lang w:val="en-US"/>
        </w:rPr>
        <w:t>Títle</w:t>
      </w:r>
      <w:proofErr w:type="spellEnd"/>
      <w:r w:rsidRPr="003F1631">
        <w:rPr>
          <w:b/>
          <w:sz w:val="22"/>
          <w:szCs w:val="22"/>
          <w:lang w:val="en-US"/>
        </w:rPr>
        <w:t xml:space="preserve"> of paper: </w:t>
      </w:r>
      <w:proofErr w:type="spellStart"/>
      <w:r w:rsidR="00284719">
        <w:t>Philanthropy</w:t>
      </w:r>
      <w:proofErr w:type="spellEnd"/>
      <w:r w:rsidR="00284719">
        <w:t xml:space="preserve"> </w:t>
      </w:r>
      <w:proofErr w:type="gramStart"/>
      <w:r w:rsidR="00284719">
        <w:t>On</w:t>
      </w:r>
      <w:proofErr w:type="gramEnd"/>
      <w:r w:rsidR="00284719">
        <w:t xml:space="preserve"> </w:t>
      </w:r>
      <w:proofErr w:type="spellStart"/>
      <w:r w:rsidR="00284719">
        <w:t>The</w:t>
      </w:r>
      <w:proofErr w:type="spellEnd"/>
      <w:r w:rsidR="00284719">
        <w:t xml:space="preserve"> Blockchain</w:t>
      </w:r>
    </w:p>
    <w:p w:rsidR="00663001" w:rsidRDefault="00663001" w:rsidP="00663001">
      <w:pPr>
        <w:pBdr>
          <w:bottom w:val="single" w:sz="6" w:space="1" w:color="auto"/>
        </w:pBdr>
      </w:pPr>
      <w:r w:rsidRPr="00C43617">
        <w:rPr>
          <w:b/>
          <w:sz w:val="22"/>
          <w:szCs w:val="22"/>
          <w:lang w:val="en-US"/>
        </w:rPr>
        <w:t>Journal</w:t>
      </w:r>
      <w:r w:rsidR="00E945D2" w:rsidRPr="00C43617">
        <w:rPr>
          <w:b/>
          <w:sz w:val="22"/>
          <w:szCs w:val="22"/>
          <w:lang w:val="en-US"/>
        </w:rPr>
        <w:t>:</w:t>
      </w:r>
      <w:r w:rsidR="00E945D2">
        <w:rPr>
          <w:b/>
          <w:sz w:val="22"/>
          <w:szCs w:val="22"/>
          <w:lang w:val="en-US"/>
        </w:rPr>
        <w:t xml:space="preserve"> </w:t>
      </w:r>
      <w:proofErr w:type="spellStart"/>
      <w:r w:rsidR="00284719" w:rsidRPr="00893D84">
        <w:rPr>
          <w:shd w:val="clear" w:color="auto" w:fill="FFFFFF"/>
        </w:rPr>
        <w:t>Lecture</w:t>
      </w:r>
      <w:proofErr w:type="spellEnd"/>
      <w:r w:rsidR="00284719" w:rsidRPr="00893D84">
        <w:rPr>
          <w:shd w:val="clear" w:color="auto" w:fill="FFFFFF"/>
        </w:rPr>
        <w:t xml:space="preserve"> Notes in </w:t>
      </w:r>
      <w:proofErr w:type="spellStart"/>
      <w:r w:rsidR="00284719" w:rsidRPr="00893D84">
        <w:rPr>
          <w:shd w:val="clear" w:color="auto" w:fill="FFFFFF"/>
        </w:rPr>
        <w:t>Computer</w:t>
      </w:r>
      <w:proofErr w:type="spellEnd"/>
      <w:r w:rsidR="00284719" w:rsidRPr="00893D84">
        <w:rPr>
          <w:shd w:val="clear" w:color="auto" w:fill="FFFFFF"/>
        </w:rPr>
        <w:t xml:space="preserve"> </w:t>
      </w:r>
      <w:proofErr w:type="spellStart"/>
      <w:r w:rsidR="00284719" w:rsidRPr="00893D84">
        <w:rPr>
          <w:shd w:val="clear" w:color="auto" w:fill="FFFFFF"/>
        </w:rPr>
        <w:t>Science</w:t>
      </w:r>
      <w:proofErr w:type="spellEnd"/>
      <w:r w:rsidR="00284719" w:rsidRPr="00893D84">
        <w:rPr>
          <w:rFonts w:ascii="Arial" w:hAnsi="Arial" w:cs="Arial"/>
          <w:shd w:val="clear" w:color="auto" w:fill="FFFFFF"/>
        </w:rPr>
        <w:t> </w:t>
      </w:r>
    </w:p>
    <w:p w:rsidR="00284719" w:rsidRPr="00284719" w:rsidRDefault="00284719" w:rsidP="00663001">
      <w:pPr>
        <w:pBdr>
          <w:bottom w:val="single" w:sz="6" w:space="1" w:color="auto"/>
        </w:pBdr>
        <w:rPr>
          <w:b/>
          <w:sz w:val="22"/>
          <w:szCs w:val="22"/>
          <w:lang w:val="en-US"/>
        </w:rPr>
      </w:pPr>
      <w:r>
        <w:rPr>
          <w:b/>
        </w:rPr>
        <w:t>V</w:t>
      </w:r>
      <w:r>
        <w:rPr>
          <w:b/>
          <w:sz w:val="22"/>
        </w:rPr>
        <w:t>olumen: 10741</w:t>
      </w:r>
    </w:p>
    <w:p w:rsidR="00663001" w:rsidRPr="00093657" w:rsidRDefault="00663001" w:rsidP="00663001">
      <w:pPr>
        <w:pBdr>
          <w:bottom w:val="single" w:sz="6" w:space="1" w:color="auto"/>
        </w:pBdr>
        <w:rPr>
          <w:b/>
          <w:sz w:val="22"/>
          <w:szCs w:val="22"/>
          <w:lang w:val="en-US"/>
        </w:rPr>
      </w:pPr>
      <w:proofErr w:type="spellStart"/>
      <w:proofErr w:type="gramStart"/>
      <w:r w:rsidRPr="00093657">
        <w:rPr>
          <w:b/>
          <w:sz w:val="22"/>
          <w:szCs w:val="22"/>
          <w:lang w:val="en-US"/>
        </w:rPr>
        <w:t>pag</w:t>
      </w:r>
      <w:proofErr w:type="spellEnd"/>
      <w:proofErr w:type="gramEnd"/>
      <w:r w:rsidRPr="00093657">
        <w:rPr>
          <w:b/>
          <w:sz w:val="22"/>
          <w:szCs w:val="22"/>
          <w:lang w:val="en-US"/>
        </w:rPr>
        <w:t xml:space="preserve"> – </w:t>
      </w:r>
      <w:proofErr w:type="spellStart"/>
      <w:r w:rsidRPr="00093657">
        <w:rPr>
          <w:b/>
          <w:sz w:val="22"/>
          <w:szCs w:val="22"/>
          <w:lang w:val="en-US"/>
        </w:rPr>
        <w:t>pag</w:t>
      </w:r>
      <w:proofErr w:type="spellEnd"/>
      <w:r w:rsidRPr="00093657">
        <w:rPr>
          <w:b/>
          <w:sz w:val="22"/>
          <w:szCs w:val="22"/>
          <w:lang w:val="en-US"/>
        </w:rPr>
        <w:t xml:space="preserve"> (year):</w:t>
      </w:r>
      <w:r>
        <w:rPr>
          <w:b/>
          <w:sz w:val="22"/>
          <w:szCs w:val="22"/>
          <w:lang w:val="en-US"/>
        </w:rPr>
        <w:t xml:space="preserve">  </w:t>
      </w:r>
      <w:r w:rsidR="00CC068D">
        <w:rPr>
          <w:b/>
          <w:sz w:val="22"/>
          <w:szCs w:val="22"/>
          <w:lang w:val="en-US"/>
        </w:rPr>
        <w:t>25-30</w:t>
      </w:r>
      <w:r w:rsidR="00092CD3">
        <w:rPr>
          <w:b/>
          <w:sz w:val="22"/>
          <w:szCs w:val="22"/>
          <w:lang w:val="en-US"/>
        </w:rPr>
        <w:t xml:space="preserve"> (</w:t>
      </w:r>
      <w:r w:rsidR="00E945D2">
        <w:rPr>
          <w:b/>
          <w:sz w:val="22"/>
          <w:szCs w:val="22"/>
          <w:lang w:val="en-US"/>
        </w:rPr>
        <w:t>201</w:t>
      </w:r>
      <w:r w:rsidR="00CC068D">
        <w:rPr>
          <w:b/>
          <w:sz w:val="22"/>
          <w:szCs w:val="22"/>
          <w:lang w:val="en-US"/>
        </w:rPr>
        <w:t>7</w:t>
      </w:r>
      <w:r>
        <w:rPr>
          <w:b/>
          <w:sz w:val="22"/>
          <w:szCs w:val="22"/>
          <w:lang w:val="en-US"/>
        </w:rPr>
        <w:t>)</w:t>
      </w:r>
    </w:p>
    <w:p w:rsidR="00663001" w:rsidRPr="00093657" w:rsidRDefault="00663001" w:rsidP="00663001">
      <w:pPr>
        <w:rPr>
          <w:b/>
          <w:sz w:val="22"/>
          <w:szCs w:val="22"/>
          <w:lang w:val="en-US"/>
        </w:rPr>
      </w:pPr>
    </w:p>
    <w:p w:rsidR="00663001" w:rsidRPr="00093657" w:rsidRDefault="00663001" w:rsidP="00663001">
      <w:pPr>
        <w:pStyle w:val="Textoindependiente2"/>
        <w:jc w:val="both"/>
        <w:rPr>
          <w:sz w:val="22"/>
          <w:szCs w:val="22"/>
          <w:lang w:val="en-US"/>
        </w:rPr>
      </w:pPr>
    </w:p>
    <w:p w:rsidR="00663001" w:rsidRDefault="00663001" w:rsidP="00663001">
      <w:pPr>
        <w:pStyle w:val="Textoindependiente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Problema que el autor desea resolver                                                                        </w:t>
      </w:r>
      <w:r w:rsidRPr="005B44FE">
        <w:rPr>
          <w:b/>
          <w:color w:val="538135" w:themeColor="accent6" w:themeShade="BF"/>
          <w:sz w:val="22"/>
          <w:szCs w:val="22"/>
        </w:rPr>
        <w:t>(</w:t>
      </w:r>
      <w:r>
        <w:rPr>
          <w:b/>
          <w:color w:val="538135" w:themeColor="accent6" w:themeShade="BF"/>
          <w:sz w:val="22"/>
          <w:szCs w:val="22"/>
        </w:rPr>
        <w:t>Max 0.5</w:t>
      </w:r>
      <w:r w:rsidRPr="005B44FE">
        <w:rPr>
          <w:b/>
          <w:color w:val="538135" w:themeColor="accent6" w:themeShade="BF"/>
          <w:sz w:val="22"/>
          <w:szCs w:val="22"/>
        </w:rPr>
        <w:t xml:space="preserve"> página)</w:t>
      </w:r>
    </w:p>
    <w:p w:rsidR="001D58B9" w:rsidRPr="001D58B9" w:rsidRDefault="001D58B9" w:rsidP="001D58B9">
      <w:pPr>
        <w:pStyle w:val="Textoindependiente2"/>
        <w:jc w:val="both"/>
        <w:rPr>
          <w:sz w:val="22"/>
          <w:szCs w:val="22"/>
        </w:rPr>
      </w:pPr>
      <w:r w:rsidRPr="001D58B9">
        <w:rPr>
          <w:sz w:val="22"/>
          <w:szCs w:val="22"/>
        </w:rPr>
        <w:t>Este artículo explora cómo la cadena de bloqueo puede</w:t>
      </w:r>
      <w:r>
        <w:rPr>
          <w:sz w:val="22"/>
          <w:szCs w:val="22"/>
        </w:rPr>
        <w:t xml:space="preserve"> </w:t>
      </w:r>
      <w:r w:rsidRPr="001D58B9">
        <w:rPr>
          <w:sz w:val="22"/>
          <w:szCs w:val="22"/>
        </w:rPr>
        <w:t>en el sector filantrópico, a t</w:t>
      </w:r>
      <w:r>
        <w:rPr>
          <w:sz w:val="22"/>
          <w:szCs w:val="22"/>
        </w:rPr>
        <w:t xml:space="preserve">ravés de donaciones caritativas, </w:t>
      </w:r>
      <w:r w:rsidRPr="001D58B9">
        <w:rPr>
          <w:sz w:val="22"/>
          <w:szCs w:val="22"/>
        </w:rPr>
        <w:t xml:space="preserve">servicios en moneda fiduciaria o </w:t>
      </w:r>
      <w:proofErr w:type="spellStart"/>
      <w:r w:rsidRPr="001D58B9">
        <w:rPr>
          <w:sz w:val="22"/>
          <w:szCs w:val="22"/>
        </w:rPr>
        <w:t>Bitcoin</w:t>
      </w:r>
      <w:proofErr w:type="spellEnd"/>
      <w:r w:rsidRPr="001D58B9">
        <w:rPr>
          <w:sz w:val="22"/>
          <w:szCs w:val="22"/>
        </w:rPr>
        <w:t xml:space="preserve"> a través de una plataforma de donantes basada en la web. El</w:t>
      </w:r>
      <w:r>
        <w:rPr>
          <w:sz w:val="22"/>
          <w:szCs w:val="22"/>
        </w:rPr>
        <w:t xml:space="preserve"> estilo </w:t>
      </w:r>
      <w:r w:rsidRPr="001D58B9">
        <w:rPr>
          <w:sz w:val="22"/>
          <w:szCs w:val="22"/>
        </w:rPr>
        <w:t xml:space="preserve">filantrópico se utiliza luego para un estudio de caso que proporciona ayuda </w:t>
      </w:r>
      <w:proofErr w:type="spellStart"/>
      <w:r w:rsidRPr="001D58B9">
        <w:rPr>
          <w:sz w:val="22"/>
          <w:szCs w:val="22"/>
        </w:rPr>
        <w:t>humanitaria.a</w:t>
      </w:r>
      <w:proofErr w:type="spellEnd"/>
      <w:r w:rsidRPr="001D58B9">
        <w:rPr>
          <w:sz w:val="22"/>
          <w:szCs w:val="22"/>
        </w:rPr>
        <w:t xml:space="preserve"> una comunidad que vive en un entorno geográfico difícil</w:t>
      </w:r>
    </w:p>
    <w:p w:rsidR="00663001" w:rsidRPr="001D58B9" w:rsidRDefault="001D58B9" w:rsidP="001D58B9">
      <w:pPr>
        <w:pStyle w:val="Textoindependiente2"/>
        <w:jc w:val="both"/>
        <w:rPr>
          <w:sz w:val="22"/>
          <w:szCs w:val="22"/>
        </w:rPr>
      </w:pPr>
      <w:proofErr w:type="gramStart"/>
      <w:r w:rsidRPr="001D58B9">
        <w:rPr>
          <w:sz w:val="22"/>
          <w:szCs w:val="22"/>
        </w:rPr>
        <w:t>con</w:t>
      </w:r>
      <w:proofErr w:type="gramEnd"/>
      <w:r w:rsidRPr="001D58B9">
        <w:rPr>
          <w:sz w:val="22"/>
          <w:szCs w:val="22"/>
        </w:rPr>
        <w:t xml:space="preserve"> disponibilidad limitada de Internet. Un sistema de pago móvil basado en SMS</w:t>
      </w:r>
      <w:r>
        <w:rPr>
          <w:sz w:val="22"/>
          <w:szCs w:val="22"/>
        </w:rPr>
        <w:t xml:space="preserve"> </w:t>
      </w:r>
      <w:r w:rsidRPr="001D58B9">
        <w:rPr>
          <w:sz w:val="22"/>
          <w:szCs w:val="22"/>
        </w:rPr>
        <w:t>se propone que las donaciones recibidas se aprovisionen con los fondos existentes</w:t>
      </w:r>
      <w:r>
        <w:rPr>
          <w:sz w:val="22"/>
          <w:szCs w:val="22"/>
        </w:rPr>
        <w:t xml:space="preserve"> </w:t>
      </w:r>
      <w:r w:rsidRPr="001D58B9">
        <w:rPr>
          <w:sz w:val="22"/>
          <w:szCs w:val="22"/>
        </w:rPr>
        <w:t xml:space="preserve">Red GSM, teléfonos móviles muy básicos y </w:t>
      </w:r>
      <w:proofErr w:type="spellStart"/>
      <w:r w:rsidRPr="001D58B9">
        <w:rPr>
          <w:sz w:val="22"/>
          <w:szCs w:val="22"/>
        </w:rPr>
        <w:t>One</w:t>
      </w:r>
      <w:proofErr w:type="spellEnd"/>
      <w:r w:rsidRPr="001D58B9">
        <w:rPr>
          <w:sz w:val="22"/>
          <w:szCs w:val="22"/>
        </w:rPr>
        <w:t xml:space="preserve"> Time </w:t>
      </w:r>
      <w:proofErr w:type="spellStart"/>
      <w:r w:rsidRPr="001D58B9">
        <w:rPr>
          <w:sz w:val="22"/>
          <w:szCs w:val="22"/>
        </w:rPr>
        <w:t>Password</w:t>
      </w:r>
      <w:proofErr w:type="spellEnd"/>
      <w:r w:rsidRPr="001D58B9">
        <w:rPr>
          <w:sz w:val="22"/>
          <w:szCs w:val="22"/>
        </w:rPr>
        <w:t xml:space="preserve"> (OTP)</w:t>
      </w:r>
      <w:r>
        <w:rPr>
          <w:sz w:val="22"/>
          <w:szCs w:val="22"/>
        </w:rPr>
        <w:t xml:space="preserve"> </w:t>
      </w:r>
      <w:r w:rsidRPr="001D58B9">
        <w:rPr>
          <w:sz w:val="22"/>
          <w:szCs w:val="22"/>
        </w:rPr>
        <w:t>fichas de seguridad. El esquema propuesto se evalúa finalmente en cuanto a la seguridad</w:t>
      </w:r>
      <w:r>
        <w:rPr>
          <w:sz w:val="22"/>
          <w:szCs w:val="22"/>
        </w:rPr>
        <w:t xml:space="preserve"> </w:t>
      </w:r>
      <w:r w:rsidRPr="001D58B9">
        <w:rPr>
          <w:sz w:val="22"/>
          <w:szCs w:val="22"/>
        </w:rPr>
        <w:t>mientras se discute el impacto que tiene en las organizaciones benéficas y los donantes.</w:t>
      </w:r>
    </w:p>
    <w:p w:rsidR="007A28D9" w:rsidRDefault="007A28D9" w:rsidP="00663001">
      <w:pPr>
        <w:pStyle w:val="Textoindependiente2"/>
        <w:jc w:val="both"/>
        <w:rPr>
          <w:b/>
          <w:sz w:val="22"/>
          <w:szCs w:val="22"/>
        </w:rPr>
      </w:pPr>
    </w:p>
    <w:p w:rsidR="00663001" w:rsidRPr="005B44FE" w:rsidRDefault="00663001" w:rsidP="00663001">
      <w:pPr>
        <w:pStyle w:val="Textoindependiente2"/>
        <w:jc w:val="both"/>
        <w:rPr>
          <w:b/>
          <w:sz w:val="22"/>
          <w:szCs w:val="22"/>
        </w:rPr>
      </w:pPr>
      <w:r w:rsidRPr="005B44FE">
        <w:rPr>
          <w:b/>
          <w:sz w:val="22"/>
          <w:szCs w:val="22"/>
        </w:rPr>
        <w:t xml:space="preserve">Descripción del aporte del autor </w:t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color w:val="538135" w:themeColor="accent6" w:themeShade="BF"/>
          <w:sz w:val="22"/>
          <w:szCs w:val="22"/>
        </w:rPr>
        <w:t>(</w:t>
      </w:r>
      <w:r>
        <w:rPr>
          <w:b/>
          <w:color w:val="538135" w:themeColor="accent6" w:themeShade="BF"/>
          <w:sz w:val="22"/>
          <w:szCs w:val="22"/>
        </w:rPr>
        <w:t>1 – 1.5</w:t>
      </w:r>
      <w:r w:rsidRPr="005B44FE">
        <w:rPr>
          <w:b/>
          <w:color w:val="538135" w:themeColor="accent6" w:themeShade="BF"/>
          <w:sz w:val="22"/>
          <w:szCs w:val="22"/>
        </w:rPr>
        <w:t xml:space="preserve"> páginas)</w:t>
      </w:r>
    </w:p>
    <w:p w:rsidR="00663001" w:rsidRPr="005B44FE" w:rsidRDefault="00663001" w:rsidP="00663001">
      <w:pPr>
        <w:pStyle w:val="Textoindependiente2"/>
        <w:jc w:val="both"/>
        <w:rPr>
          <w:b/>
          <w:sz w:val="22"/>
          <w:szCs w:val="22"/>
        </w:rPr>
      </w:pPr>
    </w:p>
    <w:p w:rsidR="00663001" w:rsidRDefault="00663001" w:rsidP="00663001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>
        <w:rPr>
          <w:sz w:val="22"/>
          <w:szCs w:val="22"/>
        </w:rPr>
        <w:t>{Procedimiento realizado}</w:t>
      </w:r>
      <w:r>
        <w:rPr>
          <w:sz w:val="22"/>
          <w:szCs w:val="22"/>
        </w:rPr>
        <w:tab/>
      </w:r>
    </w:p>
    <w:p w:rsidR="00E945D2" w:rsidRDefault="00E945D2" w:rsidP="00E945D2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1D58B9" w:rsidRDefault="001D58B9" w:rsidP="00E945D2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>
        <w:rPr>
          <w:sz w:val="22"/>
          <w:szCs w:val="22"/>
        </w:rPr>
        <w:t>Primero</w:t>
      </w:r>
      <w:r w:rsidR="002D1EEA">
        <w:rPr>
          <w:sz w:val="22"/>
          <w:szCs w:val="22"/>
        </w:rPr>
        <w:t>,</w:t>
      </w:r>
      <w:r>
        <w:rPr>
          <w:sz w:val="22"/>
          <w:szCs w:val="22"/>
        </w:rPr>
        <w:t xml:space="preserve"> investigar los beneficios del blockchain: </w:t>
      </w:r>
    </w:p>
    <w:p w:rsidR="001D58B9" w:rsidRPr="001D58B9" w:rsidRDefault="001D58B9" w:rsidP="001D58B9">
      <w:pPr>
        <w:pStyle w:val="Textoindependiente2"/>
        <w:tabs>
          <w:tab w:val="left" w:pos="3315"/>
        </w:tabs>
        <w:ind w:left="708"/>
        <w:jc w:val="both"/>
        <w:rPr>
          <w:sz w:val="22"/>
          <w:szCs w:val="22"/>
        </w:rPr>
      </w:pPr>
      <w:r w:rsidRPr="001D58B9">
        <w:rPr>
          <w:sz w:val="22"/>
          <w:szCs w:val="22"/>
        </w:rPr>
        <w:t xml:space="preserve">1. Transparencia de las donaciones: al utilizar las direcciones de </w:t>
      </w:r>
      <w:proofErr w:type="spellStart"/>
      <w:r w:rsidRPr="001D58B9">
        <w:rPr>
          <w:sz w:val="22"/>
          <w:szCs w:val="22"/>
        </w:rPr>
        <w:t>Bitcoin</w:t>
      </w:r>
      <w:proofErr w:type="spellEnd"/>
      <w:r w:rsidRPr="001D58B9">
        <w:rPr>
          <w:sz w:val="22"/>
          <w:szCs w:val="22"/>
        </w:rPr>
        <w:t xml:space="preserve"> para las donaciones existe una</w:t>
      </w:r>
      <w:r>
        <w:rPr>
          <w:sz w:val="22"/>
          <w:szCs w:val="22"/>
        </w:rPr>
        <w:t xml:space="preserve"> </w:t>
      </w:r>
      <w:r w:rsidRPr="001D58B9">
        <w:rPr>
          <w:sz w:val="22"/>
          <w:szCs w:val="22"/>
        </w:rPr>
        <w:t>pista de auditoría disponible públicamente que detalle exactamente adónde fue a parar una donación en particular.</w:t>
      </w:r>
    </w:p>
    <w:p w:rsidR="001D58B9" w:rsidRDefault="001D58B9" w:rsidP="001D58B9">
      <w:pPr>
        <w:pStyle w:val="Textoindependiente2"/>
        <w:tabs>
          <w:tab w:val="left" w:pos="3315"/>
        </w:tabs>
        <w:ind w:left="708"/>
        <w:jc w:val="both"/>
        <w:rPr>
          <w:sz w:val="22"/>
          <w:szCs w:val="22"/>
        </w:rPr>
      </w:pPr>
      <w:r w:rsidRPr="001D58B9">
        <w:rPr>
          <w:sz w:val="22"/>
          <w:szCs w:val="22"/>
        </w:rPr>
        <w:t>2. Reducción de los costos de transacción: Las bajas tarifas de transacción internacional son una de sus características</w:t>
      </w:r>
      <w:r>
        <w:rPr>
          <w:sz w:val="22"/>
          <w:szCs w:val="22"/>
        </w:rPr>
        <w:t xml:space="preserve"> </w:t>
      </w:r>
      <w:r w:rsidRPr="001D58B9">
        <w:rPr>
          <w:sz w:val="22"/>
          <w:szCs w:val="22"/>
        </w:rPr>
        <w:t xml:space="preserve">de los pagos en cadena, como se observa en el cuadro 1. Moneda </w:t>
      </w:r>
      <w:proofErr w:type="spellStart"/>
      <w:r w:rsidRPr="001D58B9">
        <w:rPr>
          <w:sz w:val="22"/>
          <w:szCs w:val="22"/>
        </w:rPr>
        <w:t>Bitcoin</w:t>
      </w:r>
      <w:proofErr w:type="spellEnd"/>
      <w:r w:rsidRPr="001D58B9">
        <w:rPr>
          <w:sz w:val="22"/>
          <w:szCs w:val="22"/>
        </w:rPr>
        <w:t xml:space="preserve"> (BTC), Reino Unido</w:t>
      </w:r>
      <w:r>
        <w:rPr>
          <w:sz w:val="22"/>
          <w:szCs w:val="22"/>
        </w:rPr>
        <w:t xml:space="preserve">, </w:t>
      </w:r>
      <w:r w:rsidRPr="001D58B9">
        <w:rPr>
          <w:sz w:val="22"/>
          <w:szCs w:val="22"/>
        </w:rPr>
        <w:t>Estados Unidos Dólar (USD), Libra esterlina (GBP).</w:t>
      </w:r>
    </w:p>
    <w:p w:rsidR="001D58B9" w:rsidRDefault="001D58B9" w:rsidP="001D58B9">
      <w:pPr>
        <w:pStyle w:val="Textoindependiente2"/>
        <w:tabs>
          <w:tab w:val="left" w:pos="3315"/>
        </w:tabs>
        <w:ind w:left="708"/>
        <w:jc w:val="both"/>
        <w:rPr>
          <w:sz w:val="22"/>
          <w:szCs w:val="22"/>
        </w:rPr>
      </w:pPr>
      <w:r w:rsidRPr="001D58B9">
        <w:rPr>
          <w:sz w:val="22"/>
          <w:szCs w:val="22"/>
        </w:rPr>
        <w:t xml:space="preserve">3. Velocidad de la donación: Todas las transacciones de </w:t>
      </w:r>
      <w:proofErr w:type="spellStart"/>
      <w:r w:rsidRPr="001D58B9">
        <w:rPr>
          <w:sz w:val="22"/>
          <w:szCs w:val="22"/>
        </w:rPr>
        <w:t>Bitcoin</w:t>
      </w:r>
      <w:proofErr w:type="spellEnd"/>
      <w:r w:rsidRPr="001D58B9">
        <w:rPr>
          <w:sz w:val="22"/>
          <w:szCs w:val="22"/>
        </w:rPr>
        <w:t xml:space="preserve"> se emiten inmediatamente. Cada</w:t>
      </w:r>
      <w:r>
        <w:rPr>
          <w:sz w:val="22"/>
          <w:szCs w:val="22"/>
        </w:rPr>
        <w:t xml:space="preserve"> </w:t>
      </w:r>
      <w:r w:rsidRPr="001D58B9">
        <w:rPr>
          <w:sz w:val="22"/>
          <w:szCs w:val="22"/>
        </w:rPr>
        <w:t>transacción que se incluye en un bloque extraído válido y se añade a la cadena de bloques</w:t>
      </w:r>
      <w:r>
        <w:rPr>
          <w:sz w:val="22"/>
          <w:szCs w:val="22"/>
        </w:rPr>
        <w:t xml:space="preserve"> </w:t>
      </w:r>
      <w:r w:rsidRPr="001D58B9">
        <w:rPr>
          <w:sz w:val="22"/>
          <w:szCs w:val="22"/>
        </w:rPr>
        <w:t>se llama una confirmación que dura poco más de siete minutos</w:t>
      </w:r>
      <w:r>
        <w:rPr>
          <w:sz w:val="22"/>
          <w:szCs w:val="22"/>
        </w:rPr>
        <w:t>.</w:t>
      </w:r>
    </w:p>
    <w:p w:rsidR="002D1EEA" w:rsidRPr="002D1EEA" w:rsidRDefault="002D1EEA" w:rsidP="002D1EEA">
      <w:pPr>
        <w:pStyle w:val="Textoindependiente2"/>
        <w:tabs>
          <w:tab w:val="left" w:pos="3315"/>
        </w:tabs>
        <w:ind w:left="708"/>
        <w:jc w:val="both"/>
        <w:rPr>
          <w:sz w:val="22"/>
          <w:szCs w:val="22"/>
        </w:rPr>
      </w:pPr>
      <w:r w:rsidRPr="002D1EEA">
        <w:rPr>
          <w:sz w:val="22"/>
          <w:szCs w:val="22"/>
        </w:rPr>
        <w:t>4. Provisión de donaciones: La provisión de las donaciones a los beneficiarios puede ser</w:t>
      </w:r>
    </w:p>
    <w:p w:rsidR="002D1EEA" w:rsidRDefault="002D1EEA" w:rsidP="002D1EEA">
      <w:pPr>
        <w:pStyle w:val="Textoindependiente2"/>
        <w:tabs>
          <w:tab w:val="left" w:pos="3315"/>
        </w:tabs>
        <w:ind w:left="708"/>
        <w:jc w:val="both"/>
        <w:rPr>
          <w:sz w:val="22"/>
          <w:szCs w:val="22"/>
        </w:rPr>
      </w:pPr>
      <w:proofErr w:type="gramStart"/>
      <w:r w:rsidRPr="002D1EEA">
        <w:rPr>
          <w:sz w:val="22"/>
          <w:szCs w:val="22"/>
        </w:rPr>
        <w:t>desafiante</w:t>
      </w:r>
      <w:proofErr w:type="gramEnd"/>
      <w:r w:rsidRPr="002D1EEA">
        <w:rPr>
          <w:sz w:val="22"/>
          <w:szCs w:val="22"/>
        </w:rPr>
        <w:t>.</w:t>
      </w:r>
    </w:p>
    <w:p w:rsidR="002D1EEA" w:rsidRDefault="002D1EEA" w:rsidP="002D1EEA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156744" w:rsidRDefault="002D1EEA" w:rsidP="002D1EEA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Segundo, la propuesta: </w:t>
      </w:r>
    </w:p>
    <w:p w:rsidR="002D1EEA" w:rsidRDefault="002D1EEA" w:rsidP="00156744">
      <w:pPr>
        <w:pStyle w:val="Textoindependiente2"/>
        <w:tabs>
          <w:tab w:val="left" w:pos="3315"/>
        </w:tabs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>El autor p</w:t>
      </w:r>
      <w:r w:rsidRPr="002D1EEA">
        <w:rPr>
          <w:sz w:val="22"/>
          <w:szCs w:val="22"/>
        </w:rPr>
        <w:t xml:space="preserve">ropone un sistema en el que un donante puede realizar su donación en </w:t>
      </w:r>
      <w:proofErr w:type="spellStart"/>
      <w:r w:rsidRPr="002D1EEA">
        <w:rPr>
          <w:sz w:val="22"/>
          <w:szCs w:val="22"/>
        </w:rPr>
        <w:t>Bitcoin</w:t>
      </w:r>
      <w:proofErr w:type="spellEnd"/>
      <w:r w:rsidRPr="002D1EEA">
        <w:rPr>
          <w:sz w:val="22"/>
          <w:szCs w:val="22"/>
        </w:rPr>
        <w:t xml:space="preserve"> a través de</w:t>
      </w:r>
      <w:r>
        <w:rPr>
          <w:sz w:val="22"/>
          <w:szCs w:val="22"/>
        </w:rPr>
        <w:t xml:space="preserve"> </w:t>
      </w:r>
      <w:r w:rsidRPr="002D1EEA">
        <w:rPr>
          <w:sz w:val="22"/>
          <w:szCs w:val="22"/>
        </w:rPr>
        <w:t>una plataforma de donantes</w:t>
      </w:r>
      <w:r>
        <w:rPr>
          <w:sz w:val="22"/>
          <w:szCs w:val="22"/>
        </w:rPr>
        <w:t xml:space="preserve">. </w:t>
      </w:r>
      <w:r w:rsidRPr="002D1EEA">
        <w:rPr>
          <w:sz w:val="22"/>
          <w:szCs w:val="22"/>
        </w:rPr>
        <w:t xml:space="preserve">Los donantes de </w:t>
      </w:r>
      <w:proofErr w:type="spellStart"/>
      <w:r w:rsidRPr="002D1EEA">
        <w:rPr>
          <w:sz w:val="22"/>
          <w:szCs w:val="22"/>
        </w:rPr>
        <w:t>Bitcoin</w:t>
      </w:r>
      <w:proofErr w:type="spellEnd"/>
      <w:r w:rsidRPr="002D1EEA">
        <w:rPr>
          <w:sz w:val="22"/>
          <w:szCs w:val="22"/>
        </w:rPr>
        <w:t xml:space="preserve"> pueden utilizar cualquier billetera/cliente de </w:t>
      </w:r>
      <w:proofErr w:type="spellStart"/>
      <w:r w:rsidRPr="002D1EEA">
        <w:rPr>
          <w:sz w:val="22"/>
          <w:szCs w:val="22"/>
        </w:rPr>
        <w:t>Bitcoin</w:t>
      </w:r>
      <w:proofErr w:type="spellEnd"/>
      <w:r>
        <w:rPr>
          <w:sz w:val="22"/>
          <w:szCs w:val="22"/>
        </w:rPr>
        <w:t xml:space="preserve"> </w:t>
      </w:r>
      <w:r w:rsidRPr="002D1EEA">
        <w:rPr>
          <w:sz w:val="22"/>
          <w:szCs w:val="22"/>
        </w:rPr>
        <w:t xml:space="preserve">para donar, o usar moneda fiduciaria que se convierte automáticamente en </w:t>
      </w:r>
      <w:proofErr w:type="spellStart"/>
      <w:r w:rsidRPr="002D1EEA">
        <w:rPr>
          <w:sz w:val="22"/>
          <w:szCs w:val="22"/>
        </w:rPr>
        <w:t>Bitcoin</w:t>
      </w:r>
      <w:proofErr w:type="spellEnd"/>
      <w:r w:rsidRPr="002D1EEA">
        <w:rPr>
          <w:sz w:val="22"/>
          <w:szCs w:val="22"/>
        </w:rPr>
        <w:t xml:space="preserve"> por</w:t>
      </w:r>
      <w:r>
        <w:rPr>
          <w:sz w:val="22"/>
          <w:szCs w:val="22"/>
        </w:rPr>
        <w:t xml:space="preserve">  </w:t>
      </w:r>
      <w:r w:rsidRPr="002D1EEA">
        <w:rPr>
          <w:sz w:val="22"/>
          <w:szCs w:val="22"/>
        </w:rPr>
        <w:t>un intercambio en línea. Una vez que se hace una donación, el donante puede consultar los fondos donados han sido utilizados o no. La organización benéfica</w:t>
      </w:r>
      <w:r>
        <w:rPr>
          <w:sz w:val="22"/>
          <w:szCs w:val="22"/>
        </w:rPr>
        <w:t xml:space="preserve"> </w:t>
      </w:r>
      <w:r w:rsidRPr="002D1EEA">
        <w:rPr>
          <w:sz w:val="22"/>
          <w:szCs w:val="22"/>
        </w:rPr>
        <w:t xml:space="preserve"> luego utiliza las donaciones para asignar la ayuda financiera a los beneficiarios individuales.</w:t>
      </w:r>
      <w:r>
        <w:rPr>
          <w:sz w:val="22"/>
          <w:szCs w:val="22"/>
        </w:rPr>
        <w:t xml:space="preserve"> </w:t>
      </w:r>
      <w:r w:rsidRPr="002D1EEA">
        <w:rPr>
          <w:sz w:val="22"/>
          <w:szCs w:val="22"/>
        </w:rPr>
        <w:t xml:space="preserve">Los beneficiarios pueden entonces realizar transacciones de </w:t>
      </w:r>
      <w:proofErr w:type="spellStart"/>
      <w:r w:rsidRPr="002D1EEA">
        <w:rPr>
          <w:sz w:val="22"/>
          <w:szCs w:val="22"/>
        </w:rPr>
        <w:t>Bitcoin</w:t>
      </w:r>
      <w:proofErr w:type="spellEnd"/>
      <w:r w:rsidRPr="002D1EEA">
        <w:rPr>
          <w:sz w:val="22"/>
          <w:szCs w:val="22"/>
        </w:rPr>
        <w:t xml:space="preserve"> para las actividades diarias.</w:t>
      </w:r>
    </w:p>
    <w:p w:rsidR="002D1EEA" w:rsidRDefault="002D1EEA" w:rsidP="002D1EEA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2D1EEA" w:rsidRDefault="002D1EEA" w:rsidP="002D1EEA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Tercero, la elección del mejor método de transacción: </w:t>
      </w:r>
    </w:p>
    <w:p w:rsidR="002D1EEA" w:rsidRDefault="002D1EEA" w:rsidP="002D1EEA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2D1EEA" w:rsidRDefault="002D1EEA" w:rsidP="00156744">
      <w:pPr>
        <w:pStyle w:val="Textoindependiente2"/>
        <w:tabs>
          <w:tab w:val="left" w:pos="3315"/>
        </w:tabs>
        <w:ind w:left="708"/>
        <w:jc w:val="both"/>
        <w:rPr>
          <w:sz w:val="22"/>
          <w:szCs w:val="22"/>
        </w:rPr>
      </w:pPr>
      <w:r w:rsidRPr="002D1EEA">
        <w:rPr>
          <w:sz w:val="22"/>
          <w:szCs w:val="22"/>
        </w:rPr>
        <w:t xml:space="preserve">Opción 1: Las direcciones </w:t>
      </w:r>
      <w:proofErr w:type="spellStart"/>
      <w:r w:rsidRPr="002D1EEA">
        <w:rPr>
          <w:sz w:val="22"/>
          <w:szCs w:val="22"/>
        </w:rPr>
        <w:t>multi</w:t>
      </w:r>
      <w:proofErr w:type="spellEnd"/>
      <w:r w:rsidRPr="002D1EEA">
        <w:rPr>
          <w:sz w:val="22"/>
          <w:szCs w:val="22"/>
        </w:rPr>
        <w:t xml:space="preserve">-firma se derivan usando una </w:t>
      </w:r>
      <w:proofErr w:type="spellStart"/>
      <w:r w:rsidRPr="002D1EEA">
        <w:rPr>
          <w:sz w:val="22"/>
          <w:szCs w:val="22"/>
        </w:rPr>
        <w:t>multi</w:t>
      </w:r>
      <w:proofErr w:type="spellEnd"/>
      <w:r w:rsidRPr="002D1EEA">
        <w:rPr>
          <w:sz w:val="22"/>
          <w:szCs w:val="22"/>
        </w:rPr>
        <w:t>-firma</w:t>
      </w:r>
      <w:r>
        <w:rPr>
          <w:sz w:val="22"/>
          <w:szCs w:val="22"/>
        </w:rPr>
        <w:t xml:space="preserve"> </w:t>
      </w:r>
      <w:r w:rsidRPr="002D1EEA">
        <w:rPr>
          <w:sz w:val="22"/>
          <w:szCs w:val="22"/>
        </w:rPr>
        <w:t>en el que se necesita más de una clave privada para autorizar una transacción.</w:t>
      </w:r>
      <w:r>
        <w:rPr>
          <w:sz w:val="22"/>
          <w:szCs w:val="22"/>
        </w:rPr>
        <w:t xml:space="preserve"> </w:t>
      </w:r>
      <w:r w:rsidRPr="002D1EEA">
        <w:rPr>
          <w:sz w:val="22"/>
          <w:szCs w:val="22"/>
        </w:rPr>
        <w:t xml:space="preserve">Por ejemplo, una </w:t>
      </w:r>
      <w:proofErr w:type="spellStart"/>
      <w:r w:rsidRPr="002D1EEA">
        <w:rPr>
          <w:sz w:val="22"/>
          <w:szCs w:val="22"/>
        </w:rPr>
        <w:t>multi</w:t>
      </w:r>
      <w:proofErr w:type="spellEnd"/>
      <w:r w:rsidRPr="002D1EEA">
        <w:rPr>
          <w:sz w:val="22"/>
          <w:szCs w:val="22"/>
        </w:rPr>
        <w:t xml:space="preserve">-firma 2 de 3 es cuando se asocia una dirección </w:t>
      </w:r>
      <w:proofErr w:type="spellStart"/>
      <w:r w:rsidRPr="002D1EEA">
        <w:rPr>
          <w:sz w:val="22"/>
          <w:szCs w:val="22"/>
        </w:rPr>
        <w:t>Bitcoin</w:t>
      </w:r>
      <w:proofErr w:type="spellEnd"/>
      <w:r>
        <w:rPr>
          <w:sz w:val="22"/>
          <w:szCs w:val="22"/>
        </w:rPr>
        <w:t xml:space="preserve"> </w:t>
      </w:r>
      <w:r w:rsidRPr="002D1EEA">
        <w:rPr>
          <w:sz w:val="22"/>
          <w:szCs w:val="22"/>
        </w:rPr>
        <w:t>con tres claves privadas y se necesitan al menos dos de las tres claves privadas</w:t>
      </w:r>
      <w:r>
        <w:rPr>
          <w:sz w:val="22"/>
          <w:szCs w:val="22"/>
        </w:rPr>
        <w:t xml:space="preserve"> </w:t>
      </w:r>
      <w:r w:rsidRPr="002D1EEA">
        <w:rPr>
          <w:sz w:val="22"/>
          <w:szCs w:val="22"/>
        </w:rPr>
        <w:t xml:space="preserve">para autorizar una transacción de </w:t>
      </w:r>
      <w:proofErr w:type="spellStart"/>
      <w:r w:rsidRPr="002D1EEA">
        <w:rPr>
          <w:sz w:val="22"/>
          <w:szCs w:val="22"/>
        </w:rPr>
        <w:t>Bitcoin</w:t>
      </w:r>
      <w:proofErr w:type="spellEnd"/>
      <w:r w:rsidRPr="002D1EEA">
        <w:rPr>
          <w:sz w:val="22"/>
          <w:szCs w:val="22"/>
        </w:rPr>
        <w:t>. En nuestra propue</w:t>
      </w:r>
      <w:r>
        <w:rPr>
          <w:sz w:val="22"/>
          <w:szCs w:val="22"/>
        </w:rPr>
        <w:t xml:space="preserve">sta, </w:t>
      </w:r>
      <w:proofErr w:type="spellStart"/>
      <w:r>
        <w:rPr>
          <w:sz w:val="22"/>
          <w:szCs w:val="22"/>
        </w:rPr>
        <w:t>usamos'Pay</w:t>
      </w:r>
      <w:proofErr w:type="spellEnd"/>
      <w:r>
        <w:rPr>
          <w:sz w:val="22"/>
          <w:szCs w:val="22"/>
        </w:rPr>
        <w:t xml:space="preserve"> To Script Hash' </w:t>
      </w:r>
      <w:r w:rsidRPr="002D1EEA">
        <w:rPr>
          <w:sz w:val="22"/>
          <w:szCs w:val="22"/>
        </w:rPr>
        <w:t xml:space="preserve">(P2SH) para procesar </w:t>
      </w:r>
      <w:proofErr w:type="spellStart"/>
      <w:r w:rsidRPr="002D1EEA">
        <w:rPr>
          <w:sz w:val="22"/>
          <w:szCs w:val="22"/>
        </w:rPr>
        <w:t>multi</w:t>
      </w:r>
      <w:proofErr w:type="spellEnd"/>
      <w:r w:rsidRPr="002D1EEA">
        <w:rPr>
          <w:sz w:val="22"/>
          <w:szCs w:val="22"/>
        </w:rPr>
        <w:t>-firmas</w:t>
      </w:r>
      <w:r>
        <w:rPr>
          <w:sz w:val="22"/>
          <w:szCs w:val="22"/>
        </w:rPr>
        <w:t>.</w:t>
      </w:r>
    </w:p>
    <w:p w:rsidR="002D1EEA" w:rsidRDefault="002D1EEA" w:rsidP="002D1EEA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2D1EEA" w:rsidRPr="002D1EEA" w:rsidRDefault="002D1EEA" w:rsidP="00156744">
      <w:pPr>
        <w:pStyle w:val="Textoindependiente2"/>
        <w:tabs>
          <w:tab w:val="left" w:pos="3315"/>
        </w:tabs>
        <w:ind w:left="708"/>
        <w:jc w:val="both"/>
        <w:rPr>
          <w:sz w:val="22"/>
          <w:szCs w:val="22"/>
        </w:rPr>
      </w:pPr>
      <w:r w:rsidRPr="002D1EEA">
        <w:rPr>
          <w:sz w:val="22"/>
          <w:szCs w:val="22"/>
        </w:rPr>
        <w:t>Opción 2: Los contratos inteligentes pueden definirse como un conjunto</w:t>
      </w:r>
      <w:r>
        <w:rPr>
          <w:sz w:val="22"/>
          <w:szCs w:val="22"/>
        </w:rPr>
        <w:t xml:space="preserve"> de instrucciones representadas </w:t>
      </w:r>
      <w:r w:rsidRPr="002D1EEA">
        <w:rPr>
          <w:sz w:val="22"/>
          <w:szCs w:val="22"/>
        </w:rPr>
        <w:t>en código informático publicado en una red distribuida, que recibe entradas,</w:t>
      </w:r>
    </w:p>
    <w:p w:rsidR="002D1EEA" w:rsidRDefault="002D1EEA" w:rsidP="00156744">
      <w:pPr>
        <w:pStyle w:val="Textoindependiente2"/>
        <w:tabs>
          <w:tab w:val="left" w:pos="3315"/>
        </w:tabs>
        <w:ind w:left="708"/>
        <w:jc w:val="both"/>
        <w:rPr>
          <w:sz w:val="22"/>
          <w:szCs w:val="22"/>
        </w:rPr>
      </w:pPr>
      <w:proofErr w:type="gramStart"/>
      <w:r w:rsidRPr="002D1EEA">
        <w:rPr>
          <w:sz w:val="22"/>
          <w:szCs w:val="22"/>
        </w:rPr>
        <w:t>ejecuta</w:t>
      </w:r>
      <w:proofErr w:type="gramEnd"/>
      <w:r w:rsidRPr="002D1EEA">
        <w:rPr>
          <w:sz w:val="22"/>
          <w:szCs w:val="22"/>
        </w:rPr>
        <w:t xml:space="preserve"> instrucciones y proporciona salidas. Puede permitir que una organización benéfica ofrezca</w:t>
      </w:r>
      <w:r w:rsidR="00156744">
        <w:rPr>
          <w:sz w:val="22"/>
          <w:szCs w:val="22"/>
        </w:rPr>
        <w:t xml:space="preserve"> </w:t>
      </w:r>
      <w:bookmarkStart w:id="0" w:name="_GoBack"/>
      <w:bookmarkEnd w:id="0"/>
      <w:r w:rsidRPr="002D1EEA">
        <w:rPr>
          <w:sz w:val="22"/>
          <w:szCs w:val="22"/>
        </w:rPr>
        <w:t>características adicionales tales como: aprovisionamiento rutinario de donaciones cuando los beneficiarios</w:t>
      </w:r>
      <w:r>
        <w:rPr>
          <w:sz w:val="22"/>
          <w:szCs w:val="22"/>
        </w:rPr>
        <w:t xml:space="preserve"> </w:t>
      </w:r>
      <w:r w:rsidRPr="002D1EEA">
        <w:rPr>
          <w:sz w:val="22"/>
          <w:szCs w:val="22"/>
        </w:rPr>
        <w:t xml:space="preserve">son bajos en efectivo, la emisión de pequeños préstamos </w:t>
      </w:r>
      <w:proofErr w:type="spellStart"/>
      <w:r w:rsidRPr="002D1EEA">
        <w:rPr>
          <w:sz w:val="22"/>
          <w:szCs w:val="22"/>
        </w:rPr>
        <w:t>microfinancieros</w:t>
      </w:r>
      <w:proofErr w:type="spellEnd"/>
      <w:r w:rsidRPr="002D1EEA">
        <w:rPr>
          <w:sz w:val="22"/>
          <w:szCs w:val="22"/>
        </w:rPr>
        <w:t>, el mantenimiento de registros, la donación</w:t>
      </w:r>
      <w:r>
        <w:rPr>
          <w:sz w:val="22"/>
          <w:szCs w:val="22"/>
        </w:rPr>
        <w:t xml:space="preserve"> </w:t>
      </w:r>
      <w:r w:rsidRPr="002D1EEA">
        <w:rPr>
          <w:sz w:val="22"/>
          <w:szCs w:val="22"/>
        </w:rPr>
        <w:t>solicitudes a los donantes e informes automáticos de auditoría de una actividad benéfica</w:t>
      </w:r>
      <w:r>
        <w:rPr>
          <w:sz w:val="22"/>
          <w:szCs w:val="22"/>
        </w:rPr>
        <w:t>.</w:t>
      </w:r>
    </w:p>
    <w:p w:rsidR="002D1EEA" w:rsidRDefault="002D1EEA" w:rsidP="002D1EEA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2D1EEA" w:rsidRPr="002D1EEA" w:rsidRDefault="002D1EEA" w:rsidP="002D1EEA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 </w:t>
      </w:r>
      <w:proofErr w:type="spellStart"/>
      <w:r>
        <w:rPr>
          <w:sz w:val="22"/>
          <w:szCs w:val="22"/>
        </w:rPr>
        <w:t>ultimo</w:t>
      </w:r>
      <w:proofErr w:type="spellEnd"/>
      <w:r>
        <w:rPr>
          <w:sz w:val="22"/>
          <w:szCs w:val="22"/>
        </w:rPr>
        <w:t xml:space="preserve">, propone: </w:t>
      </w:r>
      <w:r w:rsidRPr="002D1EEA">
        <w:rPr>
          <w:sz w:val="22"/>
          <w:szCs w:val="22"/>
        </w:rPr>
        <w:t>El modelo filantrópico en un entorno offline</w:t>
      </w:r>
      <w:r w:rsidR="00156744">
        <w:rPr>
          <w:sz w:val="22"/>
          <w:szCs w:val="22"/>
        </w:rPr>
        <w:t>.</w:t>
      </w:r>
    </w:p>
    <w:p w:rsidR="002D1EEA" w:rsidRPr="002D1EEA" w:rsidRDefault="002D1EEA" w:rsidP="002D1EEA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2D1EEA" w:rsidRDefault="002D1EEA" w:rsidP="00156744">
      <w:pPr>
        <w:pStyle w:val="Textoindependiente2"/>
        <w:tabs>
          <w:tab w:val="left" w:pos="3315"/>
        </w:tabs>
        <w:ind w:left="708"/>
        <w:jc w:val="both"/>
        <w:rPr>
          <w:sz w:val="22"/>
          <w:szCs w:val="22"/>
        </w:rPr>
      </w:pPr>
      <w:r w:rsidRPr="002D1EEA">
        <w:rPr>
          <w:sz w:val="22"/>
          <w:szCs w:val="22"/>
        </w:rPr>
        <w:t>Los esquemas basados en cadenas de bloques tienen restricciones, tales como requerir Internet y sistemas compat</w:t>
      </w:r>
      <w:r w:rsidR="00156744">
        <w:rPr>
          <w:sz w:val="22"/>
          <w:szCs w:val="22"/>
        </w:rPr>
        <w:t xml:space="preserve">ibles </w:t>
      </w:r>
      <w:r w:rsidRPr="002D1EEA">
        <w:rPr>
          <w:sz w:val="22"/>
          <w:szCs w:val="22"/>
        </w:rPr>
        <w:t>dispositivos: ordenadores, tabletas o teléfonos inteligentes que puedan realizar funciones criptográficas</w:t>
      </w:r>
      <w:r w:rsidR="00156744">
        <w:rPr>
          <w:sz w:val="22"/>
          <w:szCs w:val="22"/>
        </w:rPr>
        <w:t xml:space="preserve"> </w:t>
      </w:r>
      <w:r w:rsidRPr="002D1EEA">
        <w:rPr>
          <w:sz w:val="22"/>
          <w:szCs w:val="22"/>
        </w:rPr>
        <w:t>procesos. Personas en una zona geográfica sin acceso a Internet fiable</w:t>
      </w:r>
      <w:r w:rsidR="00156744">
        <w:rPr>
          <w:sz w:val="22"/>
          <w:szCs w:val="22"/>
        </w:rPr>
        <w:t xml:space="preserve"> </w:t>
      </w:r>
      <w:r w:rsidRPr="002D1EEA">
        <w:rPr>
          <w:sz w:val="22"/>
          <w:szCs w:val="22"/>
        </w:rPr>
        <w:t>le resultaría difícil utilizar las transacciones basadas en monedero alojado. Hay</w:t>
      </w:r>
      <w:r w:rsidR="00156744">
        <w:rPr>
          <w:sz w:val="22"/>
          <w:szCs w:val="22"/>
        </w:rPr>
        <w:t xml:space="preserve"> </w:t>
      </w:r>
      <w:r w:rsidRPr="002D1EEA">
        <w:rPr>
          <w:sz w:val="22"/>
          <w:szCs w:val="22"/>
        </w:rPr>
        <w:t xml:space="preserve">más cobertura de red GSM que el acceso a Internet en la </w:t>
      </w:r>
      <w:r w:rsidR="00156744">
        <w:rPr>
          <w:sz w:val="22"/>
          <w:szCs w:val="22"/>
        </w:rPr>
        <w:t>mayoría de los países del mundo</w:t>
      </w:r>
      <w:r w:rsidRPr="002D1EEA">
        <w:rPr>
          <w:sz w:val="22"/>
          <w:szCs w:val="22"/>
        </w:rPr>
        <w:t>, y el uso de teléfonos móviles dentro de la cobertura de la red GSM es</w:t>
      </w:r>
      <w:r w:rsidR="00156744">
        <w:rPr>
          <w:sz w:val="22"/>
          <w:szCs w:val="22"/>
        </w:rPr>
        <w:t xml:space="preserve"> </w:t>
      </w:r>
      <w:r w:rsidRPr="002D1EEA">
        <w:rPr>
          <w:sz w:val="22"/>
          <w:szCs w:val="22"/>
        </w:rPr>
        <w:t>considerablemente mayor en comparación con otras tecnologías de comunicación, por lo que estanos indica que consideremos una solución basada en el servicio de mensajes cortos (SMS)</w:t>
      </w:r>
      <w:r w:rsidR="00156744">
        <w:rPr>
          <w:sz w:val="22"/>
          <w:szCs w:val="22"/>
        </w:rPr>
        <w:t>.</w:t>
      </w:r>
    </w:p>
    <w:p w:rsidR="001D58B9" w:rsidRDefault="001D58B9" w:rsidP="00E945D2">
      <w:pPr>
        <w:pStyle w:val="Textoindependiente2"/>
        <w:tabs>
          <w:tab w:val="left" w:pos="3315"/>
        </w:tabs>
        <w:jc w:val="both"/>
        <w:rPr>
          <w:sz w:val="22"/>
          <w:szCs w:val="22"/>
        </w:rPr>
      </w:pPr>
    </w:p>
    <w:p w:rsidR="00663001" w:rsidRDefault="00663001" w:rsidP="00663001">
      <w:pPr>
        <w:pStyle w:val="Textoindependiente2"/>
        <w:jc w:val="both"/>
        <w:rPr>
          <w:sz w:val="22"/>
          <w:szCs w:val="22"/>
        </w:rPr>
      </w:pPr>
      <w:r>
        <w:rPr>
          <w:sz w:val="22"/>
          <w:szCs w:val="22"/>
        </w:rPr>
        <w:t>{Conclusiones}.</w:t>
      </w:r>
    </w:p>
    <w:p w:rsidR="00663001" w:rsidRPr="005B44FE" w:rsidRDefault="00135E5B" w:rsidP="00135E5B">
      <w:pPr>
        <w:pStyle w:val="Textoindependiente2"/>
        <w:jc w:val="both"/>
        <w:rPr>
          <w:sz w:val="22"/>
          <w:szCs w:val="22"/>
        </w:rPr>
      </w:pPr>
      <w:r w:rsidRPr="00135E5B">
        <w:rPr>
          <w:sz w:val="22"/>
          <w:szCs w:val="22"/>
        </w:rPr>
        <w:t>Este documento identificó en primer lugar las ventajas de las cadenas de bloques para las organizaciones benéficas, y luego analizó</w:t>
      </w:r>
      <w:r>
        <w:rPr>
          <w:sz w:val="22"/>
          <w:szCs w:val="22"/>
        </w:rPr>
        <w:t xml:space="preserve"> </w:t>
      </w:r>
      <w:r w:rsidRPr="00135E5B">
        <w:rPr>
          <w:sz w:val="22"/>
          <w:szCs w:val="22"/>
        </w:rPr>
        <w:t>cómo podrían emplearse las soluciones de cadena de bloques, incluso con su potencial</w:t>
      </w:r>
      <w:r>
        <w:rPr>
          <w:sz w:val="22"/>
          <w:szCs w:val="22"/>
        </w:rPr>
        <w:t xml:space="preserve"> </w:t>
      </w:r>
      <w:r w:rsidRPr="00135E5B">
        <w:rPr>
          <w:sz w:val="22"/>
          <w:szCs w:val="22"/>
        </w:rPr>
        <w:t>restricciones. La primera contribución es un nuevo modelo filantrópico que apalanca</w:t>
      </w:r>
      <w:r>
        <w:rPr>
          <w:sz w:val="22"/>
          <w:szCs w:val="22"/>
        </w:rPr>
        <w:t xml:space="preserve"> </w:t>
      </w:r>
      <w:r w:rsidRPr="00135E5B">
        <w:rPr>
          <w:sz w:val="22"/>
          <w:szCs w:val="22"/>
        </w:rPr>
        <w:t xml:space="preserve">la </w:t>
      </w:r>
      <w:r w:rsidR="002D1EEA">
        <w:rPr>
          <w:sz w:val="22"/>
          <w:szCs w:val="22"/>
        </w:rPr>
        <w:t>blockchain</w:t>
      </w:r>
      <w:r w:rsidRPr="00135E5B">
        <w:rPr>
          <w:sz w:val="22"/>
          <w:szCs w:val="22"/>
        </w:rPr>
        <w:t xml:space="preserve"> </w:t>
      </w:r>
      <w:proofErr w:type="spellStart"/>
      <w:r w:rsidRPr="00135E5B">
        <w:rPr>
          <w:sz w:val="22"/>
          <w:szCs w:val="22"/>
        </w:rPr>
        <w:t>Bitcoin</w:t>
      </w:r>
      <w:proofErr w:type="spellEnd"/>
      <w:r w:rsidRPr="00135E5B">
        <w:rPr>
          <w:sz w:val="22"/>
          <w:szCs w:val="22"/>
        </w:rPr>
        <w:t>. El sistema de pago utiliza ya sea una 2 de 3 firmas múltiples</w:t>
      </w:r>
      <w:r>
        <w:rPr>
          <w:sz w:val="22"/>
          <w:szCs w:val="22"/>
        </w:rPr>
        <w:t xml:space="preserve"> </w:t>
      </w:r>
      <w:r w:rsidRPr="00135E5B">
        <w:rPr>
          <w:sz w:val="22"/>
          <w:szCs w:val="22"/>
        </w:rPr>
        <w:t xml:space="preserve">proceso de transacción con la red </w:t>
      </w:r>
      <w:proofErr w:type="spellStart"/>
      <w:r w:rsidRPr="00135E5B">
        <w:rPr>
          <w:sz w:val="22"/>
          <w:szCs w:val="22"/>
        </w:rPr>
        <w:t>Bitcoin</w:t>
      </w:r>
      <w:proofErr w:type="spellEnd"/>
      <w:r w:rsidRPr="00135E5B">
        <w:rPr>
          <w:sz w:val="22"/>
          <w:szCs w:val="22"/>
        </w:rPr>
        <w:t>, o un contrato inteligente para servicios avanzados de</w:t>
      </w:r>
      <w:r>
        <w:rPr>
          <w:sz w:val="22"/>
          <w:szCs w:val="22"/>
        </w:rPr>
        <w:t xml:space="preserve"> </w:t>
      </w:r>
      <w:r w:rsidRPr="00135E5B">
        <w:rPr>
          <w:sz w:val="22"/>
          <w:szCs w:val="22"/>
        </w:rPr>
        <w:t>utilizando la red RSK. La segunda contribución es un SMS</w:t>
      </w:r>
      <w:r>
        <w:rPr>
          <w:sz w:val="22"/>
          <w:szCs w:val="22"/>
        </w:rPr>
        <w:t xml:space="preserve"> </w:t>
      </w:r>
      <w:r w:rsidRPr="00135E5B">
        <w:rPr>
          <w:sz w:val="22"/>
          <w:szCs w:val="22"/>
        </w:rPr>
        <w:t xml:space="preserve">Sistema de pago </w:t>
      </w:r>
      <w:proofErr w:type="spellStart"/>
      <w:r w:rsidRPr="00135E5B">
        <w:rPr>
          <w:sz w:val="22"/>
          <w:szCs w:val="22"/>
        </w:rPr>
        <w:t>Bitcoin</w:t>
      </w:r>
      <w:proofErr w:type="spellEnd"/>
      <w:r w:rsidRPr="00135E5B">
        <w:rPr>
          <w:sz w:val="22"/>
          <w:szCs w:val="22"/>
        </w:rPr>
        <w:t xml:space="preserve"> que se puede utilizar en un entorno offline a través de la función</w:t>
      </w:r>
      <w:r>
        <w:rPr>
          <w:sz w:val="22"/>
          <w:szCs w:val="22"/>
        </w:rPr>
        <w:t xml:space="preserve"> </w:t>
      </w:r>
      <w:r w:rsidRPr="00135E5B">
        <w:rPr>
          <w:sz w:val="22"/>
          <w:szCs w:val="22"/>
        </w:rPr>
        <w:t>red GSM existente.</w:t>
      </w:r>
    </w:p>
    <w:p w:rsidR="007A28D9" w:rsidRPr="005B44FE" w:rsidRDefault="007A28D9" w:rsidP="00741913">
      <w:pPr>
        <w:pStyle w:val="Textoindependiente2"/>
        <w:jc w:val="both"/>
        <w:rPr>
          <w:sz w:val="22"/>
          <w:szCs w:val="22"/>
        </w:rPr>
      </w:pPr>
    </w:p>
    <w:p w:rsidR="00663001" w:rsidRPr="005B44FE" w:rsidRDefault="00663001" w:rsidP="00663001">
      <w:pPr>
        <w:pStyle w:val="Textoindependiente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Referencias bibliográficas referenciadas en el informe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B44FE">
        <w:rPr>
          <w:b/>
          <w:color w:val="538135" w:themeColor="accent6" w:themeShade="BF"/>
          <w:sz w:val="22"/>
          <w:szCs w:val="22"/>
        </w:rPr>
        <w:t>(0.5 página)</w:t>
      </w:r>
    </w:p>
    <w:p w:rsidR="00663001" w:rsidRDefault="00663001" w:rsidP="00663001">
      <w:pPr>
        <w:pStyle w:val="Textoindependiente2"/>
        <w:ind w:left="720"/>
        <w:jc w:val="both"/>
        <w:rPr>
          <w:sz w:val="22"/>
          <w:szCs w:val="22"/>
          <w:lang w:val="es-PE"/>
        </w:rPr>
      </w:pPr>
    </w:p>
    <w:p w:rsidR="00135E5B" w:rsidRDefault="00135E5B" w:rsidP="007A28D9">
      <w:pPr>
        <w:pStyle w:val="Prrafodelista"/>
        <w:numPr>
          <w:ilvl w:val="0"/>
          <w:numId w:val="2"/>
        </w:numPr>
      </w:pPr>
      <w:r>
        <w:t xml:space="preserve">1. </w:t>
      </w:r>
      <w:proofErr w:type="spellStart"/>
      <w:r>
        <w:t>Coinapult</w:t>
      </w:r>
      <w:proofErr w:type="spellEnd"/>
      <w:r>
        <w:t xml:space="preserve"> SMS, https://coinapult.com/sms/info </w:t>
      </w:r>
    </w:p>
    <w:p w:rsidR="00135E5B" w:rsidRDefault="00135E5B" w:rsidP="007A28D9">
      <w:pPr>
        <w:pStyle w:val="Prrafodelista"/>
        <w:numPr>
          <w:ilvl w:val="0"/>
          <w:numId w:val="2"/>
        </w:numPr>
      </w:pPr>
      <w:r>
        <w:t xml:space="preserve">2. </w:t>
      </w:r>
      <w:proofErr w:type="spellStart"/>
      <w:r>
        <w:t>Rootstock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, http://www.rsk.co/ </w:t>
      </w:r>
    </w:p>
    <w:p w:rsidR="00135E5B" w:rsidRDefault="00135E5B" w:rsidP="007A28D9">
      <w:pPr>
        <w:pStyle w:val="Prrafodelista"/>
        <w:numPr>
          <w:ilvl w:val="0"/>
          <w:numId w:val="2"/>
        </w:numPr>
      </w:pPr>
      <w:r>
        <w:t xml:space="preserve">3. BTC </w:t>
      </w:r>
      <w:proofErr w:type="spellStart"/>
      <w:r>
        <w:t>For</w:t>
      </w:r>
      <w:proofErr w:type="spellEnd"/>
      <w:r>
        <w:t xml:space="preserve"> SMS (2017), </w:t>
      </w:r>
      <w:hyperlink r:id="rId5" w:history="1">
        <w:r w:rsidRPr="00B259AF">
          <w:rPr>
            <w:rStyle w:val="Hipervnculo"/>
          </w:rPr>
          <w:t>http://www.btcforsms.com/</w:t>
        </w:r>
      </w:hyperlink>
      <w:r>
        <w:t xml:space="preserve"> </w:t>
      </w:r>
    </w:p>
    <w:p w:rsidR="00135E5B" w:rsidRDefault="00135E5B" w:rsidP="007A28D9">
      <w:pPr>
        <w:pStyle w:val="Prrafodelista"/>
        <w:numPr>
          <w:ilvl w:val="0"/>
          <w:numId w:val="2"/>
        </w:numPr>
      </w:pPr>
      <w:r>
        <w:t xml:space="preserve">4. </w:t>
      </w:r>
      <w:proofErr w:type="spellStart"/>
      <w:r>
        <w:t>FlexiSpy</w:t>
      </w:r>
      <w:proofErr w:type="spellEnd"/>
      <w:r>
        <w:t xml:space="preserve"> (2017), </w:t>
      </w:r>
      <w:hyperlink r:id="rId6" w:history="1">
        <w:r w:rsidRPr="00B259AF">
          <w:rPr>
            <w:rStyle w:val="Hipervnculo"/>
          </w:rPr>
          <w:t>https://www.flexispy.com/en/features/spoof-sms.htm</w:t>
        </w:r>
      </w:hyperlink>
      <w:r>
        <w:t xml:space="preserve"> </w:t>
      </w:r>
    </w:p>
    <w:p w:rsidR="00135E5B" w:rsidRDefault="00135E5B" w:rsidP="007A28D9">
      <w:pPr>
        <w:pStyle w:val="Prrafodelista"/>
        <w:numPr>
          <w:ilvl w:val="0"/>
          <w:numId w:val="2"/>
        </w:numPr>
      </w:pPr>
      <w:r>
        <w:t xml:space="preserve">5. </w:t>
      </w:r>
      <w:proofErr w:type="spellStart"/>
      <w:r>
        <w:t>GiveTrack</w:t>
      </w:r>
      <w:proofErr w:type="spellEnd"/>
      <w:r>
        <w:t xml:space="preserve">: </w:t>
      </w:r>
      <w:proofErr w:type="spellStart"/>
      <w:r>
        <w:t>Donation</w:t>
      </w:r>
      <w:proofErr w:type="spellEnd"/>
      <w:r>
        <w:t xml:space="preserve"> tracking (</w:t>
      </w:r>
      <w:proofErr w:type="spellStart"/>
      <w:r>
        <w:t>March</w:t>
      </w:r>
      <w:proofErr w:type="spellEnd"/>
      <w:r>
        <w:t xml:space="preserve"> 2017), https://bitgivefoundation.org/ bitcoin-charity-2-0-initiative/ </w:t>
      </w:r>
    </w:p>
    <w:p w:rsidR="00C45BD8" w:rsidRDefault="00135E5B" w:rsidP="007A28D9">
      <w:pPr>
        <w:pStyle w:val="Prrafodelista"/>
        <w:numPr>
          <w:ilvl w:val="0"/>
          <w:numId w:val="2"/>
        </w:numPr>
      </w:pPr>
      <w:r>
        <w:t>6. M-PESA (</w:t>
      </w:r>
      <w:proofErr w:type="spellStart"/>
      <w:r>
        <w:t>December</w:t>
      </w:r>
      <w:proofErr w:type="spellEnd"/>
      <w:r>
        <w:t xml:space="preserve"> 2016), https://www.safaricom.co.ke/personal/m-pesa</w:t>
      </w:r>
    </w:p>
    <w:sectPr w:rsidR="00C45BD8" w:rsidSect="007619DA">
      <w:pgSz w:w="11906" w:h="16838" w:code="9"/>
      <w:pgMar w:top="1418" w:right="1701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073F2"/>
    <w:multiLevelType w:val="hybridMultilevel"/>
    <w:tmpl w:val="A21C7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25A5B"/>
    <w:multiLevelType w:val="hybridMultilevel"/>
    <w:tmpl w:val="85EC339E"/>
    <w:lvl w:ilvl="0" w:tplc="9B489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01"/>
    <w:rsid w:val="00092CD3"/>
    <w:rsid w:val="00135E5B"/>
    <w:rsid w:val="00156744"/>
    <w:rsid w:val="001934EA"/>
    <w:rsid w:val="001D58B9"/>
    <w:rsid w:val="0022005A"/>
    <w:rsid w:val="00284719"/>
    <w:rsid w:val="002D1EEA"/>
    <w:rsid w:val="004E63D2"/>
    <w:rsid w:val="00663001"/>
    <w:rsid w:val="0067452B"/>
    <w:rsid w:val="006F3518"/>
    <w:rsid w:val="00741913"/>
    <w:rsid w:val="007A28D9"/>
    <w:rsid w:val="00893D84"/>
    <w:rsid w:val="00A84B6F"/>
    <w:rsid w:val="00BB313E"/>
    <w:rsid w:val="00C45BD8"/>
    <w:rsid w:val="00CC068D"/>
    <w:rsid w:val="00D06872"/>
    <w:rsid w:val="00D3740E"/>
    <w:rsid w:val="00E945D2"/>
    <w:rsid w:val="00FB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59936-EAE9-4F89-BD47-0BA1A911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0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663001"/>
    <w:pPr>
      <w:keepNext/>
      <w:jc w:val="center"/>
      <w:outlineLvl w:val="1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63001"/>
    <w:rPr>
      <w:rFonts w:ascii="Arial" w:eastAsia="Times New Roman" w:hAnsi="Arial" w:cs="Times New Roman"/>
      <w:b/>
      <w:sz w:val="28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663001"/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66300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200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5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exispy.com/en/features/spoof-sms.htm" TargetMode="External"/><Relationship Id="rId5" Type="http://schemas.openxmlformats.org/officeDocument/2006/relationships/hyperlink" Target="http://www.btcforsm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Terrones</dc:creator>
  <cp:keywords/>
  <dc:description/>
  <cp:lastModifiedBy>Renzo Terrones</cp:lastModifiedBy>
  <cp:revision>6</cp:revision>
  <dcterms:created xsi:type="dcterms:W3CDTF">2018-09-19T21:55:00Z</dcterms:created>
  <dcterms:modified xsi:type="dcterms:W3CDTF">2018-09-20T06:50:00Z</dcterms:modified>
</cp:coreProperties>
</file>