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 2022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JUAN CARLOS MIRANDA ROBLES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JUAN CARLOS MIRANDA ROBLES</w:t>
      </w:r>
    </w:p>
    <w:p>
      <w:pPr>
        <w:pStyle w:val="styleCaratula2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ORCID: 0000-0003-3388-4352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 2022'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AUTORES</w:t>
      </w:r>
    </w:p>
    <w:p>
      <w:pPr>
        <w:pStyle w:val="styleContenido"/>
      </w:pPr>
      <w:r>
        <w:rPr/>
        <w:t xml:space="preserve">BRENDA CELESTE GUTIERREZ VILCHES</w:t>
      </w:r>
    </w:p>
    <w:p>
      <w:pPr>
        <w:pStyle w:val="styleContenido"/>
      </w:pPr>
      <w:r>
        <w:rPr/>
        <w:t xml:space="preserve">EDEN ANTHONY JAHUIRA LLANO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JUAN CARLOS MIRANDA ROBLES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>CONTABILIDAD</w:t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la esperanza</w:t>
      </w:r>
    </w:p>
    <w:p>
      <w:pPr>
        <w:pStyle w:val="styleContenido"/>
      </w:pPr>
      <w:r>
        <w:rPr/>
        <w:t xml:space="preserve">Institucion: dos de mayo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sdsad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dasasd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sad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932735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2024-01-11T22:08:00+00:00</dcterms:created>
  <dcterms:modified xsi:type="dcterms:W3CDTF">2024-01-11T22:08:00+00:00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