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0F7D4" w14:textId="77777777" w:rsidR="005934C4" w:rsidRPr="008E1326" w:rsidRDefault="005934C4" w:rsidP="005934C4">
      <w:pPr>
        <w:ind w:left="3566"/>
        <w:rPr>
          <w:rFonts w:ascii="Arial" w:hAnsi="Arial" w:cs="Arial"/>
          <w:sz w:val="20"/>
        </w:rPr>
      </w:pPr>
      <w:r w:rsidRPr="008E1326">
        <w:rPr>
          <w:rFonts w:ascii="Arial" w:hAnsi="Arial" w:cs="Arial"/>
          <w:noProof/>
          <w:position w:val="1"/>
          <w:sz w:val="20"/>
        </w:rPr>
        <w:drawing>
          <wp:inline distT="0" distB="0" distL="0" distR="0" wp14:anchorId="3414AADF" wp14:editId="17EBF22C">
            <wp:extent cx="790255" cy="638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790255" cy="638175"/>
                    </a:xfrm>
                    <a:prstGeom prst="rect">
                      <a:avLst/>
                    </a:prstGeom>
                  </pic:spPr>
                </pic:pic>
              </a:graphicData>
            </a:graphic>
          </wp:inline>
        </w:drawing>
      </w:r>
      <w:r w:rsidRPr="008E1326">
        <w:rPr>
          <w:rFonts w:ascii="Arial" w:hAnsi="Arial" w:cs="Arial"/>
          <w:spacing w:val="63"/>
          <w:position w:val="1"/>
          <w:sz w:val="20"/>
        </w:rPr>
        <w:t xml:space="preserve"> </w:t>
      </w:r>
      <w:r w:rsidRPr="008E1326">
        <w:rPr>
          <w:rFonts w:ascii="Arial" w:hAnsi="Arial" w:cs="Arial"/>
          <w:noProof/>
          <w:spacing w:val="63"/>
          <w:sz w:val="20"/>
        </w:rPr>
        <mc:AlternateContent>
          <mc:Choice Requires="wpg">
            <w:drawing>
              <wp:inline distT="0" distB="0" distL="0" distR="0" wp14:anchorId="51B64E8F" wp14:editId="59F0B637">
                <wp:extent cx="1085215" cy="654685"/>
                <wp:effectExtent l="0" t="0" r="0" b="2540"/>
                <wp:docPr id="146263069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5215" cy="654685"/>
                          <a:chOff x="0" y="0"/>
                          <a:chExt cx="1085215" cy="654685"/>
                        </a:xfrm>
                      </wpg:grpSpPr>
                      <wps:wsp>
                        <wps:cNvPr id="969526892" name="Graphic 3"/>
                        <wps:cNvSpPr/>
                        <wps:spPr>
                          <a:xfrm>
                            <a:off x="12211" y="16729"/>
                            <a:ext cx="210185" cy="309880"/>
                          </a:xfrm>
                          <a:custGeom>
                            <a:avLst/>
                            <a:gdLst/>
                            <a:ahLst/>
                            <a:cxnLst/>
                            <a:rect l="l" t="t" r="r" b="b"/>
                            <a:pathLst>
                              <a:path w="210185" h="309880">
                                <a:moveTo>
                                  <a:pt x="209791" y="0"/>
                                </a:moveTo>
                                <a:lnTo>
                                  <a:pt x="188086" y="0"/>
                                </a:lnTo>
                                <a:lnTo>
                                  <a:pt x="188086" y="184061"/>
                                </a:lnTo>
                                <a:lnTo>
                                  <a:pt x="181850" y="232548"/>
                                </a:lnTo>
                                <a:lnTo>
                                  <a:pt x="164334" y="266028"/>
                                </a:lnTo>
                                <a:lnTo>
                                  <a:pt x="137327" y="285432"/>
                                </a:lnTo>
                                <a:lnTo>
                                  <a:pt x="102615" y="291693"/>
                                </a:lnTo>
                                <a:lnTo>
                                  <a:pt x="71098" y="285811"/>
                                </a:lnTo>
                                <a:lnTo>
                                  <a:pt x="45396" y="267038"/>
                                </a:lnTo>
                                <a:lnTo>
                                  <a:pt x="28085" y="233684"/>
                                </a:lnTo>
                                <a:lnTo>
                                  <a:pt x="21742" y="184061"/>
                                </a:lnTo>
                                <a:lnTo>
                                  <a:pt x="21742" y="0"/>
                                </a:lnTo>
                                <a:lnTo>
                                  <a:pt x="0" y="0"/>
                                </a:lnTo>
                                <a:lnTo>
                                  <a:pt x="0" y="185381"/>
                                </a:lnTo>
                                <a:lnTo>
                                  <a:pt x="8392" y="244318"/>
                                </a:lnTo>
                                <a:lnTo>
                                  <a:pt x="30862" y="282681"/>
                                </a:lnTo>
                                <a:lnTo>
                                  <a:pt x="63345" y="303487"/>
                                </a:lnTo>
                                <a:lnTo>
                                  <a:pt x="101777" y="309753"/>
                                </a:lnTo>
                                <a:lnTo>
                                  <a:pt x="142845" y="302991"/>
                                </a:lnTo>
                                <a:lnTo>
                                  <a:pt x="177287" y="281095"/>
                                </a:lnTo>
                                <a:lnTo>
                                  <a:pt x="200977" y="241644"/>
                                </a:lnTo>
                                <a:lnTo>
                                  <a:pt x="209791" y="182219"/>
                                </a:lnTo>
                                <a:lnTo>
                                  <a:pt x="209791" y="0"/>
                                </a:lnTo>
                                <a:close/>
                              </a:path>
                            </a:pathLst>
                          </a:custGeom>
                          <a:solidFill>
                            <a:srgbClr val="C6C4C4"/>
                          </a:solidFill>
                        </wps:spPr>
                        <wps:bodyPr wrap="square" lIns="0" tIns="0" rIns="0" bIns="0" rtlCol="0">
                          <a:prstTxWarp prst="textNoShape">
                            <a:avLst/>
                          </a:prstTxWarp>
                          <a:noAutofit/>
                        </wps:bodyPr>
                      </wps:wsp>
                      <pic:pic xmlns:pic="http://schemas.openxmlformats.org/drawingml/2006/picture">
                        <pic:nvPicPr>
                          <pic:cNvPr id="2073928193" name="Image 4"/>
                          <pic:cNvPicPr/>
                        </pic:nvPicPr>
                        <pic:blipFill>
                          <a:blip r:embed="rId9" cstate="print"/>
                          <a:stretch>
                            <a:fillRect/>
                          </a:stretch>
                        </pic:blipFill>
                        <pic:spPr>
                          <a:xfrm>
                            <a:off x="268118" y="99496"/>
                            <a:ext cx="173164" cy="222034"/>
                          </a:xfrm>
                          <a:prstGeom prst="rect">
                            <a:avLst/>
                          </a:prstGeom>
                        </pic:spPr>
                      </pic:pic>
                      <pic:pic xmlns:pic="http://schemas.openxmlformats.org/drawingml/2006/picture">
                        <pic:nvPicPr>
                          <pic:cNvPr id="1774852106" name="Image 5"/>
                          <pic:cNvPicPr/>
                        </pic:nvPicPr>
                        <pic:blipFill>
                          <a:blip r:embed="rId10" cstate="print"/>
                          <a:stretch>
                            <a:fillRect/>
                          </a:stretch>
                        </pic:blipFill>
                        <pic:spPr>
                          <a:xfrm>
                            <a:off x="467959" y="99490"/>
                            <a:ext cx="157403" cy="226999"/>
                          </a:xfrm>
                          <a:prstGeom prst="rect">
                            <a:avLst/>
                          </a:prstGeom>
                        </pic:spPr>
                      </pic:pic>
                      <wps:wsp>
                        <wps:cNvPr id="1151404880" name="Graphic 6"/>
                        <wps:cNvSpPr/>
                        <wps:spPr>
                          <a:xfrm>
                            <a:off x="664693" y="0"/>
                            <a:ext cx="196850" cy="327025"/>
                          </a:xfrm>
                          <a:custGeom>
                            <a:avLst/>
                            <a:gdLst/>
                            <a:ahLst/>
                            <a:cxnLst/>
                            <a:rect l="l" t="t" r="r" b="b"/>
                            <a:pathLst>
                              <a:path w="196850" h="327025">
                                <a:moveTo>
                                  <a:pt x="41738" y="282625"/>
                                </a:moveTo>
                                <a:lnTo>
                                  <a:pt x="22123" y="282625"/>
                                </a:lnTo>
                                <a:lnTo>
                                  <a:pt x="36555" y="301872"/>
                                </a:lnTo>
                                <a:lnTo>
                                  <a:pt x="54225" y="315574"/>
                                </a:lnTo>
                                <a:lnTo>
                                  <a:pt x="75301" y="323768"/>
                                </a:lnTo>
                                <a:lnTo>
                                  <a:pt x="99949" y="326491"/>
                                </a:lnTo>
                                <a:lnTo>
                                  <a:pt x="135065" y="319274"/>
                                </a:lnTo>
                                <a:lnTo>
                                  <a:pt x="150576" y="308432"/>
                                </a:lnTo>
                                <a:lnTo>
                                  <a:pt x="96710" y="308432"/>
                                </a:lnTo>
                                <a:lnTo>
                                  <a:pt x="72587" y="304520"/>
                                </a:lnTo>
                                <a:lnTo>
                                  <a:pt x="51852" y="293436"/>
                                </a:lnTo>
                                <a:lnTo>
                                  <a:pt x="41738" y="282625"/>
                                </a:lnTo>
                                <a:close/>
                              </a:path>
                              <a:path w="196850" h="327025">
                                <a:moveTo>
                                  <a:pt x="23469" y="0"/>
                                </a:moveTo>
                                <a:lnTo>
                                  <a:pt x="1765" y="0"/>
                                </a:lnTo>
                                <a:lnTo>
                                  <a:pt x="1673" y="283490"/>
                                </a:lnTo>
                                <a:lnTo>
                                  <a:pt x="1444" y="293436"/>
                                </a:lnTo>
                                <a:lnTo>
                                  <a:pt x="1328" y="297599"/>
                                </a:lnTo>
                                <a:lnTo>
                                  <a:pt x="827" y="309409"/>
                                </a:lnTo>
                                <a:lnTo>
                                  <a:pt x="0" y="321525"/>
                                </a:lnTo>
                                <a:lnTo>
                                  <a:pt x="19418" y="321525"/>
                                </a:lnTo>
                                <a:lnTo>
                                  <a:pt x="21170" y="282625"/>
                                </a:lnTo>
                                <a:lnTo>
                                  <a:pt x="41738" y="282625"/>
                                </a:lnTo>
                                <a:lnTo>
                                  <a:pt x="35686" y="276156"/>
                                </a:lnTo>
                                <a:lnTo>
                                  <a:pt x="25273" y="253657"/>
                                </a:lnTo>
                                <a:lnTo>
                                  <a:pt x="23926" y="248246"/>
                                </a:lnTo>
                                <a:lnTo>
                                  <a:pt x="23469" y="242824"/>
                                </a:lnTo>
                                <a:lnTo>
                                  <a:pt x="23469" y="186766"/>
                                </a:lnTo>
                                <a:lnTo>
                                  <a:pt x="24803" y="180860"/>
                                </a:lnTo>
                                <a:lnTo>
                                  <a:pt x="26187" y="175463"/>
                                </a:lnTo>
                                <a:lnTo>
                                  <a:pt x="37444" y="151159"/>
                                </a:lnTo>
                                <a:lnTo>
                                  <a:pt x="43036" y="145161"/>
                                </a:lnTo>
                                <a:lnTo>
                                  <a:pt x="23469" y="145161"/>
                                </a:lnTo>
                                <a:lnTo>
                                  <a:pt x="23469" y="0"/>
                                </a:lnTo>
                                <a:close/>
                              </a:path>
                              <a:path w="196850" h="327025">
                                <a:moveTo>
                                  <a:pt x="154103" y="117576"/>
                                </a:moveTo>
                                <a:lnTo>
                                  <a:pt x="98539" y="117576"/>
                                </a:lnTo>
                                <a:lnTo>
                                  <a:pt x="131296" y="125205"/>
                                </a:lnTo>
                                <a:lnTo>
                                  <a:pt x="155270" y="145721"/>
                                </a:lnTo>
                                <a:lnTo>
                                  <a:pt x="169994" y="175564"/>
                                </a:lnTo>
                                <a:lnTo>
                                  <a:pt x="175006" y="211175"/>
                                </a:lnTo>
                                <a:lnTo>
                                  <a:pt x="169771" y="250224"/>
                                </a:lnTo>
                                <a:lnTo>
                                  <a:pt x="154522" y="281006"/>
                                </a:lnTo>
                                <a:lnTo>
                                  <a:pt x="129941" y="301186"/>
                                </a:lnTo>
                                <a:lnTo>
                                  <a:pt x="96710" y="308432"/>
                                </a:lnTo>
                                <a:lnTo>
                                  <a:pt x="150576" y="308432"/>
                                </a:lnTo>
                                <a:lnTo>
                                  <a:pt x="166073" y="297599"/>
                                </a:lnTo>
                                <a:lnTo>
                                  <a:pt x="188186" y="261426"/>
                                </a:lnTo>
                                <a:lnTo>
                                  <a:pt x="196621" y="210718"/>
                                </a:lnTo>
                                <a:lnTo>
                                  <a:pt x="189841" y="165885"/>
                                </a:lnTo>
                                <a:lnTo>
                                  <a:pt x="170822" y="130702"/>
                                </a:lnTo>
                                <a:lnTo>
                                  <a:pt x="154103" y="117576"/>
                                </a:lnTo>
                                <a:close/>
                              </a:path>
                              <a:path w="196850" h="327025">
                                <a:moveTo>
                                  <a:pt x="104000" y="99491"/>
                                </a:moveTo>
                                <a:lnTo>
                                  <a:pt x="77361" y="102680"/>
                                </a:lnTo>
                                <a:lnTo>
                                  <a:pt x="55192" y="111801"/>
                                </a:lnTo>
                                <a:lnTo>
                                  <a:pt x="37536" y="126184"/>
                                </a:lnTo>
                                <a:lnTo>
                                  <a:pt x="24434" y="145161"/>
                                </a:lnTo>
                                <a:lnTo>
                                  <a:pt x="43036" y="145161"/>
                                </a:lnTo>
                                <a:lnTo>
                                  <a:pt x="54414" y="132956"/>
                                </a:lnTo>
                                <a:lnTo>
                                  <a:pt x="75359" y="121535"/>
                                </a:lnTo>
                                <a:lnTo>
                                  <a:pt x="98539" y="117576"/>
                                </a:lnTo>
                                <a:lnTo>
                                  <a:pt x="154103" y="117576"/>
                                </a:lnTo>
                                <a:lnTo>
                                  <a:pt x="141548" y="107719"/>
                                </a:lnTo>
                                <a:lnTo>
                                  <a:pt x="104000" y="99491"/>
                                </a:lnTo>
                                <a:close/>
                              </a:path>
                            </a:pathLst>
                          </a:custGeom>
                          <a:solidFill>
                            <a:srgbClr val="C6C4C4"/>
                          </a:solidFill>
                        </wps:spPr>
                        <wps:bodyPr wrap="square" lIns="0" tIns="0" rIns="0" bIns="0" rtlCol="0">
                          <a:prstTxWarp prst="textNoShape">
                            <a:avLst/>
                          </a:prstTxWarp>
                          <a:noAutofit/>
                        </wps:bodyPr>
                      </wps:wsp>
                      <wps:wsp>
                        <wps:cNvPr id="1768366709" name="Graphic 7"/>
                        <wps:cNvSpPr/>
                        <wps:spPr>
                          <a:xfrm>
                            <a:off x="0" y="359087"/>
                            <a:ext cx="262255" cy="295275"/>
                          </a:xfrm>
                          <a:custGeom>
                            <a:avLst/>
                            <a:gdLst/>
                            <a:ahLst/>
                            <a:cxnLst/>
                            <a:rect l="l" t="t" r="r" b="b"/>
                            <a:pathLst>
                              <a:path w="262255" h="295275">
                                <a:moveTo>
                                  <a:pt x="132892" y="0"/>
                                </a:moveTo>
                                <a:lnTo>
                                  <a:pt x="91646" y="6225"/>
                                </a:lnTo>
                                <a:lnTo>
                                  <a:pt x="56397" y="24345"/>
                                </a:lnTo>
                                <a:lnTo>
                                  <a:pt x="28735" y="52464"/>
                                </a:lnTo>
                                <a:lnTo>
                                  <a:pt x="9702" y="89522"/>
                                </a:lnTo>
                                <a:lnTo>
                                  <a:pt x="605" y="133933"/>
                                </a:lnTo>
                                <a:lnTo>
                                  <a:pt x="0" y="150075"/>
                                </a:lnTo>
                                <a:lnTo>
                                  <a:pt x="591" y="165818"/>
                                </a:lnTo>
                                <a:lnTo>
                                  <a:pt x="9499" y="208889"/>
                                </a:lnTo>
                                <a:lnTo>
                                  <a:pt x="27934" y="244708"/>
                                </a:lnTo>
                                <a:lnTo>
                                  <a:pt x="65180" y="278774"/>
                                </a:lnTo>
                                <a:lnTo>
                                  <a:pt x="101544" y="292596"/>
                                </a:lnTo>
                                <a:lnTo>
                                  <a:pt x="128841" y="295236"/>
                                </a:lnTo>
                                <a:lnTo>
                                  <a:pt x="142614" y="294629"/>
                                </a:lnTo>
                                <a:lnTo>
                                  <a:pt x="181089" y="285534"/>
                                </a:lnTo>
                                <a:lnTo>
                                  <a:pt x="213700" y="265749"/>
                                </a:lnTo>
                                <a:lnTo>
                                  <a:pt x="216872" y="262674"/>
                                </a:lnTo>
                                <a:lnTo>
                                  <a:pt x="131127" y="262674"/>
                                </a:lnTo>
                                <a:lnTo>
                                  <a:pt x="120483" y="262054"/>
                                </a:lnTo>
                                <a:lnTo>
                                  <a:pt x="84634" y="247719"/>
                                </a:lnTo>
                                <a:lnTo>
                                  <a:pt x="59335" y="218899"/>
                                </a:lnTo>
                                <a:lnTo>
                                  <a:pt x="45218" y="180565"/>
                                </a:lnTo>
                                <a:lnTo>
                                  <a:pt x="42092" y="150075"/>
                                </a:lnTo>
                                <a:lnTo>
                                  <a:pt x="42197" y="144678"/>
                                </a:lnTo>
                                <a:lnTo>
                                  <a:pt x="47269" y="106692"/>
                                </a:lnTo>
                                <a:lnTo>
                                  <a:pt x="63525" y="69405"/>
                                </a:lnTo>
                                <a:lnTo>
                                  <a:pt x="91541" y="42976"/>
                                </a:lnTo>
                                <a:lnTo>
                                  <a:pt x="131533" y="32981"/>
                                </a:lnTo>
                                <a:lnTo>
                                  <a:pt x="219551" y="32981"/>
                                </a:lnTo>
                                <a:lnTo>
                                  <a:pt x="217382" y="30794"/>
                                </a:lnTo>
                                <a:lnTo>
                                  <a:pt x="173401" y="5845"/>
                                </a:lnTo>
                                <a:lnTo>
                                  <a:pt x="147044" y="649"/>
                                </a:lnTo>
                                <a:lnTo>
                                  <a:pt x="132892" y="0"/>
                                </a:lnTo>
                                <a:close/>
                              </a:path>
                              <a:path w="262255" h="295275">
                                <a:moveTo>
                                  <a:pt x="219551" y="32981"/>
                                </a:moveTo>
                                <a:lnTo>
                                  <a:pt x="131533" y="32981"/>
                                </a:lnTo>
                                <a:lnTo>
                                  <a:pt x="142500" y="33609"/>
                                </a:lnTo>
                                <a:lnTo>
                                  <a:pt x="152714" y="35488"/>
                                </a:lnTo>
                                <a:lnTo>
                                  <a:pt x="186229" y="54538"/>
                                </a:lnTo>
                                <a:lnTo>
                                  <a:pt x="207991" y="86467"/>
                                </a:lnTo>
                                <a:lnTo>
                                  <a:pt x="218830" y="126145"/>
                                </a:lnTo>
                                <a:lnTo>
                                  <a:pt x="220119" y="144678"/>
                                </a:lnTo>
                                <a:lnTo>
                                  <a:pt x="220071" y="150075"/>
                                </a:lnTo>
                                <a:lnTo>
                                  <a:pt x="214998" y="188988"/>
                                </a:lnTo>
                                <a:lnTo>
                                  <a:pt x="198704" y="226313"/>
                                </a:lnTo>
                                <a:lnTo>
                                  <a:pt x="170903" y="252717"/>
                                </a:lnTo>
                                <a:lnTo>
                                  <a:pt x="131127" y="262674"/>
                                </a:lnTo>
                                <a:lnTo>
                                  <a:pt x="216872" y="262674"/>
                                </a:lnTo>
                                <a:lnTo>
                                  <a:pt x="246331" y="221751"/>
                                </a:lnTo>
                                <a:lnTo>
                                  <a:pt x="259297" y="178192"/>
                                </a:lnTo>
                                <a:lnTo>
                                  <a:pt x="261785" y="144678"/>
                                </a:lnTo>
                                <a:lnTo>
                                  <a:pt x="261204" y="128758"/>
                                </a:lnTo>
                                <a:lnTo>
                                  <a:pt x="252514" y="85458"/>
                                </a:lnTo>
                                <a:lnTo>
                                  <a:pt x="234268" y="49741"/>
                                </a:lnTo>
                                <a:lnTo>
                                  <a:pt x="226263" y="39750"/>
                                </a:lnTo>
                                <a:lnTo>
                                  <a:pt x="219551" y="32981"/>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410123786" name="Image 8"/>
                          <pic:cNvPicPr/>
                        </pic:nvPicPr>
                        <pic:blipFill>
                          <a:blip r:embed="rId11" cstate="print"/>
                          <a:stretch>
                            <a:fillRect/>
                          </a:stretch>
                        </pic:blipFill>
                        <pic:spPr>
                          <a:xfrm>
                            <a:off x="292969" y="425991"/>
                            <a:ext cx="188099" cy="223354"/>
                          </a:xfrm>
                          <a:prstGeom prst="rect">
                            <a:avLst/>
                          </a:prstGeom>
                        </pic:spPr>
                      </pic:pic>
                      <wps:wsp>
                        <wps:cNvPr id="619566242" name="Graphic 9"/>
                        <wps:cNvSpPr/>
                        <wps:spPr>
                          <a:xfrm>
                            <a:off x="520406" y="354528"/>
                            <a:ext cx="121285" cy="295275"/>
                          </a:xfrm>
                          <a:custGeom>
                            <a:avLst/>
                            <a:gdLst/>
                            <a:ahLst/>
                            <a:cxnLst/>
                            <a:rect l="l" t="t" r="r" b="b"/>
                            <a:pathLst>
                              <a:path w="121285" h="295275">
                                <a:moveTo>
                                  <a:pt x="39789" y="0"/>
                                </a:moveTo>
                                <a:lnTo>
                                  <a:pt x="0" y="0"/>
                                </a:lnTo>
                                <a:lnTo>
                                  <a:pt x="0" y="294817"/>
                                </a:lnTo>
                                <a:lnTo>
                                  <a:pt x="39789" y="294817"/>
                                </a:lnTo>
                                <a:lnTo>
                                  <a:pt x="39789" y="0"/>
                                </a:lnTo>
                                <a:close/>
                              </a:path>
                              <a:path w="121285" h="295275">
                                <a:moveTo>
                                  <a:pt x="121208" y="71894"/>
                                </a:moveTo>
                                <a:lnTo>
                                  <a:pt x="81419" y="71894"/>
                                </a:lnTo>
                                <a:lnTo>
                                  <a:pt x="81419" y="294817"/>
                                </a:lnTo>
                                <a:lnTo>
                                  <a:pt x="121208" y="294817"/>
                                </a:lnTo>
                                <a:lnTo>
                                  <a:pt x="121208" y="71894"/>
                                </a:lnTo>
                                <a:close/>
                              </a:path>
                              <a:path w="121285" h="295275">
                                <a:moveTo>
                                  <a:pt x="121208" y="21717"/>
                                </a:moveTo>
                                <a:lnTo>
                                  <a:pt x="81419" y="21717"/>
                                </a:lnTo>
                                <a:lnTo>
                                  <a:pt x="81419" y="52946"/>
                                </a:lnTo>
                                <a:lnTo>
                                  <a:pt x="121208" y="52946"/>
                                </a:lnTo>
                                <a:lnTo>
                                  <a:pt x="121208" y="21717"/>
                                </a:lnTo>
                                <a:close/>
                              </a:path>
                            </a:pathLst>
                          </a:custGeom>
                          <a:solidFill>
                            <a:srgbClr val="AF0F1E"/>
                          </a:solidFill>
                        </wps:spPr>
                        <wps:bodyPr wrap="square" lIns="0" tIns="0" rIns="0" bIns="0" rtlCol="0">
                          <a:prstTxWarp prst="textNoShape">
                            <a:avLst/>
                          </a:prstTxWarp>
                          <a:noAutofit/>
                        </wps:bodyPr>
                      </wps:wsp>
                      <pic:pic xmlns:pic="http://schemas.openxmlformats.org/drawingml/2006/picture">
                        <pic:nvPicPr>
                          <pic:cNvPr id="1345388011" name="Image 10"/>
                          <pic:cNvPicPr/>
                        </pic:nvPicPr>
                        <pic:blipFill>
                          <a:blip r:embed="rId12" cstate="print"/>
                          <a:stretch>
                            <a:fillRect/>
                          </a:stretch>
                        </pic:blipFill>
                        <pic:spPr>
                          <a:xfrm>
                            <a:off x="680515" y="425991"/>
                            <a:ext cx="188112" cy="223354"/>
                          </a:xfrm>
                          <a:prstGeom prst="rect">
                            <a:avLst/>
                          </a:prstGeom>
                        </pic:spPr>
                      </pic:pic>
                      <pic:pic xmlns:pic="http://schemas.openxmlformats.org/drawingml/2006/picture">
                        <pic:nvPicPr>
                          <pic:cNvPr id="1211392188" name="Image 11"/>
                          <pic:cNvPicPr/>
                        </pic:nvPicPr>
                        <pic:blipFill>
                          <a:blip r:embed="rId13" cstate="print"/>
                          <a:stretch>
                            <a:fillRect/>
                          </a:stretch>
                        </pic:blipFill>
                        <pic:spPr>
                          <a:xfrm>
                            <a:off x="892149" y="425985"/>
                            <a:ext cx="193021" cy="227914"/>
                          </a:xfrm>
                          <a:prstGeom prst="rect">
                            <a:avLst/>
                          </a:prstGeom>
                        </pic:spPr>
                      </pic:pic>
                    </wpg:wgp>
                  </a:graphicData>
                </a:graphic>
              </wp:inline>
            </w:drawing>
          </mc:Choice>
          <mc:Fallback>
            <w:pict>
              <v:group w14:anchorId="1BD2DBE5" id="Group 2" o:spid="_x0000_s1026" style="width:85.45pt;height:51.55pt;mso-position-horizontal-relative:char;mso-position-vertical-relative:line" coordsize="10852,6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">
                <v:shape id="Graphic 3" o:spid="_x0000_s1027" style="position:absolute;left:122;top:167;width:2101;height:3099;visibility:visible;mso-wrap-style:square;v-text-anchor:top" coordsize="210185,309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" path="m209791,l188086,r,184061l181850,232548r-17516,33480l137327,285432r-34712,6261l71098,285811,45396,267038,28085,233684,21742,184061,21742,,,,,185381r8392,58937l30862,282681r32483,20806l101777,309753r41068,-6762l177287,281095r23690,-39451l209791,182219,209791,xe" fillcolor="#c6c4c4"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2681;top:994;width:1731;height:22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">
                  <v:imagedata r:id="rId14" o:title=""/>
                </v:shape>
                <v:shape id="Image 5" o:spid="_x0000_s1029" type="#_x0000_t75" style="position:absolute;left:4679;top:994;width:1574;height:2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">
                  <v:imagedata r:id="rId15" o:title=""/>
                </v:shape>
                <v:shape id="Graphic 6" o:spid="_x0000_s1030" style="position:absolute;left:6646;width:1969;height:3270;visibility:visible;mso-wrap-style:square;v-text-anchor:top" coordsize="196850,32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" path="m41738,282625r-19615,l36555,301872r17670,13702l75301,323768r24648,2723l135065,319274r15511,-10842l96710,308432,72587,304520,51852,293436,41738,282625xem23469,l1765,r-92,283490l1444,293436r-116,4163l827,309409,,321525r19418,l21170,282625r20568,l35686,276156,25273,253657r-1347,-5411l23469,242824r,-56058l24803,180860r1384,-5397l37444,151159r5592,-5998l23469,145161,23469,xem154103,117576r-55564,l131296,125205r23974,20516l169994,175564r5012,35611l169771,250224r-15249,30782l129941,301186r-33231,7246l150576,308432r15497,-10833l188186,261426r8435,-50708l189841,165885,170822,130702,154103,117576xem104000,99491r-26639,3189l55192,111801,37536,126184,24434,145161r18602,l54414,132956,75359,121535r23180,-3959l154103,117576r-12555,-9857l104000,99491xe" fillcolor="#c6c4c4" stroked="f">
                  <v:path arrowok="t"/>
                </v:shape>
                <v:shape id="Graphic 7" o:spid="_x0000_s1031" style="position:absolute;top:3590;width:2622;height:2953;visibility:visible;mso-wrap-style:square;v-text-anchor:top" coordsize="2622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" path="m132892,l91646,6225,56397,24345,28735,52464,9702,89522,605,133933,,150075r591,15743l9499,208889r18435,35819l65180,278774r36364,13822l128841,295236r13773,-607l181089,285534r32611,-19785l216872,262674r-85745,l120483,262054,84634,247719,59335,218899,45218,180565,42092,150075r105,-5397l47269,106692,63525,69405,91541,42976r39992,-9995l219551,32981r-2169,-2187l173401,5845,147044,649,132892,xem219551,32981r-88018,l142500,33609r10214,1879l186229,54538r21762,31929l218830,126145r1289,18533l220071,150075r-5073,38913l198704,226313r-27801,26404l131127,262674r85745,l246331,221751r12966,-43559l261785,144678r-581,-15920l252514,85458,234268,49741r-8005,-9991l219551,32981xe" fillcolor="#af0f1e" stroked="f">
                  <v:path arrowok="t"/>
                </v:shape>
                <v:shape id="Image 8" o:spid="_x0000_s1032" type="#_x0000_t75" style="position:absolute;left:2929;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">
                  <v:imagedata r:id="rId16" o:title=""/>
                </v:shape>
                <v:shape id="Graphic 9" o:spid="_x0000_s1033" style="position:absolute;left:5204;top:3545;width:1212;height:2953;visibility:visible;mso-wrap-style:square;v-text-anchor:top" coordsize="12128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" path="m39789,l,,,294817r39789,l39789,xem121208,71894r-39789,l81419,294817r39789,l121208,71894xem121208,21717r-39789,l81419,52946r39789,l121208,21717xe" fillcolor="#af0f1e" stroked="f">
                  <v:path arrowok="t"/>
                </v:shape>
                <v:shape id="Image 10" o:spid="_x0000_s1034" type="#_x0000_t75" style="position:absolute;left:6805;top:4259;width:1881;height:2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">
                  <v:imagedata r:id="rId17" o:title=""/>
                </v:shape>
                <v:shape id="Image 11" o:spid="_x0000_s1035" type="#_x0000_t75" style="position:absolute;left:8921;top:4259;width:1930;height:2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">
                  <v:imagedata r:id="rId18" o:title=""/>
                </v:shape>
                <w10:anchorlock/>
              </v:group>
            </w:pict>
          </mc:Fallback>
        </mc:AlternateContent>
      </w:r>
    </w:p>
    <w:p w14:paraId="28407F8C" w14:textId="77777777" w:rsidR="005934C4" w:rsidRPr="008E1326" w:rsidRDefault="005934C4" w:rsidP="005934C4">
      <w:pPr>
        <w:pStyle w:val="Textoindependiente"/>
        <w:rPr>
          <w:rFonts w:ascii="Arial" w:hAnsi="Arial" w:cs="Arial"/>
          <w:sz w:val="20"/>
        </w:rPr>
      </w:pPr>
    </w:p>
    <w:p w14:paraId="4D69D72E" w14:textId="77777777" w:rsidR="005934C4" w:rsidRPr="008E1326" w:rsidRDefault="005934C4" w:rsidP="005934C4">
      <w:pPr>
        <w:pStyle w:val="Textoindependiente"/>
        <w:rPr>
          <w:rFonts w:ascii="Arial" w:hAnsi="Arial" w:cs="Arial"/>
          <w:sz w:val="20"/>
        </w:rPr>
      </w:pPr>
    </w:p>
    <w:p w14:paraId="7070D7D3" w14:textId="77777777" w:rsidR="005934C4" w:rsidRPr="008E1326" w:rsidRDefault="005934C4" w:rsidP="005934C4">
      <w:pPr>
        <w:pStyle w:val="Textoindependiente"/>
        <w:rPr>
          <w:rFonts w:ascii="Arial" w:hAnsi="Arial" w:cs="Arial"/>
          <w:sz w:val="20"/>
        </w:rPr>
      </w:pPr>
    </w:p>
    <w:p w14:paraId="7EEA6E91" w14:textId="77777777" w:rsidR="0067258F" w:rsidRDefault="0067258F">
      <w:pPr>
        <w:jc w:val="center"/>
        <w:rPr>
          <w:rFonts w:ascii="Arial" w:hAnsi="Arial" w:cs="Arial"/>
          <w:b/>
        </w:rPr>
      </w:pPr>
    </w:p>
    <w:p w14:paraId="2489ED63" w14:textId="77777777" w:rsidR="00376DAF" w:rsidRPr="008E1326" w:rsidRDefault="00376DAF">
      <w:pPr>
        <w:jc w:val="center"/>
        <w:rPr>
          <w:rFonts w:ascii="Arial" w:hAnsi="Arial" w:cs="Arial"/>
          <w:b/>
        </w:rPr>
      </w:pPr>
    </w:p>
    <w:p w14:paraId="0ED81A92" w14:textId="77777777" w:rsidR="005934C4" w:rsidRPr="008E1326" w:rsidRDefault="005934C4">
      <w:pPr>
        <w:jc w:val="center"/>
        <w:rPr>
          <w:rFonts w:ascii="Arial" w:hAnsi="Arial" w:cs="Arial"/>
          <w:b/>
        </w:rPr>
      </w:pPr>
    </w:p>
    <w:p w14:paraId="338F1038" w14:textId="77777777" w:rsidR="005934C4" w:rsidRPr="008E1326" w:rsidRDefault="005934C4">
      <w:pPr>
        <w:jc w:val="center"/>
        <w:rPr>
          <w:rFonts w:ascii="Arial" w:hAnsi="Arial" w:cs="Arial"/>
          <w:b/>
        </w:rPr>
      </w:pPr>
    </w:p>
    <w:p w14:paraId="02A0B72D" w14:textId="16BA1352" w:rsidR="001B4F26" w:rsidRPr="008E1326" w:rsidRDefault="00E8792B" w:rsidP="005934C4">
      <w:pPr>
        <w:widowControl w:val="0"/>
        <w:pBdr>
          <w:top w:val="nil"/>
          <w:left w:val="nil"/>
          <w:bottom w:val="nil"/>
          <w:right w:val="nil"/>
          <w:between w:val="nil"/>
        </w:pBdr>
        <w:autoSpaceDE w:val="0"/>
        <w:autoSpaceDN w:val="0"/>
        <w:spacing w:before="210" w:after="140" w:line="276" w:lineRule="auto"/>
        <w:rPr>
          <w:rFonts w:ascii="Arial" w:eastAsia="Arial" w:hAnsi="Arial" w:cs="Arial"/>
          <w:b/>
          <w:sz w:val="56"/>
          <w:lang w:val="es-ES"/>
        </w:rPr>
      </w:pPr>
      <w:r w:rsidRPr="008E1326">
        <w:rPr>
          <w:rFonts w:ascii="Arial" w:eastAsia="Arial" w:hAnsi="Arial" w:cs="Arial"/>
          <w:b/>
          <w:sz w:val="56"/>
          <w:lang w:val="es-ES"/>
        </w:rPr>
        <w:t>MCDI50</w:t>
      </w:r>
      <w:r w:rsidR="00C1345F" w:rsidRPr="008E1326">
        <w:rPr>
          <w:rFonts w:ascii="Arial" w:eastAsia="Arial" w:hAnsi="Arial" w:cs="Arial"/>
          <w:b/>
          <w:sz w:val="56"/>
          <w:lang w:val="es-ES"/>
        </w:rPr>
        <w:t>1</w:t>
      </w:r>
    </w:p>
    <w:p w14:paraId="1492293A" w14:textId="2D642F9A" w:rsidR="001B4F26" w:rsidRPr="008E1326" w:rsidRDefault="00C1345F" w:rsidP="005934C4">
      <w:pPr>
        <w:widowControl w:val="0"/>
        <w:pBdr>
          <w:top w:val="nil"/>
          <w:left w:val="nil"/>
          <w:bottom w:val="nil"/>
          <w:right w:val="nil"/>
          <w:between w:val="nil"/>
        </w:pBdr>
        <w:autoSpaceDE w:val="0"/>
        <w:autoSpaceDN w:val="0"/>
        <w:spacing w:before="210" w:after="140" w:line="276" w:lineRule="auto"/>
        <w:rPr>
          <w:rFonts w:ascii="Arial" w:eastAsia="Arial" w:hAnsi="Arial" w:cs="Arial"/>
          <w:b/>
          <w:sz w:val="56"/>
          <w:lang w:val="es-ES"/>
        </w:rPr>
      </w:pPr>
      <w:r w:rsidRPr="008E1326">
        <w:rPr>
          <w:rFonts w:ascii="Arial" w:eastAsia="Arial" w:hAnsi="Arial" w:cs="Arial"/>
          <w:b/>
          <w:sz w:val="56"/>
          <w:lang w:val="es-ES"/>
        </w:rPr>
        <w:t>Estadística Computacional para la Toma de Decisiones</w:t>
      </w:r>
    </w:p>
    <w:p w14:paraId="74B133FF" w14:textId="77777777" w:rsidR="00C1345F" w:rsidRPr="008E1326" w:rsidRDefault="00C1345F" w:rsidP="005934C4">
      <w:pPr>
        <w:widowControl w:val="0"/>
        <w:pBdr>
          <w:top w:val="nil"/>
          <w:left w:val="nil"/>
          <w:bottom w:val="nil"/>
          <w:right w:val="nil"/>
          <w:between w:val="nil"/>
        </w:pBdr>
        <w:autoSpaceDE w:val="0"/>
        <w:autoSpaceDN w:val="0"/>
        <w:spacing w:before="210" w:after="140" w:line="276" w:lineRule="auto"/>
        <w:rPr>
          <w:rFonts w:ascii="Arial" w:eastAsia="Arial" w:hAnsi="Arial" w:cs="Arial"/>
          <w:b/>
          <w:sz w:val="56"/>
          <w:lang w:val="es-ES"/>
        </w:rPr>
      </w:pPr>
    </w:p>
    <w:p w14:paraId="464449EC" w14:textId="7C1DE6B0" w:rsidR="001B4F26" w:rsidRPr="008E1326" w:rsidRDefault="00C1345F" w:rsidP="005934C4">
      <w:pPr>
        <w:widowControl w:val="0"/>
        <w:pBdr>
          <w:top w:val="nil"/>
          <w:left w:val="nil"/>
          <w:bottom w:val="nil"/>
          <w:right w:val="nil"/>
          <w:between w:val="nil"/>
        </w:pBdr>
        <w:autoSpaceDE w:val="0"/>
        <w:autoSpaceDN w:val="0"/>
        <w:spacing w:before="210" w:after="140" w:line="276" w:lineRule="auto"/>
        <w:rPr>
          <w:rFonts w:ascii="Arial" w:eastAsia="Arial" w:hAnsi="Arial" w:cs="Arial"/>
          <w:b/>
          <w:sz w:val="56"/>
          <w:lang w:val="es-ES"/>
        </w:rPr>
      </w:pPr>
      <w:r w:rsidRPr="008E1326">
        <w:rPr>
          <w:rFonts w:ascii="Arial" w:eastAsia="Arial" w:hAnsi="Arial" w:cs="Arial"/>
          <w:b/>
          <w:sz w:val="56"/>
          <w:lang w:val="es-ES"/>
        </w:rPr>
        <w:t>Evaluación Sumativa 1</w:t>
      </w:r>
    </w:p>
    <w:p w14:paraId="34308935" w14:textId="71F4E8DA" w:rsidR="005934C4" w:rsidRPr="008E1326" w:rsidRDefault="00C1345F" w:rsidP="005934C4">
      <w:pPr>
        <w:pStyle w:val="Textoindependiente"/>
        <w:widowControl w:val="0"/>
        <w:autoSpaceDE w:val="0"/>
        <w:autoSpaceDN w:val="0"/>
        <w:spacing w:after="140" w:line="276" w:lineRule="auto"/>
        <w:rPr>
          <w:rFonts w:ascii="Arial" w:eastAsia="Arial" w:hAnsi="Arial" w:cs="Arial"/>
          <w:b/>
          <w:sz w:val="30"/>
          <w:lang w:val="es-ES"/>
        </w:rPr>
      </w:pPr>
      <w:r w:rsidRPr="008E1326">
        <w:rPr>
          <w:rFonts w:ascii="Arial" w:eastAsia="Arial" w:hAnsi="Arial" w:cs="Arial"/>
          <w:b/>
          <w:sz w:val="30"/>
          <w:lang w:val="es-ES"/>
        </w:rPr>
        <w:t>Análisis Exploratorio e Inferencial</w:t>
      </w:r>
    </w:p>
    <w:p w14:paraId="204E9CE8" w14:textId="454ABC48" w:rsidR="00C1345F" w:rsidRPr="008E1326" w:rsidRDefault="00C1345F" w:rsidP="005934C4">
      <w:pPr>
        <w:pStyle w:val="Textoindependiente"/>
        <w:widowControl w:val="0"/>
        <w:autoSpaceDE w:val="0"/>
        <w:autoSpaceDN w:val="0"/>
        <w:spacing w:after="140" w:line="276" w:lineRule="auto"/>
        <w:rPr>
          <w:rFonts w:ascii="Arial" w:eastAsia="Arial" w:hAnsi="Arial" w:cs="Arial"/>
          <w:b/>
          <w:sz w:val="30"/>
          <w:lang w:val="es-ES"/>
        </w:rPr>
      </w:pPr>
      <w:r w:rsidRPr="008E1326">
        <w:rPr>
          <w:rFonts w:ascii="Arial" w:eastAsia="Arial" w:hAnsi="Arial" w:cs="Arial"/>
          <w:b/>
          <w:sz w:val="30"/>
          <w:lang w:val="es-ES"/>
        </w:rPr>
        <w:t>Informe técnico grupal · 20 %</w:t>
      </w:r>
    </w:p>
    <w:p w14:paraId="4BDF8D8B" w14:textId="77777777" w:rsidR="00C1345F" w:rsidRPr="008E1326" w:rsidRDefault="00C1345F" w:rsidP="005934C4">
      <w:pPr>
        <w:pStyle w:val="Textoindependiente"/>
        <w:widowControl w:val="0"/>
        <w:autoSpaceDE w:val="0"/>
        <w:autoSpaceDN w:val="0"/>
        <w:spacing w:after="140" w:line="276" w:lineRule="auto"/>
        <w:rPr>
          <w:rFonts w:ascii="Arial" w:eastAsia="Arial" w:hAnsi="Arial" w:cs="Arial"/>
          <w:b/>
          <w:sz w:val="30"/>
          <w:lang w:val="es-ES"/>
        </w:rPr>
      </w:pPr>
    </w:p>
    <w:p w14:paraId="235032CA" w14:textId="77777777" w:rsidR="00C1345F" w:rsidRPr="008E1326" w:rsidRDefault="00C1345F" w:rsidP="00C1345F">
      <w:pPr>
        <w:spacing w:before="1"/>
        <w:ind w:left="113"/>
        <w:rPr>
          <w:rFonts w:ascii="Arial" w:hAnsi="Arial" w:cs="Arial"/>
          <w:sz w:val="20"/>
        </w:rPr>
      </w:pPr>
      <w:r w:rsidRPr="008E1326">
        <w:rPr>
          <w:rFonts w:ascii="Arial" w:hAnsi="Arial" w:cs="Arial"/>
          <w:sz w:val="20"/>
        </w:rPr>
        <w:t>Título del proyecto: Características de navegación en ventas online</w:t>
      </w:r>
    </w:p>
    <w:p w14:paraId="772359D7" w14:textId="77777777" w:rsidR="00C1345F" w:rsidRPr="008E1326" w:rsidRDefault="00C1345F" w:rsidP="00C1345F">
      <w:pPr>
        <w:spacing w:before="1"/>
        <w:ind w:left="113"/>
        <w:rPr>
          <w:rFonts w:ascii="Arial" w:hAnsi="Arial" w:cs="Arial"/>
          <w:sz w:val="20"/>
        </w:rPr>
      </w:pPr>
      <w:r w:rsidRPr="008E1326">
        <w:rPr>
          <w:rFonts w:ascii="Arial" w:hAnsi="Arial" w:cs="Arial"/>
          <w:sz w:val="20"/>
        </w:rPr>
        <w:t xml:space="preserve">Integrantes: Cristian Hurtado, Jorge Altamirano, Renzo Vilchez y Luis Paredes </w:t>
      </w:r>
    </w:p>
    <w:p w14:paraId="236FAD18" w14:textId="271F4D30" w:rsidR="005934C4" w:rsidRPr="008E1326" w:rsidRDefault="005934C4" w:rsidP="00C1345F">
      <w:pPr>
        <w:spacing w:before="1"/>
        <w:ind w:left="113"/>
        <w:rPr>
          <w:rFonts w:ascii="Arial" w:hAnsi="Arial" w:cs="Arial"/>
          <w:sz w:val="20"/>
        </w:rPr>
      </w:pPr>
      <w:r w:rsidRPr="008E1326">
        <w:rPr>
          <w:rFonts w:ascii="Arial" w:hAnsi="Arial" w:cs="Arial"/>
          <w:sz w:val="20"/>
        </w:rPr>
        <w:t xml:space="preserve">Docente: </w:t>
      </w:r>
      <w:r w:rsidR="00C1345F" w:rsidRPr="008E1326">
        <w:rPr>
          <w:rFonts w:ascii="Arial" w:hAnsi="Arial" w:cs="Arial"/>
          <w:sz w:val="20"/>
        </w:rPr>
        <w:t>Jean Paul Maidana Gonzáles</w:t>
      </w:r>
    </w:p>
    <w:p w14:paraId="5F61B5C6" w14:textId="4FED9699" w:rsidR="005934C4" w:rsidRPr="008E1326" w:rsidRDefault="005934C4" w:rsidP="005934C4">
      <w:pPr>
        <w:spacing w:before="1"/>
        <w:ind w:left="113"/>
        <w:rPr>
          <w:rFonts w:ascii="Arial" w:hAnsi="Arial" w:cs="Arial"/>
          <w:sz w:val="20"/>
        </w:rPr>
      </w:pPr>
      <w:r w:rsidRPr="008E1326">
        <w:rPr>
          <w:rFonts w:ascii="Arial" w:hAnsi="Arial" w:cs="Arial"/>
          <w:sz w:val="20"/>
        </w:rPr>
        <w:t>Curso: MCDI50</w:t>
      </w:r>
      <w:r w:rsidR="00C1345F" w:rsidRPr="008E1326">
        <w:rPr>
          <w:rFonts w:ascii="Arial" w:hAnsi="Arial" w:cs="Arial"/>
          <w:sz w:val="20"/>
        </w:rPr>
        <w:t>1</w:t>
      </w:r>
      <w:r w:rsidRPr="008E1326">
        <w:rPr>
          <w:rFonts w:ascii="Arial" w:hAnsi="Arial" w:cs="Arial"/>
          <w:sz w:val="20"/>
        </w:rPr>
        <w:t xml:space="preserve"> – </w:t>
      </w:r>
      <w:r w:rsidR="00C1345F" w:rsidRPr="008E1326">
        <w:rPr>
          <w:rFonts w:ascii="Arial" w:hAnsi="Arial" w:cs="Arial"/>
          <w:sz w:val="20"/>
        </w:rPr>
        <w:t>Estadística Computacional para la Toma de Decisiones</w:t>
      </w:r>
    </w:p>
    <w:p w14:paraId="529680F8" w14:textId="77777777" w:rsidR="00C1345F" w:rsidRPr="008E1326" w:rsidRDefault="00C1345F" w:rsidP="00C1345F">
      <w:pPr>
        <w:spacing w:before="1"/>
        <w:ind w:left="113"/>
        <w:rPr>
          <w:rFonts w:ascii="Arial" w:hAnsi="Arial" w:cs="Arial"/>
          <w:sz w:val="20"/>
        </w:rPr>
      </w:pPr>
      <w:r w:rsidRPr="008E1326">
        <w:rPr>
          <w:rFonts w:ascii="Arial" w:hAnsi="Arial" w:cs="Arial"/>
          <w:sz w:val="20"/>
        </w:rPr>
        <w:t>Fecha: 09/10/2026</w:t>
      </w:r>
    </w:p>
    <w:p w14:paraId="4C949609" w14:textId="208B47A8" w:rsidR="005934C4" w:rsidRPr="008E1326" w:rsidRDefault="00C1345F" w:rsidP="00C1345F">
      <w:pPr>
        <w:spacing w:before="1"/>
        <w:ind w:left="113"/>
        <w:rPr>
          <w:rFonts w:ascii="Arial" w:hAnsi="Arial" w:cs="Arial"/>
          <w:sz w:val="20"/>
        </w:rPr>
      </w:pPr>
      <w:r w:rsidRPr="008E1326">
        <w:rPr>
          <w:rFonts w:ascii="Arial" w:hAnsi="Arial" w:cs="Arial"/>
          <w:sz w:val="20"/>
        </w:rPr>
        <w:t xml:space="preserve">Repositorio GitHub: </w:t>
      </w:r>
      <w:hyperlink r:id="rId19" w:history="1">
        <w:r w:rsidRPr="008E1326">
          <w:rPr>
            <w:rStyle w:val="Hipervnculo"/>
            <w:rFonts w:ascii="Arial" w:hAnsi="Arial" w:cs="Arial"/>
            <w:sz w:val="20"/>
          </w:rPr>
          <w:t>https://github.com/RenzoVilchez02/proyectoGrupo2</w:t>
        </w:r>
      </w:hyperlink>
    </w:p>
    <w:p w14:paraId="5E057390" w14:textId="77777777" w:rsidR="00C1345F" w:rsidRPr="008E1326" w:rsidRDefault="00C1345F" w:rsidP="00C1345F">
      <w:pPr>
        <w:spacing w:before="1"/>
        <w:ind w:left="113"/>
        <w:rPr>
          <w:rFonts w:ascii="Arial" w:hAnsi="Arial" w:cs="Arial"/>
        </w:rPr>
      </w:pPr>
    </w:p>
    <w:p w14:paraId="4DD99C59" w14:textId="77777777" w:rsidR="001B4F26" w:rsidRPr="008E1326" w:rsidRDefault="00E8792B">
      <w:pPr>
        <w:rPr>
          <w:rFonts w:ascii="Arial" w:hAnsi="Arial" w:cs="Arial"/>
        </w:rPr>
      </w:pPr>
      <w:r w:rsidRPr="008E1326">
        <w:rPr>
          <w:rFonts w:ascii="Arial" w:hAnsi="Arial" w:cs="Arial"/>
        </w:rPr>
        <w:br w:type="page"/>
      </w:r>
    </w:p>
    <w:p w14:paraId="304FE2D7" w14:textId="77777777" w:rsidR="00132B07" w:rsidRPr="008E1326" w:rsidRDefault="00E8792B" w:rsidP="005934C4">
      <w:pPr>
        <w:widowControl w:val="0"/>
        <w:autoSpaceDE w:val="0"/>
        <w:autoSpaceDN w:val="0"/>
        <w:spacing w:before="93" w:after="140" w:line="276" w:lineRule="auto"/>
        <w:ind w:left="167"/>
        <w:rPr>
          <w:rFonts w:ascii="Arial" w:eastAsia="Arial" w:hAnsi="Arial" w:cs="Arial"/>
          <w:b/>
          <w:sz w:val="24"/>
          <w:lang w:val="es-ES"/>
        </w:rPr>
      </w:pPr>
      <w:r w:rsidRPr="008E1326">
        <w:rPr>
          <w:rFonts w:ascii="Arial" w:eastAsia="Arial" w:hAnsi="Arial" w:cs="Arial"/>
          <w:b/>
          <w:sz w:val="28"/>
          <w:szCs w:val="24"/>
          <w:lang w:val="es-ES"/>
        </w:rPr>
        <w:lastRenderedPageBreak/>
        <w:t>Índice</w:t>
      </w:r>
    </w:p>
    <w:p w14:paraId="484425FD" w14:textId="6BA4E0A3" w:rsidR="00376DAF" w:rsidRDefault="00E8792B">
      <w:pPr>
        <w:pStyle w:val="TDC1"/>
        <w:tabs>
          <w:tab w:val="right" w:leader="dot" w:pos="10076"/>
        </w:tabs>
        <w:rPr>
          <w:rFonts w:asciiTheme="minorHAnsi" w:hAnsiTheme="minorHAnsi"/>
          <w:noProof/>
          <w:color w:val="auto"/>
          <w:kern w:val="2"/>
          <w:sz w:val="24"/>
          <w:szCs w:val="24"/>
          <w:lang w:eastAsia="es-CL"/>
          <w14:ligatures w14:val="standardContextual"/>
        </w:rPr>
      </w:pPr>
      <w:r w:rsidRPr="008E1326">
        <w:rPr>
          <w:rFonts w:ascii="Arial" w:hAnsi="Arial" w:cs="Arial"/>
        </w:rPr>
        <w:fldChar w:fldCharType="begin"/>
      </w:r>
      <w:r w:rsidRPr="008E1326">
        <w:rPr>
          <w:rFonts w:ascii="Arial" w:hAnsi="Arial" w:cs="Arial"/>
        </w:rPr>
        <w:instrText>TOC \o "1-2" \h \z \u</w:instrText>
      </w:r>
      <w:r w:rsidRPr="008E1326">
        <w:rPr>
          <w:rFonts w:ascii="Arial" w:hAnsi="Arial" w:cs="Arial"/>
        </w:rPr>
        <w:fldChar w:fldCharType="separate"/>
      </w:r>
      <w:hyperlink w:anchor="_Toc242547172" w:history="1">
        <w:r w:rsidR="00376DAF" w:rsidRPr="00171928">
          <w:rPr>
            <w:rStyle w:val="Hipervnculo"/>
            <w:rFonts w:ascii="Arial" w:hAnsi="Arial" w:cs="Arial"/>
            <w:noProof/>
          </w:rPr>
          <w:t>Introducción y preguntas del proyecto</w:t>
        </w:r>
        <w:r w:rsidR="00376DAF">
          <w:rPr>
            <w:noProof/>
            <w:webHidden/>
          </w:rPr>
          <w:tab/>
        </w:r>
        <w:r w:rsidR="00376DAF">
          <w:rPr>
            <w:noProof/>
            <w:webHidden/>
          </w:rPr>
          <w:fldChar w:fldCharType="begin"/>
        </w:r>
        <w:r w:rsidR="00376DAF">
          <w:rPr>
            <w:noProof/>
            <w:webHidden/>
          </w:rPr>
          <w:instrText xml:space="preserve"> PAGEREF _Toc242547172 \h </w:instrText>
        </w:r>
        <w:r w:rsidR="00376DAF">
          <w:rPr>
            <w:noProof/>
            <w:webHidden/>
          </w:rPr>
        </w:r>
        <w:r w:rsidR="00376DAF">
          <w:rPr>
            <w:noProof/>
            <w:webHidden/>
          </w:rPr>
          <w:fldChar w:fldCharType="separate"/>
        </w:r>
        <w:r w:rsidR="00376DAF">
          <w:rPr>
            <w:noProof/>
            <w:webHidden/>
          </w:rPr>
          <w:t>3</w:t>
        </w:r>
        <w:r w:rsidR="00376DAF">
          <w:rPr>
            <w:noProof/>
            <w:webHidden/>
          </w:rPr>
          <w:fldChar w:fldCharType="end"/>
        </w:r>
      </w:hyperlink>
    </w:p>
    <w:p w14:paraId="797232DF" w14:textId="63DF91CE"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73" w:history="1">
        <w:r w:rsidRPr="00171928">
          <w:rPr>
            <w:rStyle w:val="Hipervnculo"/>
            <w:rFonts w:ascii="Arial" w:hAnsi="Arial" w:cs="Arial"/>
            <w:noProof/>
          </w:rPr>
          <w:t>1.</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Preparación y carga de datos</w:t>
        </w:r>
        <w:r>
          <w:rPr>
            <w:noProof/>
            <w:webHidden/>
          </w:rPr>
          <w:tab/>
        </w:r>
        <w:r>
          <w:rPr>
            <w:noProof/>
            <w:webHidden/>
          </w:rPr>
          <w:fldChar w:fldCharType="begin"/>
        </w:r>
        <w:r>
          <w:rPr>
            <w:noProof/>
            <w:webHidden/>
          </w:rPr>
          <w:instrText xml:space="preserve"> PAGEREF _Toc242547173 \h </w:instrText>
        </w:r>
        <w:r>
          <w:rPr>
            <w:noProof/>
            <w:webHidden/>
          </w:rPr>
        </w:r>
        <w:r>
          <w:rPr>
            <w:noProof/>
            <w:webHidden/>
          </w:rPr>
          <w:fldChar w:fldCharType="separate"/>
        </w:r>
        <w:r>
          <w:rPr>
            <w:noProof/>
            <w:webHidden/>
          </w:rPr>
          <w:t>4</w:t>
        </w:r>
        <w:r>
          <w:rPr>
            <w:noProof/>
            <w:webHidden/>
          </w:rPr>
          <w:fldChar w:fldCharType="end"/>
        </w:r>
      </w:hyperlink>
    </w:p>
    <w:p w14:paraId="2D169EA8" w14:textId="22C2A36C"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74" w:history="1">
        <w:r w:rsidRPr="00171928">
          <w:rPr>
            <w:rStyle w:val="Hipervnculo"/>
            <w:rFonts w:ascii="Arial" w:hAnsi="Arial" w:cs="Arial"/>
            <w:noProof/>
          </w:rPr>
          <w:t>2.</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Análisis exploratorio de datos</w:t>
        </w:r>
        <w:r>
          <w:rPr>
            <w:noProof/>
            <w:webHidden/>
          </w:rPr>
          <w:tab/>
        </w:r>
        <w:r>
          <w:rPr>
            <w:noProof/>
            <w:webHidden/>
          </w:rPr>
          <w:fldChar w:fldCharType="begin"/>
        </w:r>
        <w:r>
          <w:rPr>
            <w:noProof/>
            <w:webHidden/>
          </w:rPr>
          <w:instrText xml:space="preserve"> PAGEREF _Toc242547174 \h </w:instrText>
        </w:r>
        <w:r>
          <w:rPr>
            <w:noProof/>
            <w:webHidden/>
          </w:rPr>
        </w:r>
        <w:r>
          <w:rPr>
            <w:noProof/>
            <w:webHidden/>
          </w:rPr>
          <w:fldChar w:fldCharType="separate"/>
        </w:r>
        <w:r>
          <w:rPr>
            <w:noProof/>
            <w:webHidden/>
          </w:rPr>
          <w:t>5</w:t>
        </w:r>
        <w:r>
          <w:rPr>
            <w:noProof/>
            <w:webHidden/>
          </w:rPr>
          <w:fldChar w:fldCharType="end"/>
        </w:r>
      </w:hyperlink>
    </w:p>
    <w:p w14:paraId="57D1606E" w14:textId="5A69351F"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75" w:history="1">
        <w:r w:rsidRPr="00171928">
          <w:rPr>
            <w:rStyle w:val="Hipervnculo"/>
            <w:rFonts w:ascii="Arial" w:hAnsi="Arial" w:cs="Arial"/>
            <w:noProof/>
          </w:rPr>
          <w:t>2.1</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Comparación descriptiva por compra</w:t>
        </w:r>
        <w:r>
          <w:rPr>
            <w:noProof/>
            <w:webHidden/>
          </w:rPr>
          <w:tab/>
        </w:r>
        <w:r>
          <w:rPr>
            <w:noProof/>
            <w:webHidden/>
          </w:rPr>
          <w:fldChar w:fldCharType="begin"/>
        </w:r>
        <w:r>
          <w:rPr>
            <w:noProof/>
            <w:webHidden/>
          </w:rPr>
          <w:instrText xml:space="preserve"> PAGEREF _Toc242547175 \h </w:instrText>
        </w:r>
        <w:r>
          <w:rPr>
            <w:noProof/>
            <w:webHidden/>
          </w:rPr>
        </w:r>
        <w:r>
          <w:rPr>
            <w:noProof/>
            <w:webHidden/>
          </w:rPr>
          <w:fldChar w:fldCharType="separate"/>
        </w:r>
        <w:r>
          <w:rPr>
            <w:noProof/>
            <w:webHidden/>
          </w:rPr>
          <w:t>6</w:t>
        </w:r>
        <w:r>
          <w:rPr>
            <w:noProof/>
            <w:webHidden/>
          </w:rPr>
          <w:fldChar w:fldCharType="end"/>
        </w:r>
      </w:hyperlink>
    </w:p>
    <w:p w14:paraId="166D4E28" w14:textId="3EE74143"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76" w:history="1">
        <w:r w:rsidRPr="00171928">
          <w:rPr>
            <w:rStyle w:val="Hipervnculo"/>
            <w:rFonts w:ascii="Arial" w:hAnsi="Arial" w:cs="Arial"/>
            <w:noProof/>
          </w:rPr>
          <w:t>2.2</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Variables categóricas y relaciones</w:t>
        </w:r>
        <w:r>
          <w:rPr>
            <w:noProof/>
            <w:webHidden/>
          </w:rPr>
          <w:tab/>
        </w:r>
        <w:r>
          <w:rPr>
            <w:noProof/>
            <w:webHidden/>
          </w:rPr>
          <w:fldChar w:fldCharType="begin"/>
        </w:r>
        <w:r>
          <w:rPr>
            <w:noProof/>
            <w:webHidden/>
          </w:rPr>
          <w:instrText xml:space="preserve"> PAGEREF _Toc242547176 \h </w:instrText>
        </w:r>
        <w:r>
          <w:rPr>
            <w:noProof/>
            <w:webHidden/>
          </w:rPr>
        </w:r>
        <w:r>
          <w:rPr>
            <w:noProof/>
            <w:webHidden/>
          </w:rPr>
          <w:fldChar w:fldCharType="separate"/>
        </w:r>
        <w:r>
          <w:rPr>
            <w:noProof/>
            <w:webHidden/>
          </w:rPr>
          <w:t>6</w:t>
        </w:r>
        <w:r>
          <w:rPr>
            <w:noProof/>
            <w:webHidden/>
          </w:rPr>
          <w:fldChar w:fldCharType="end"/>
        </w:r>
      </w:hyperlink>
    </w:p>
    <w:p w14:paraId="7A5C011C" w14:textId="74D73E5F"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77" w:history="1">
        <w:r w:rsidRPr="00171928">
          <w:rPr>
            <w:rStyle w:val="Hipervnculo"/>
            <w:rFonts w:ascii="Arial" w:hAnsi="Arial" w:cs="Arial"/>
            <w:noProof/>
          </w:rPr>
          <w:t>2.3</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Análisis bivariado mediante Spearman</w:t>
        </w:r>
        <w:r>
          <w:rPr>
            <w:noProof/>
            <w:webHidden/>
          </w:rPr>
          <w:tab/>
        </w:r>
        <w:r>
          <w:rPr>
            <w:noProof/>
            <w:webHidden/>
          </w:rPr>
          <w:fldChar w:fldCharType="begin"/>
        </w:r>
        <w:r>
          <w:rPr>
            <w:noProof/>
            <w:webHidden/>
          </w:rPr>
          <w:instrText xml:space="preserve"> PAGEREF _Toc242547177 \h </w:instrText>
        </w:r>
        <w:r>
          <w:rPr>
            <w:noProof/>
            <w:webHidden/>
          </w:rPr>
        </w:r>
        <w:r>
          <w:rPr>
            <w:noProof/>
            <w:webHidden/>
          </w:rPr>
          <w:fldChar w:fldCharType="separate"/>
        </w:r>
        <w:r>
          <w:rPr>
            <w:noProof/>
            <w:webHidden/>
          </w:rPr>
          <w:t>7</w:t>
        </w:r>
        <w:r>
          <w:rPr>
            <w:noProof/>
            <w:webHidden/>
          </w:rPr>
          <w:fldChar w:fldCharType="end"/>
        </w:r>
      </w:hyperlink>
    </w:p>
    <w:p w14:paraId="36A3924C" w14:textId="676A1043"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78" w:history="1">
        <w:r w:rsidRPr="00171928">
          <w:rPr>
            <w:rStyle w:val="Hipervnculo"/>
            <w:rFonts w:ascii="Arial" w:hAnsi="Arial" w:cs="Arial"/>
            <w:noProof/>
          </w:rPr>
          <w:t>2.4</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Valores atípicos y sensibilidad</w:t>
        </w:r>
        <w:r>
          <w:rPr>
            <w:noProof/>
            <w:webHidden/>
          </w:rPr>
          <w:tab/>
        </w:r>
        <w:r>
          <w:rPr>
            <w:noProof/>
            <w:webHidden/>
          </w:rPr>
          <w:fldChar w:fldCharType="begin"/>
        </w:r>
        <w:r>
          <w:rPr>
            <w:noProof/>
            <w:webHidden/>
          </w:rPr>
          <w:instrText xml:space="preserve"> PAGEREF _Toc242547178 \h </w:instrText>
        </w:r>
        <w:r>
          <w:rPr>
            <w:noProof/>
            <w:webHidden/>
          </w:rPr>
        </w:r>
        <w:r>
          <w:rPr>
            <w:noProof/>
            <w:webHidden/>
          </w:rPr>
          <w:fldChar w:fldCharType="separate"/>
        </w:r>
        <w:r>
          <w:rPr>
            <w:noProof/>
            <w:webHidden/>
          </w:rPr>
          <w:t>7</w:t>
        </w:r>
        <w:r>
          <w:rPr>
            <w:noProof/>
            <w:webHidden/>
          </w:rPr>
          <w:fldChar w:fldCharType="end"/>
        </w:r>
      </w:hyperlink>
    </w:p>
    <w:p w14:paraId="3C3042A7" w14:textId="4AD42902"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79" w:history="1">
        <w:r w:rsidRPr="00171928">
          <w:rPr>
            <w:rStyle w:val="Hipervnculo"/>
            <w:rFonts w:ascii="Arial" w:hAnsi="Arial" w:cs="Arial"/>
            <w:noProof/>
          </w:rPr>
          <w:t>2.5</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Filas idénticas</w:t>
        </w:r>
        <w:r>
          <w:rPr>
            <w:noProof/>
            <w:webHidden/>
          </w:rPr>
          <w:tab/>
        </w:r>
        <w:r>
          <w:rPr>
            <w:noProof/>
            <w:webHidden/>
          </w:rPr>
          <w:fldChar w:fldCharType="begin"/>
        </w:r>
        <w:r>
          <w:rPr>
            <w:noProof/>
            <w:webHidden/>
          </w:rPr>
          <w:instrText xml:space="preserve"> PAGEREF _Toc242547179 \h </w:instrText>
        </w:r>
        <w:r>
          <w:rPr>
            <w:noProof/>
            <w:webHidden/>
          </w:rPr>
        </w:r>
        <w:r>
          <w:rPr>
            <w:noProof/>
            <w:webHidden/>
          </w:rPr>
          <w:fldChar w:fldCharType="separate"/>
        </w:r>
        <w:r>
          <w:rPr>
            <w:noProof/>
            <w:webHidden/>
          </w:rPr>
          <w:t>8</w:t>
        </w:r>
        <w:r>
          <w:rPr>
            <w:noProof/>
            <w:webHidden/>
          </w:rPr>
          <w:fldChar w:fldCharType="end"/>
        </w:r>
      </w:hyperlink>
    </w:p>
    <w:p w14:paraId="2279E0BA" w14:textId="5B6996BA"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80" w:history="1">
        <w:r w:rsidRPr="00171928">
          <w:rPr>
            <w:rStyle w:val="Hipervnculo"/>
            <w:rFonts w:ascii="Arial" w:hAnsi="Arial" w:cs="Arial"/>
            <w:noProof/>
          </w:rPr>
          <w:t>3.</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Estimación de parámetros</w:t>
        </w:r>
        <w:r>
          <w:rPr>
            <w:noProof/>
            <w:webHidden/>
          </w:rPr>
          <w:tab/>
        </w:r>
        <w:r>
          <w:rPr>
            <w:noProof/>
            <w:webHidden/>
          </w:rPr>
          <w:fldChar w:fldCharType="begin"/>
        </w:r>
        <w:r>
          <w:rPr>
            <w:noProof/>
            <w:webHidden/>
          </w:rPr>
          <w:instrText xml:space="preserve"> PAGEREF _Toc242547180 \h </w:instrText>
        </w:r>
        <w:r>
          <w:rPr>
            <w:noProof/>
            <w:webHidden/>
          </w:rPr>
        </w:r>
        <w:r>
          <w:rPr>
            <w:noProof/>
            <w:webHidden/>
          </w:rPr>
          <w:fldChar w:fldCharType="separate"/>
        </w:r>
        <w:r>
          <w:rPr>
            <w:noProof/>
            <w:webHidden/>
          </w:rPr>
          <w:t>9</w:t>
        </w:r>
        <w:r>
          <w:rPr>
            <w:noProof/>
            <w:webHidden/>
          </w:rPr>
          <w:fldChar w:fldCharType="end"/>
        </w:r>
      </w:hyperlink>
    </w:p>
    <w:p w14:paraId="38AF142A" w14:textId="2A8C2B97"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81" w:history="1">
        <w:r w:rsidRPr="00171928">
          <w:rPr>
            <w:rStyle w:val="Hipervnculo"/>
            <w:rFonts w:ascii="Arial" w:hAnsi="Arial" w:cs="Arial"/>
            <w:noProof/>
          </w:rPr>
          <w:t>3.1</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Interpretación de los parámetros</w:t>
        </w:r>
        <w:r>
          <w:rPr>
            <w:noProof/>
            <w:webHidden/>
          </w:rPr>
          <w:tab/>
        </w:r>
        <w:r>
          <w:rPr>
            <w:noProof/>
            <w:webHidden/>
          </w:rPr>
          <w:fldChar w:fldCharType="begin"/>
        </w:r>
        <w:r>
          <w:rPr>
            <w:noProof/>
            <w:webHidden/>
          </w:rPr>
          <w:instrText xml:space="preserve"> PAGEREF _Toc242547181 \h </w:instrText>
        </w:r>
        <w:r>
          <w:rPr>
            <w:noProof/>
            <w:webHidden/>
          </w:rPr>
        </w:r>
        <w:r>
          <w:rPr>
            <w:noProof/>
            <w:webHidden/>
          </w:rPr>
          <w:fldChar w:fldCharType="separate"/>
        </w:r>
        <w:r>
          <w:rPr>
            <w:noProof/>
            <w:webHidden/>
          </w:rPr>
          <w:t>9</w:t>
        </w:r>
        <w:r>
          <w:rPr>
            <w:noProof/>
            <w:webHidden/>
          </w:rPr>
          <w:fldChar w:fldCharType="end"/>
        </w:r>
      </w:hyperlink>
    </w:p>
    <w:p w14:paraId="2FA56BDF" w14:textId="324A267A"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82" w:history="1">
        <w:r w:rsidRPr="00171928">
          <w:rPr>
            <w:rStyle w:val="Hipervnculo"/>
            <w:rFonts w:ascii="Arial" w:hAnsi="Arial" w:cs="Arial"/>
            <w:noProof/>
          </w:rPr>
          <w:t>3.2</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Bootstrap y limitaciones</w:t>
        </w:r>
        <w:r>
          <w:rPr>
            <w:noProof/>
            <w:webHidden/>
          </w:rPr>
          <w:tab/>
        </w:r>
        <w:r>
          <w:rPr>
            <w:noProof/>
            <w:webHidden/>
          </w:rPr>
          <w:fldChar w:fldCharType="begin"/>
        </w:r>
        <w:r>
          <w:rPr>
            <w:noProof/>
            <w:webHidden/>
          </w:rPr>
          <w:instrText xml:space="preserve"> PAGEREF _Toc242547182 \h </w:instrText>
        </w:r>
        <w:r>
          <w:rPr>
            <w:noProof/>
            <w:webHidden/>
          </w:rPr>
        </w:r>
        <w:r>
          <w:rPr>
            <w:noProof/>
            <w:webHidden/>
          </w:rPr>
          <w:fldChar w:fldCharType="separate"/>
        </w:r>
        <w:r>
          <w:rPr>
            <w:noProof/>
            <w:webHidden/>
          </w:rPr>
          <w:t>9</w:t>
        </w:r>
        <w:r>
          <w:rPr>
            <w:noProof/>
            <w:webHidden/>
          </w:rPr>
          <w:fldChar w:fldCharType="end"/>
        </w:r>
      </w:hyperlink>
    </w:p>
    <w:p w14:paraId="782810F7" w14:textId="280D6E12"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83" w:history="1">
        <w:r w:rsidRPr="00171928">
          <w:rPr>
            <w:rStyle w:val="Hipervnculo"/>
            <w:rFonts w:ascii="Arial" w:hAnsi="Arial" w:cs="Arial"/>
            <w:noProof/>
          </w:rPr>
          <w:t>4.</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Pruebas de hipótesis</w:t>
        </w:r>
        <w:r>
          <w:rPr>
            <w:noProof/>
            <w:webHidden/>
          </w:rPr>
          <w:tab/>
        </w:r>
        <w:r>
          <w:rPr>
            <w:noProof/>
            <w:webHidden/>
          </w:rPr>
          <w:fldChar w:fldCharType="begin"/>
        </w:r>
        <w:r>
          <w:rPr>
            <w:noProof/>
            <w:webHidden/>
          </w:rPr>
          <w:instrText xml:space="preserve"> PAGEREF _Toc242547183 \h </w:instrText>
        </w:r>
        <w:r>
          <w:rPr>
            <w:noProof/>
            <w:webHidden/>
          </w:rPr>
        </w:r>
        <w:r>
          <w:rPr>
            <w:noProof/>
            <w:webHidden/>
          </w:rPr>
          <w:fldChar w:fldCharType="separate"/>
        </w:r>
        <w:r>
          <w:rPr>
            <w:noProof/>
            <w:webHidden/>
          </w:rPr>
          <w:t>10</w:t>
        </w:r>
        <w:r>
          <w:rPr>
            <w:noProof/>
            <w:webHidden/>
          </w:rPr>
          <w:fldChar w:fldCharType="end"/>
        </w:r>
      </w:hyperlink>
    </w:p>
    <w:p w14:paraId="341FD475" w14:textId="28CCC8A4"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84" w:history="1">
        <w:r w:rsidRPr="00171928">
          <w:rPr>
            <w:rStyle w:val="Hipervnculo"/>
            <w:rFonts w:ascii="Arial" w:hAnsi="Arial" w:cs="Arial"/>
            <w:noProof/>
          </w:rPr>
          <w:t>4.1</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Supuestos y elección de Welch</w:t>
        </w:r>
        <w:r>
          <w:rPr>
            <w:noProof/>
            <w:webHidden/>
          </w:rPr>
          <w:tab/>
        </w:r>
        <w:r>
          <w:rPr>
            <w:noProof/>
            <w:webHidden/>
          </w:rPr>
          <w:fldChar w:fldCharType="begin"/>
        </w:r>
        <w:r>
          <w:rPr>
            <w:noProof/>
            <w:webHidden/>
          </w:rPr>
          <w:instrText xml:space="preserve"> PAGEREF _Toc242547184 \h </w:instrText>
        </w:r>
        <w:r>
          <w:rPr>
            <w:noProof/>
            <w:webHidden/>
          </w:rPr>
        </w:r>
        <w:r>
          <w:rPr>
            <w:noProof/>
            <w:webHidden/>
          </w:rPr>
          <w:fldChar w:fldCharType="separate"/>
        </w:r>
        <w:r>
          <w:rPr>
            <w:noProof/>
            <w:webHidden/>
          </w:rPr>
          <w:t>10</w:t>
        </w:r>
        <w:r>
          <w:rPr>
            <w:noProof/>
            <w:webHidden/>
          </w:rPr>
          <w:fldChar w:fldCharType="end"/>
        </w:r>
      </w:hyperlink>
    </w:p>
    <w:p w14:paraId="442668BE" w14:textId="76153E63" w:rsidR="00376DAF" w:rsidRDefault="00376DAF">
      <w:pPr>
        <w:pStyle w:val="TDC2"/>
        <w:tabs>
          <w:tab w:val="left" w:pos="960"/>
          <w:tab w:val="right" w:leader="dot" w:pos="10076"/>
        </w:tabs>
        <w:rPr>
          <w:rFonts w:asciiTheme="minorHAnsi" w:hAnsiTheme="minorHAnsi"/>
          <w:noProof/>
          <w:color w:val="auto"/>
          <w:kern w:val="2"/>
          <w:sz w:val="24"/>
          <w:szCs w:val="24"/>
          <w:lang w:eastAsia="es-CL"/>
          <w14:ligatures w14:val="standardContextual"/>
        </w:rPr>
      </w:pPr>
      <w:hyperlink w:anchor="_Toc242547185" w:history="1">
        <w:r w:rsidRPr="00171928">
          <w:rPr>
            <w:rStyle w:val="Hipervnculo"/>
            <w:rFonts w:ascii="Arial" w:hAnsi="Arial" w:cs="Arial"/>
            <w:noProof/>
          </w:rPr>
          <w:t>4.2</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Ajuste de Holm e interpretación práctica</w:t>
        </w:r>
        <w:r>
          <w:rPr>
            <w:noProof/>
            <w:webHidden/>
          </w:rPr>
          <w:tab/>
        </w:r>
        <w:r>
          <w:rPr>
            <w:noProof/>
            <w:webHidden/>
          </w:rPr>
          <w:fldChar w:fldCharType="begin"/>
        </w:r>
        <w:r>
          <w:rPr>
            <w:noProof/>
            <w:webHidden/>
          </w:rPr>
          <w:instrText xml:space="preserve"> PAGEREF _Toc242547185 \h </w:instrText>
        </w:r>
        <w:r>
          <w:rPr>
            <w:noProof/>
            <w:webHidden/>
          </w:rPr>
        </w:r>
        <w:r>
          <w:rPr>
            <w:noProof/>
            <w:webHidden/>
          </w:rPr>
          <w:fldChar w:fldCharType="separate"/>
        </w:r>
        <w:r>
          <w:rPr>
            <w:noProof/>
            <w:webHidden/>
          </w:rPr>
          <w:t>11</w:t>
        </w:r>
        <w:r>
          <w:rPr>
            <w:noProof/>
            <w:webHidden/>
          </w:rPr>
          <w:fldChar w:fldCharType="end"/>
        </w:r>
      </w:hyperlink>
    </w:p>
    <w:p w14:paraId="108D0B81" w14:textId="39AD5A4E"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86" w:history="1">
        <w:r w:rsidRPr="00171928">
          <w:rPr>
            <w:rStyle w:val="Hipervnculo"/>
            <w:rFonts w:ascii="Arial" w:hAnsi="Arial" w:cs="Arial"/>
            <w:noProof/>
          </w:rPr>
          <w:t>5.</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Informe de avance del proyecto</w:t>
        </w:r>
        <w:r>
          <w:rPr>
            <w:noProof/>
            <w:webHidden/>
          </w:rPr>
          <w:tab/>
        </w:r>
        <w:r>
          <w:rPr>
            <w:noProof/>
            <w:webHidden/>
          </w:rPr>
          <w:fldChar w:fldCharType="begin"/>
        </w:r>
        <w:r>
          <w:rPr>
            <w:noProof/>
            <w:webHidden/>
          </w:rPr>
          <w:instrText xml:space="preserve"> PAGEREF _Toc242547186 \h </w:instrText>
        </w:r>
        <w:r>
          <w:rPr>
            <w:noProof/>
            <w:webHidden/>
          </w:rPr>
        </w:r>
        <w:r>
          <w:rPr>
            <w:noProof/>
            <w:webHidden/>
          </w:rPr>
          <w:fldChar w:fldCharType="separate"/>
        </w:r>
        <w:r>
          <w:rPr>
            <w:noProof/>
            <w:webHidden/>
          </w:rPr>
          <w:t>11</w:t>
        </w:r>
        <w:r>
          <w:rPr>
            <w:noProof/>
            <w:webHidden/>
          </w:rPr>
          <w:fldChar w:fldCharType="end"/>
        </w:r>
      </w:hyperlink>
    </w:p>
    <w:p w14:paraId="0DFF1C79" w14:textId="01130704"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87" w:history="1">
        <w:r w:rsidRPr="00171928">
          <w:rPr>
            <w:rStyle w:val="Hipervnculo"/>
            <w:rFonts w:ascii="Arial" w:hAnsi="Arial" w:cs="Arial"/>
            <w:noProof/>
          </w:rPr>
          <w:t>6.</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Notebook y repositorio GitHub</w:t>
        </w:r>
        <w:r>
          <w:rPr>
            <w:noProof/>
            <w:webHidden/>
          </w:rPr>
          <w:tab/>
        </w:r>
        <w:r>
          <w:rPr>
            <w:noProof/>
            <w:webHidden/>
          </w:rPr>
          <w:fldChar w:fldCharType="begin"/>
        </w:r>
        <w:r>
          <w:rPr>
            <w:noProof/>
            <w:webHidden/>
          </w:rPr>
          <w:instrText xml:space="preserve"> PAGEREF _Toc242547187 \h </w:instrText>
        </w:r>
        <w:r>
          <w:rPr>
            <w:noProof/>
            <w:webHidden/>
          </w:rPr>
        </w:r>
        <w:r>
          <w:rPr>
            <w:noProof/>
            <w:webHidden/>
          </w:rPr>
          <w:fldChar w:fldCharType="separate"/>
        </w:r>
        <w:r>
          <w:rPr>
            <w:noProof/>
            <w:webHidden/>
          </w:rPr>
          <w:t>11</w:t>
        </w:r>
        <w:r>
          <w:rPr>
            <w:noProof/>
            <w:webHidden/>
          </w:rPr>
          <w:fldChar w:fldCharType="end"/>
        </w:r>
      </w:hyperlink>
    </w:p>
    <w:p w14:paraId="0EF401D0" w14:textId="0617EF40" w:rsidR="00376DAF" w:rsidRDefault="00376DAF">
      <w:pPr>
        <w:pStyle w:val="TDC1"/>
        <w:tabs>
          <w:tab w:val="left" w:pos="480"/>
          <w:tab w:val="right" w:leader="dot" w:pos="10076"/>
        </w:tabs>
        <w:rPr>
          <w:rFonts w:asciiTheme="minorHAnsi" w:hAnsiTheme="minorHAnsi"/>
          <w:noProof/>
          <w:color w:val="auto"/>
          <w:kern w:val="2"/>
          <w:sz w:val="24"/>
          <w:szCs w:val="24"/>
          <w:lang w:eastAsia="es-CL"/>
          <w14:ligatures w14:val="standardContextual"/>
        </w:rPr>
      </w:pPr>
      <w:hyperlink w:anchor="_Toc242547188" w:history="1">
        <w:r w:rsidRPr="00171928">
          <w:rPr>
            <w:rStyle w:val="Hipervnculo"/>
            <w:rFonts w:ascii="Arial" w:hAnsi="Arial" w:cs="Arial"/>
            <w:noProof/>
          </w:rPr>
          <w:t>7.</w:t>
        </w:r>
        <w:r>
          <w:rPr>
            <w:rFonts w:asciiTheme="minorHAnsi" w:hAnsiTheme="minorHAnsi"/>
            <w:noProof/>
            <w:color w:val="auto"/>
            <w:kern w:val="2"/>
            <w:sz w:val="24"/>
            <w:szCs w:val="24"/>
            <w:lang w:eastAsia="es-CL"/>
            <w14:ligatures w14:val="standardContextual"/>
          </w:rPr>
          <w:tab/>
        </w:r>
        <w:r w:rsidRPr="00171928">
          <w:rPr>
            <w:rStyle w:val="Hipervnculo"/>
            <w:rFonts w:ascii="Arial" w:hAnsi="Arial" w:cs="Arial"/>
            <w:noProof/>
          </w:rPr>
          <w:t>Bibliografía</w:t>
        </w:r>
        <w:r>
          <w:rPr>
            <w:noProof/>
            <w:webHidden/>
          </w:rPr>
          <w:tab/>
        </w:r>
        <w:r>
          <w:rPr>
            <w:noProof/>
            <w:webHidden/>
          </w:rPr>
          <w:fldChar w:fldCharType="begin"/>
        </w:r>
        <w:r>
          <w:rPr>
            <w:noProof/>
            <w:webHidden/>
          </w:rPr>
          <w:instrText xml:space="preserve"> PAGEREF _Toc242547188 \h </w:instrText>
        </w:r>
        <w:r>
          <w:rPr>
            <w:noProof/>
            <w:webHidden/>
          </w:rPr>
        </w:r>
        <w:r>
          <w:rPr>
            <w:noProof/>
            <w:webHidden/>
          </w:rPr>
          <w:fldChar w:fldCharType="separate"/>
        </w:r>
        <w:r>
          <w:rPr>
            <w:noProof/>
            <w:webHidden/>
          </w:rPr>
          <w:t>12</w:t>
        </w:r>
        <w:r>
          <w:rPr>
            <w:noProof/>
            <w:webHidden/>
          </w:rPr>
          <w:fldChar w:fldCharType="end"/>
        </w:r>
      </w:hyperlink>
    </w:p>
    <w:p w14:paraId="03BE2A26" w14:textId="41F6305A" w:rsidR="005934C4" w:rsidRPr="008E1326" w:rsidRDefault="00E8792B" w:rsidP="00BC1DE8">
      <w:pPr>
        <w:tabs>
          <w:tab w:val="center" w:pos="4538"/>
        </w:tabs>
        <w:rPr>
          <w:rFonts w:ascii="Arial" w:hAnsi="Arial" w:cs="Arial"/>
        </w:rPr>
      </w:pPr>
      <w:r w:rsidRPr="008E1326">
        <w:rPr>
          <w:rFonts w:ascii="Arial" w:hAnsi="Arial" w:cs="Arial"/>
        </w:rPr>
        <w:fldChar w:fldCharType="end"/>
      </w:r>
      <w:r w:rsidR="00BC1DE8" w:rsidRPr="008E1326">
        <w:rPr>
          <w:rFonts w:ascii="Arial" w:hAnsi="Arial" w:cs="Arial"/>
        </w:rPr>
        <w:tab/>
      </w:r>
    </w:p>
    <w:p w14:paraId="3FA27996" w14:textId="77777777" w:rsidR="00CA018F" w:rsidRPr="008E1326" w:rsidRDefault="00CA018F">
      <w:pPr>
        <w:rPr>
          <w:rFonts w:ascii="Arial" w:hAnsi="Arial" w:cs="Arial"/>
        </w:rPr>
      </w:pPr>
    </w:p>
    <w:p w14:paraId="7755C79F" w14:textId="3FC2257C" w:rsidR="00C1345F" w:rsidRPr="008E1326" w:rsidRDefault="00C1345F">
      <w:pPr>
        <w:spacing w:after="200" w:line="276" w:lineRule="auto"/>
        <w:rPr>
          <w:rFonts w:ascii="Arial" w:hAnsi="Arial" w:cs="Arial"/>
          <w:sz w:val="22"/>
          <w:szCs w:val="24"/>
        </w:rPr>
      </w:pPr>
      <w:r w:rsidRPr="008E1326">
        <w:rPr>
          <w:rFonts w:ascii="Arial" w:hAnsi="Arial" w:cs="Arial"/>
          <w:sz w:val="22"/>
          <w:szCs w:val="24"/>
        </w:rPr>
        <w:br w:type="page"/>
      </w:r>
    </w:p>
    <w:p w14:paraId="3A705C6A" w14:textId="7F6BB791" w:rsidR="00132B07" w:rsidRPr="00376DAF" w:rsidRDefault="00C1345F" w:rsidP="008E1326">
      <w:pPr>
        <w:pStyle w:val="Ttulo1"/>
        <w:rPr>
          <w:rFonts w:ascii="Arial" w:hAnsi="Arial" w:cs="Arial"/>
          <w:sz w:val="28"/>
          <w:szCs w:val="32"/>
        </w:rPr>
      </w:pPr>
      <w:bookmarkStart w:id="0" w:name="_Toc242547172"/>
      <w:r w:rsidRPr="00376DAF">
        <w:rPr>
          <w:rFonts w:ascii="Arial" w:hAnsi="Arial" w:cs="Arial"/>
          <w:sz w:val="28"/>
          <w:szCs w:val="32"/>
        </w:rPr>
        <w:lastRenderedPageBreak/>
        <w:t>Introducción y preguntas del proyecto</w:t>
      </w:r>
      <w:bookmarkEnd w:id="0"/>
    </w:p>
    <w:p w14:paraId="3B60AC9E" w14:textId="77777777" w:rsidR="00CA018F" w:rsidRPr="008E1326" w:rsidRDefault="00CA018F" w:rsidP="00CA018F">
      <w:pPr>
        <w:rPr>
          <w:rFonts w:ascii="Arial" w:hAnsi="Arial" w:cs="Arial"/>
        </w:rPr>
      </w:pPr>
    </w:p>
    <w:p w14:paraId="5602738F" w14:textId="77777777" w:rsidR="00CA7688" w:rsidRPr="008E1326" w:rsidRDefault="00CA7688" w:rsidP="00DA59F8">
      <w:pPr>
        <w:spacing w:after="200" w:line="276" w:lineRule="auto"/>
        <w:jc w:val="both"/>
        <w:rPr>
          <w:rFonts w:ascii="Arial" w:hAnsi="Arial" w:cs="Arial"/>
          <w:sz w:val="22"/>
          <w:szCs w:val="24"/>
        </w:rPr>
      </w:pPr>
      <w:r w:rsidRPr="008E1326">
        <w:rPr>
          <w:rFonts w:ascii="Arial" w:hAnsi="Arial" w:cs="Arial"/>
          <w:sz w:val="22"/>
          <w:szCs w:val="24"/>
        </w:rPr>
        <w:t>El objetivo es describir y contrastar las diferencias de navegación entre sesiones con y sin compra, para orientar investigaciones sobre el catálogo y las fichas de productos. En los datos, las sesiones con compra muestran más páginas visitadas y mayor duración media; estas asociaciones no prueban causalidad ni justifican prolongar la visita. La pregunta central es: ¿qué diferencias de navegación observamos entre las sesiones que terminan en compra y las que no?</w:t>
      </w:r>
    </w:p>
    <w:p w14:paraId="1871DBCA" w14:textId="77777777" w:rsidR="00CA7688" w:rsidRPr="008E1326" w:rsidRDefault="00CA7688" w:rsidP="00DA59F8">
      <w:pPr>
        <w:spacing w:after="200" w:line="276" w:lineRule="auto"/>
        <w:jc w:val="both"/>
        <w:rPr>
          <w:rFonts w:ascii="Arial" w:hAnsi="Arial" w:cs="Arial"/>
          <w:sz w:val="22"/>
          <w:szCs w:val="24"/>
        </w:rPr>
      </w:pPr>
      <w:r w:rsidRPr="008E1326">
        <w:rPr>
          <w:rFonts w:ascii="Arial" w:hAnsi="Arial" w:cs="Arial"/>
          <w:sz w:val="22"/>
          <w:szCs w:val="24"/>
        </w:rPr>
        <w:t>Se mantienen las seis preguntas específicas del notebook: proporción de compra; distribución de páginas, tiempo y rebote; diferencias de medias de páginas y duración según compra; relaciones entre páginas, duración, rebote y salida; y conversión según visitante, mes y fin de semana. Los resultados se presentan en los apartados 2 a 4 y se sintetizan en el apartado 5.</w:t>
      </w:r>
    </w:p>
    <w:p w14:paraId="6D28E5E0" w14:textId="3021B6E2" w:rsidR="00C1345F" w:rsidRPr="008E1326" w:rsidRDefault="00C1345F" w:rsidP="00CA7688">
      <w:pPr>
        <w:spacing w:after="200" w:line="276" w:lineRule="auto"/>
        <w:rPr>
          <w:rFonts w:ascii="Arial" w:hAnsi="Arial" w:cs="Arial"/>
          <w:sz w:val="22"/>
          <w:szCs w:val="24"/>
        </w:rPr>
      </w:pPr>
      <w:r w:rsidRPr="008E1326">
        <w:rPr>
          <w:rFonts w:ascii="Arial" w:hAnsi="Arial" w:cs="Arial"/>
          <w:sz w:val="22"/>
          <w:szCs w:val="24"/>
        </w:rPr>
        <w:br w:type="page"/>
      </w:r>
    </w:p>
    <w:p w14:paraId="5A495E9F" w14:textId="78C5F78E" w:rsidR="00C1345F" w:rsidRPr="00376DAF" w:rsidRDefault="00CA7688" w:rsidP="00DA59F8">
      <w:pPr>
        <w:pStyle w:val="Ttulo1"/>
        <w:numPr>
          <w:ilvl w:val="0"/>
          <w:numId w:val="12"/>
        </w:numPr>
        <w:rPr>
          <w:rFonts w:ascii="Arial" w:hAnsi="Arial" w:cs="Arial"/>
          <w:sz w:val="28"/>
          <w:szCs w:val="32"/>
        </w:rPr>
      </w:pPr>
      <w:bookmarkStart w:id="1" w:name="_Toc242547173"/>
      <w:r w:rsidRPr="00376DAF">
        <w:rPr>
          <w:rFonts w:ascii="Arial" w:hAnsi="Arial" w:cs="Arial"/>
          <w:sz w:val="28"/>
          <w:szCs w:val="32"/>
        </w:rPr>
        <w:lastRenderedPageBreak/>
        <w:t>Preparación y carga de datos</w:t>
      </w:r>
      <w:bookmarkEnd w:id="1"/>
    </w:p>
    <w:p w14:paraId="7619E292" w14:textId="77777777" w:rsidR="00CA7688" w:rsidRPr="008E1326" w:rsidRDefault="00CA7688" w:rsidP="00CA7688">
      <w:pPr>
        <w:rPr>
          <w:rFonts w:ascii="Arial" w:hAnsi="Arial" w:cs="Arial"/>
        </w:rPr>
      </w:pPr>
    </w:p>
    <w:p w14:paraId="54CED878" w14:textId="77777777" w:rsidR="00DA59F8" w:rsidRPr="008E1326" w:rsidRDefault="00DA59F8" w:rsidP="00DA59F8">
      <w:pPr>
        <w:spacing w:after="0" w:line="276" w:lineRule="auto"/>
        <w:jc w:val="both"/>
        <w:rPr>
          <w:rFonts w:ascii="Arial" w:hAnsi="Arial" w:cs="Arial"/>
          <w:sz w:val="22"/>
          <w:szCs w:val="24"/>
        </w:rPr>
      </w:pPr>
      <w:r w:rsidRPr="008E1326">
        <w:rPr>
          <w:rFonts w:ascii="Arial" w:hAnsi="Arial" w:cs="Arial"/>
          <w:sz w:val="22"/>
          <w:szCs w:val="24"/>
        </w:rPr>
        <w:t xml:space="preserve">Online Shoppers Purchasing Intention, de Sakar y Kastro en UCI </w:t>
      </w:r>
      <w:r w:rsidRPr="00376DAF">
        <w:rPr>
          <w:rFonts w:ascii="Arial" w:hAnsi="Arial" w:cs="Arial"/>
          <w:b/>
          <w:bCs/>
          <w:sz w:val="18"/>
          <w:szCs w:val="20"/>
        </w:rPr>
        <w:t>[1]</w:t>
      </w:r>
      <w:r w:rsidRPr="008E1326">
        <w:rPr>
          <w:rFonts w:ascii="Arial" w:hAnsi="Arial" w:cs="Arial"/>
          <w:sz w:val="22"/>
          <w:szCs w:val="24"/>
        </w:rPr>
        <w:t>, reúne 12.330 sesiones y 18 columnas. Revenue indica compra, no importe. La fuente describe usuarios distintos durante un año, pero no documenta muestreo probabilístico y el CSV no permite verificar plenamente independencia. Es el dataset elegido en la fase anterior del proyecto.</w:t>
      </w:r>
    </w:p>
    <w:p w14:paraId="76167381" w14:textId="0A3B034E" w:rsidR="00DA59F8" w:rsidRPr="009F47A9" w:rsidRDefault="00DA59F8" w:rsidP="00DA59F8">
      <w:pPr>
        <w:spacing w:after="0" w:line="276" w:lineRule="auto"/>
        <w:jc w:val="both"/>
        <w:rPr>
          <w:rFonts w:ascii="Arial" w:hAnsi="Arial" w:cs="Arial"/>
          <w:sz w:val="22"/>
          <w:szCs w:val="24"/>
        </w:rPr>
      </w:pPr>
      <w:r w:rsidRPr="009F47A9">
        <w:rPr>
          <w:rFonts w:ascii="Arial" w:hAnsi="Arial" w:cs="Arial"/>
          <w:sz w:val="22"/>
          <w:szCs w:val="24"/>
        </w:rPr>
        <w:t xml:space="preserve">Hay diez variables numéricas: conteos y duraciones de páginas administrativas, informativas y de productos; BounceRates, ExitRates, PageValues y SpecialDay. Las ocho </w:t>
      </w:r>
      <w:r w:rsidR="009F47A9" w:rsidRPr="009F47A9">
        <w:rPr>
          <w:rFonts w:ascii="Arial" w:hAnsi="Arial" w:cs="Arial"/>
          <w:sz w:val="22"/>
          <w:szCs w:val="24"/>
        </w:rPr>
        <w:t>categorías</w:t>
      </w:r>
      <w:r w:rsidRPr="009F47A9">
        <w:rPr>
          <w:rFonts w:ascii="Arial" w:hAnsi="Arial" w:cs="Arial"/>
          <w:sz w:val="22"/>
          <w:szCs w:val="24"/>
        </w:rPr>
        <w:t xml:space="preserve"> son Month, OperatingSystems, Browser, Region, TrafficType, VisitorType, Weekend y Revenue. Los códigos son categorías. ProductRelated_Duration acumula segundos </w:t>
      </w:r>
      <w:r w:rsidRPr="00376DAF">
        <w:rPr>
          <w:rFonts w:ascii="Arial" w:hAnsi="Arial" w:cs="Arial"/>
          <w:b/>
          <w:bCs/>
          <w:sz w:val="18"/>
          <w:szCs w:val="20"/>
        </w:rPr>
        <w:t>[2]</w:t>
      </w:r>
      <w:r w:rsidRPr="009F47A9">
        <w:rPr>
          <w:rFonts w:ascii="Arial" w:hAnsi="Arial" w:cs="Arial"/>
          <w:sz w:val="22"/>
          <w:szCs w:val="24"/>
        </w:rPr>
        <w:t>, convertidos a minutos para comunicar; no prueba atención activa. Rebote y salida son métricas de páginas, expresadas en porcentaje. PageValues no tiene moneda documentada.</w:t>
      </w:r>
    </w:p>
    <w:p w14:paraId="59B7381A" w14:textId="77777777" w:rsidR="00DA59F8" w:rsidRPr="008E1326" w:rsidRDefault="00DA59F8" w:rsidP="00DA59F8">
      <w:pPr>
        <w:spacing w:after="0" w:line="276" w:lineRule="auto"/>
        <w:rPr>
          <w:rFonts w:ascii="Arial" w:hAnsi="Arial" w:cs="Arial"/>
        </w:rPr>
      </w:pPr>
    </w:p>
    <w:p w14:paraId="52F6D5ED" w14:textId="0F00475A" w:rsidR="00C1345F" w:rsidRPr="008E1326" w:rsidRDefault="00C1345F" w:rsidP="00C1345F">
      <w:pPr>
        <w:spacing w:after="0" w:line="276" w:lineRule="auto"/>
        <w:rPr>
          <w:rFonts w:ascii="Arial" w:eastAsia="Arial" w:hAnsi="Arial" w:cs="Arial"/>
          <w:color w:val="auto"/>
          <w:sz w:val="22"/>
          <w:lang w:eastAsia="es-CL"/>
        </w:rPr>
      </w:pPr>
      <w:r w:rsidRPr="008E1326">
        <w:rPr>
          <w:rStyle w:val="Fuerte"/>
          <w:rFonts w:ascii="Arial" w:hAnsi="Arial" w:cs="Arial"/>
          <w:sz w:val="22"/>
          <w:lang w:eastAsia="es-CL"/>
        </w:rPr>
        <w:t>Tabla 1</w:t>
      </w:r>
      <w:r w:rsidRPr="008E1326">
        <w:rPr>
          <w:rFonts w:ascii="Arial" w:eastAsia="Arial" w:hAnsi="Arial" w:cs="Arial"/>
          <w:color w:val="auto"/>
          <w:sz w:val="22"/>
          <w:lang w:eastAsia="es-CL"/>
        </w:rPr>
        <w:t xml:space="preserve">: </w:t>
      </w:r>
      <w:r w:rsidR="00DA59F8" w:rsidRPr="008E1326">
        <w:rPr>
          <w:rFonts w:ascii="Arial" w:eastAsia="Arial" w:hAnsi="Arial" w:cs="Arial"/>
          <w:color w:val="auto"/>
          <w:sz w:val="22"/>
          <w:lang w:eastAsia="es-CL"/>
        </w:rPr>
        <w:t>Calidad del archivo original y decisiones de preparación</w:t>
      </w:r>
    </w:p>
    <w:p w14:paraId="4CA9E986" w14:textId="77777777" w:rsidR="00DA59F8" w:rsidRPr="008E1326" w:rsidRDefault="00DA59F8" w:rsidP="00C1345F">
      <w:pPr>
        <w:spacing w:after="0" w:line="276" w:lineRule="auto"/>
        <w:rPr>
          <w:rFonts w:ascii="Arial" w:eastAsia="Arial" w:hAnsi="Arial" w:cs="Arial"/>
          <w:color w:val="auto"/>
          <w:sz w:val="22"/>
          <w:lang w:eastAsia="es-CL"/>
        </w:rPr>
      </w:pPr>
    </w:p>
    <w:tbl>
      <w:tblPr>
        <w:tblW w:w="0" w:type="auto"/>
        <w:tblBorders>
          <w:top w:val="nil"/>
          <w:left w:val="nil"/>
          <w:bottom w:val="nil"/>
          <w:right w:val="nil"/>
          <w:insideH w:val="nil"/>
          <w:insideV w:val="nil"/>
        </w:tblBorders>
        <w:tblLook w:val="0600" w:firstRow="0" w:lastRow="0" w:firstColumn="0" w:lastColumn="0" w:noHBand="1" w:noVBand="1"/>
      </w:tblPr>
      <w:tblGrid>
        <w:gridCol w:w="2841"/>
        <w:gridCol w:w="4222"/>
        <w:gridCol w:w="3007"/>
      </w:tblGrid>
      <w:tr w:rsidR="00DA59F8" w:rsidRPr="008E1326" w14:paraId="124F4333" w14:textId="77777777" w:rsidTr="00DA59F8">
        <w:trPr>
          <w:trHeight w:val="360"/>
        </w:trPr>
        <w:tc>
          <w:tcPr>
            <w:tcW w:w="0" w:type="auto"/>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426E13A7" w14:textId="77777777" w:rsidR="00DA59F8" w:rsidRPr="008E1326" w:rsidRDefault="00DA59F8" w:rsidP="00820CD6">
            <w:pPr>
              <w:rPr>
                <w:rFonts w:ascii="Arial" w:hAnsi="Arial" w:cs="Arial"/>
                <w:b/>
                <w:bCs/>
                <w:sz w:val="18"/>
                <w:szCs w:val="18"/>
              </w:rPr>
            </w:pPr>
            <w:r w:rsidRPr="008E1326">
              <w:rPr>
                <w:rFonts w:ascii="Arial" w:hAnsi="Arial" w:cs="Arial"/>
                <w:b/>
                <w:bCs/>
                <w:sz w:val="18"/>
                <w:szCs w:val="18"/>
              </w:rPr>
              <w:t>Comprobación</w:t>
            </w:r>
          </w:p>
        </w:tc>
        <w:tc>
          <w:tcPr>
            <w:tcW w:w="0" w:type="auto"/>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13F4CD81"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Resultado</w:t>
            </w:r>
          </w:p>
        </w:tc>
        <w:tc>
          <w:tcPr>
            <w:tcW w:w="0" w:type="auto"/>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317C8D8E"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Decisión</w:t>
            </w:r>
          </w:p>
        </w:tc>
      </w:tr>
      <w:tr w:rsidR="00DA59F8" w:rsidRPr="008E1326" w14:paraId="35DA304C" w14:textId="77777777" w:rsidTr="00DA59F8">
        <w:trPr>
          <w:trHeight w:val="360"/>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5D1C15D" w14:textId="77777777" w:rsidR="00DA59F8" w:rsidRPr="008E1326" w:rsidRDefault="00DA59F8" w:rsidP="00820CD6">
            <w:pPr>
              <w:rPr>
                <w:rFonts w:ascii="Arial" w:hAnsi="Arial" w:cs="Arial"/>
                <w:sz w:val="18"/>
                <w:szCs w:val="18"/>
              </w:rPr>
            </w:pPr>
            <w:r w:rsidRPr="008E1326">
              <w:rPr>
                <w:rFonts w:ascii="Arial" w:hAnsi="Arial" w:cs="Arial"/>
                <w:sz w:val="18"/>
                <w:szCs w:val="18"/>
              </w:rPr>
              <w:t>Dimensiones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AF3CB59"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12.330 filas y 18 columnas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5CD08DF"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Conservar todas las sesiones</w:t>
            </w:r>
          </w:p>
        </w:tc>
      </w:tr>
      <w:tr w:rsidR="00DA59F8" w:rsidRPr="008E1326" w14:paraId="08A555A7" w14:textId="77777777" w:rsidTr="00DA59F8">
        <w:trPr>
          <w:trHeight w:val="360"/>
        </w:trPr>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E7BB2EC" w14:textId="77777777" w:rsidR="00DA59F8" w:rsidRPr="008E1326" w:rsidRDefault="00DA59F8" w:rsidP="00820CD6">
            <w:pPr>
              <w:rPr>
                <w:rFonts w:ascii="Arial" w:hAnsi="Arial" w:cs="Arial"/>
                <w:sz w:val="18"/>
                <w:szCs w:val="18"/>
              </w:rPr>
            </w:pPr>
            <w:r w:rsidRPr="008E1326">
              <w:rPr>
                <w:rFonts w:ascii="Arial" w:hAnsi="Arial" w:cs="Arial"/>
                <w:sz w:val="18"/>
                <w:szCs w:val="18"/>
              </w:rPr>
              <w:t>Faltantes y fallos de conversión</w:t>
            </w:r>
          </w:p>
        </w:tc>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3A8BBD02"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0 y 0</w:t>
            </w:r>
          </w:p>
        </w:tc>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DDED530"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Sin imputación</w:t>
            </w:r>
          </w:p>
        </w:tc>
      </w:tr>
      <w:tr w:rsidR="00DA59F8" w:rsidRPr="008E1326" w14:paraId="4094343A" w14:textId="77777777" w:rsidTr="00DA59F8">
        <w:trPr>
          <w:trHeight w:val="360"/>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9D39885" w14:textId="77777777" w:rsidR="00DA59F8" w:rsidRPr="008E1326" w:rsidRDefault="00DA59F8" w:rsidP="00820CD6">
            <w:pPr>
              <w:rPr>
                <w:rFonts w:ascii="Arial" w:hAnsi="Arial" w:cs="Arial"/>
                <w:sz w:val="18"/>
                <w:szCs w:val="18"/>
              </w:rPr>
            </w:pPr>
            <w:r w:rsidRPr="008E1326">
              <w:rPr>
                <w:rFonts w:ascii="Arial" w:hAnsi="Arial" w:cs="Arial"/>
                <w:sz w:val="18"/>
                <w:szCs w:val="18"/>
              </w:rPr>
              <w:t>Filas idénticas adicionales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58F10A3"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125 (1,01 %)</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C7E33C0"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Conservar; evaluar sensibilidad</w:t>
            </w:r>
          </w:p>
        </w:tc>
      </w:tr>
      <w:tr w:rsidR="00DA59F8" w:rsidRPr="008E1326" w14:paraId="74D3FE55" w14:textId="77777777" w:rsidTr="00DA59F8">
        <w:trPr>
          <w:trHeight w:val="360"/>
        </w:trPr>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0A46911" w14:textId="77777777" w:rsidR="00DA59F8" w:rsidRPr="008E1326" w:rsidRDefault="00DA59F8" w:rsidP="00820CD6">
            <w:pPr>
              <w:rPr>
                <w:rFonts w:ascii="Arial" w:hAnsi="Arial" w:cs="Arial"/>
                <w:sz w:val="18"/>
                <w:szCs w:val="18"/>
              </w:rPr>
            </w:pPr>
            <w:r w:rsidRPr="008E1326">
              <w:rPr>
                <w:rFonts w:ascii="Arial" w:hAnsi="Arial" w:cs="Arial"/>
                <w:sz w:val="18"/>
                <w:szCs w:val="18"/>
              </w:rPr>
              <w:t>Valores fuera del dominio esperado</w:t>
            </w:r>
          </w:p>
        </w:tc>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E5F7C68"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0</w:t>
            </w:r>
          </w:p>
        </w:tc>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0346359"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Sin correcciones de rango</w:t>
            </w:r>
          </w:p>
        </w:tc>
      </w:tr>
      <w:tr w:rsidR="00DA59F8" w:rsidRPr="008E1326" w14:paraId="7F76526A" w14:textId="77777777" w:rsidTr="00DA59F8">
        <w:trPr>
          <w:trHeight w:val="360"/>
        </w:trPr>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3D0FB25" w14:textId="77777777" w:rsidR="00DA59F8" w:rsidRPr="008E1326" w:rsidRDefault="00DA59F8" w:rsidP="00820CD6">
            <w:pPr>
              <w:rPr>
                <w:rFonts w:ascii="Arial" w:hAnsi="Arial" w:cs="Arial"/>
                <w:sz w:val="18"/>
                <w:szCs w:val="18"/>
              </w:rPr>
            </w:pPr>
            <w:r w:rsidRPr="008E1326">
              <w:rPr>
                <w:rFonts w:ascii="Arial" w:hAnsi="Arial" w:cs="Arial"/>
                <w:sz w:val="18"/>
                <w:szCs w:val="18"/>
              </w:rPr>
              <w:t>Páginas cero con duración positiva</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33F6A79"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0 en las tres categorías</w:t>
            </w:r>
          </w:p>
        </w:tc>
        <w:tc>
          <w:tcPr>
            <w:tcW w:w="0" w:type="auto"/>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2E467FE"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Sin inconsistencia detectada</w:t>
            </w:r>
          </w:p>
        </w:tc>
      </w:tr>
      <w:tr w:rsidR="00DA59F8" w:rsidRPr="008E1326" w14:paraId="2A7DA51A" w14:textId="77777777" w:rsidTr="00DA59F8">
        <w:trPr>
          <w:trHeight w:val="570"/>
        </w:trPr>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944A6DD" w14:textId="77777777" w:rsidR="00DA59F8" w:rsidRPr="008E1326" w:rsidRDefault="00DA59F8" w:rsidP="00820CD6">
            <w:pPr>
              <w:rPr>
                <w:rFonts w:ascii="Arial" w:hAnsi="Arial" w:cs="Arial"/>
                <w:sz w:val="18"/>
                <w:szCs w:val="18"/>
              </w:rPr>
            </w:pPr>
            <w:r w:rsidRPr="008E1326">
              <w:rPr>
                <w:rFonts w:ascii="Arial" w:hAnsi="Arial" w:cs="Arial"/>
                <w:sz w:val="18"/>
                <w:szCs w:val="18"/>
              </w:rPr>
              <w:t>Páginas positivas con duración cero</w:t>
            </w:r>
          </w:p>
        </w:tc>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9C25DF3"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135 administrativas; 226 informativas; 717 de productos</w:t>
            </w:r>
          </w:p>
        </w:tc>
        <w:tc>
          <w:tcPr>
            <w:tcW w:w="0" w:type="auto"/>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09B2240"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Registrar duda de medición; conservar</w:t>
            </w:r>
          </w:p>
        </w:tc>
      </w:tr>
    </w:tbl>
    <w:p w14:paraId="3133A499" w14:textId="77777777" w:rsidR="00DA59F8" w:rsidRPr="008E1326" w:rsidRDefault="00DA59F8" w:rsidP="00DA59F8">
      <w:pPr>
        <w:jc w:val="both"/>
        <w:rPr>
          <w:rFonts w:ascii="Arial" w:hAnsi="Arial" w:cs="Arial"/>
        </w:rPr>
      </w:pPr>
      <w:r w:rsidRPr="008E1326">
        <w:rPr>
          <w:rFonts w:ascii="Arial" w:hAnsi="Arial" w:cs="Arial"/>
        </w:rPr>
        <w:t xml:space="preserve"> </w:t>
      </w:r>
    </w:p>
    <w:p w14:paraId="253E465E" w14:textId="77777777" w:rsidR="00DA59F8" w:rsidRPr="008E1326" w:rsidRDefault="00DA59F8" w:rsidP="00DA59F8">
      <w:pPr>
        <w:jc w:val="both"/>
        <w:rPr>
          <w:rFonts w:ascii="Arial" w:hAnsi="Arial" w:cs="Arial"/>
          <w:sz w:val="22"/>
          <w:szCs w:val="24"/>
        </w:rPr>
      </w:pPr>
      <w:r w:rsidRPr="008E1326">
        <w:rPr>
          <w:rFonts w:ascii="Arial" w:hAnsi="Arial" w:cs="Arial"/>
          <w:sz w:val="22"/>
          <w:szCs w:val="24"/>
        </w:rPr>
        <w:t>Se recuperó el CSV completo de UCI el 09/10/2026 tras detectar decimales alterados en seis columnas. Se verificó SHA-256 y se documentó en data/README.md. Se normalizaron booleanos y se validaron números y rangos. Sin identificadores, filas iguales no prueban duplicación: el análisis principal conserva todas las sesiones, incluidos ceros y extremos; las decisiones alternativas se evalúan por separado.</w:t>
      </w:r>
    </w:p>
    <w:p w14:paraId="67DABAEA" w14:textId="623E041F" w:rsidR="00C1345F" w:rsidRPr="008E1326" w:rsidRDefault="00C1345F">
      <w:pPr>
        <w:spacing w:after="200" w:line="276" w:lineRule="auto"/>
        <w:rPr>
          <w:rFonts w:ascii="Arial" w:eastAsia="Arial" w:hAnsi="Arial" w:cs="Arial"/>
          <w:color w:val="auto"/>
          <w:sz w:val="22"/>
          <w:lang w:eastAsia="es-CL"/>
        </w:rPr>
      </w:pPr>
      <w:r w:rsidRPr="008E1326">
        <w:rPr>
          <w:rFonts w:ascii="Arial" w:eastAsia="Arial" w:hAnsi="Arial" w:cs="Arial"/>
          <w:color w:val="auto"/>
          <w:sz w:val="22"/>
          <w:lang w:eastAsia="es-CL"/>
        </w:rPr>
        <w:br w:type="page"/>
      </w:r>
    </w:p>
    <w:p w14:paraId="481EDFEC" w14:textId="1B7C50C1" w:rsidR="00DA59F8" w:rsidRPr="00376DAF" w:rsidRDefault="00DA59F8" w:rsidP="00DA59F8">
      <w:pPr>
        <w:pStyle w:val="Ttulo1"/>
        <w:numPr>
          <w:ilvl w:val="0"/>
          <w:numId w:val="12"/>
        </w:numPr>
        <w:rPr>
          <w:rFonts w:ascii="Arial" w:hAnsi="Arial" w:cs="Arial"/>
          <w:sz w:val="28"/>
          <w:szCs w:val="32"/>
        </w:rPr>
      </w:pPr>
      <w:bookmarkStart w:id="2" w:name="_Toc242547174"/>
      <w:r w:rsidRPr="00376DAF">
        <w:rPr>
          <w:rFonts w:ascii="Arial" w:hAnsi="Arial" w:cs="Arial"/>
          <w:sz w:val="28"/>
          <w:szCs w:val="32"/>
        </w:rPr>
        <w:lastRenderedPageBreak/>
        <w:t>Análisis exploratorio de datos</w:t>
      </w:r>
      <w:bookmarkEnd w:id="2"/>
    </w:p>
    <w:p w14:paraId="0DBF6A97" w14:textId="77777777" w:rsidR="00DA59F8" w:rsidRPr="008E1326" w:rsidRDefault="00DA59F8" w:rsidP="00DA59F8">
      <w:pPr>
        <w:rPr>
          <w:rFonts w:ascii="Arial" w:hAnsi="Arial" w:cs="Arial"/>
        </w:rPr>
      </w:pPr>
    </w:p>
    <w:p w14:paraId="63813062" w14:textId="77777777" w:rsidR="00DA59F8" w:rsidRPr="008E1326" w:rsidRDefault="00DA59F8" w:rsidP="00DA59F8">
      <w:pPr>
        <w:jc w:val="both"/>
        <w:rPr>
          <w:rFonts w:ascii="Arial" w:hAnsi="Arial" w:cs="Arial"/>
          <w:sz w:val="22"/>
          <w:szCs w:val="24"/>
        </w:rPr>
      </w:pPr>
      <w:r w:rsidRPr="008E1326">
        <w:rPr>
          <w:rFonts w:ascii="Arial" w:hAnsi="Arial" w:cs="Arial"/>
          <w:sz w:val="22"/>
          <w:szCs w:val="24"/>
        </w:rPr>
        <w:t>El notebook caracteriza las diez variables numéricas. La tabla resume las cuatro vinculadas directamente con las preguntas. La media describe el promedio; la mediana, el centro ordenado; la desviación estándar (DE), la dispersión; y el rango intercuartílico (IQR), la amplitud del 50 % central.</w:t>
      </w:r>
    </w:p>
    <w:p w14:paraId="3C684EDC" w14:textId="77777777" w:rsidR="00DA59F8" w:rsidRPr="008E1326" w:rsidRDefault="00DA59F8" w:rsidP="00DA59F8">
      <w:pPr>
        <w:jc w:val="both"/>
        <w:rPr>
          <w:rFonts w:ascii="Arial" w:hAnsi="Arial" w:cs="Arial"/>
          <w:sz w:val="22"/>
          <w:szCs w:val="24"/>
        </w:rPr>
      </w:pPr>
    </w:p>
    <w:p w14:paraId="6E29FCA9" w14:textId="2B56EFFB" w:rsidR="00DA59F8" w:rsidRPr="008E1326" w:rsidRDefault="00DA59F8" w:rsidP="00DA59F8">
      <w:pPr>
        <w:jc w:val="both"/>
        <w:rPr>
          <w:rFonts w:ascii="Arial" w:hAnsi="Arial" w:cs="Arial"/>
          <w:b/>
          <w:bCs/>
          <w:sz w:val="22"/>
        </w:rPr>
      </w:pPr>
      <w:r w:rsidRPr="008E1326">
        <w:rPr>
          <w:rStyle w:val="Fuerte"/>
          <w:rFonts w:ascii="Arial" w:hAnsi="Arial" w:cs="Arial"/>
          <w:sz w:val="22"/>
        </w:rPr>
        <w:t>Tabla 2</w:t>
      </w:r>
      <w:r w:rsidRPr="008E1326">
        <w:rPr>
          <w:rFonts w:ascii="Arial" w:hAnsi="Arial" w:cs="Arial"/>
          <w:b/>
          <w:bCs/>
          <w:sz w:val="22"/>
        </w:rPr>
        <w:t>:</w:t>
      </w:r>
      <w:r w:rsidRPr="008E1326">
        <w:rPr>
          <w:rFonts w:ascii="Arial" w:hAnsi="Arial" w:cs="Arial"/>
          <w:b/>
          <w:bCs/>
          <w:sz w:val="22"/>
        </w:rPr>
        <w:t xml:space="preserve"> </w:t>
      </w:r>
      <w:r w:rsidRPr="008E1326">
        <w:rPr>
          <w:rFonts w:ascii="Arial" w:hAnsi="Arial" w:cs="Arial"/>
          <w:sz w:val="22"/>
        </w:rPr>
        <w:t>Tendencia central y dispersión en 12.330 sesiones</w:t>
      </w:r>
    </w:p>
    <w:p w14:paraId="5623011C" w14:textId="77777777" w:rsidR="00DA59F8" w:rsidRPr="008E1326" w:rsidRDefault="00DA59F8" w:rsidP="00DA59F8">
      <w:pPr>
        <w:jc w:val="both"/>
        <w:rPr>
          <w:rFonts w:ascii="Arial" w:hAnsi="Arial" w:cs="Arial"/>
          <w:b/>
          <w:bCs/>
          <w:sz w:val="22"/>
        </w:rPr>
      </w:pPr>
    </w:p>
    <w:tbl>
      <w:tblPr>
        <w:tblW w:w="8910" w:type="dxa"/>
        <w:tblBorders>
          <w:top w:val="nil"/>
          <w:left w:val="nil"/>
          <w:bottom w:val="nil"/>
          <w:right w:val="nil"/>
          <w:insideH w:val="nil"/>
          <w:insideV w:val="nil"/>
        </w:tblBorders>
        <w:tblLayout w:type="fixed"/>
        <w:tblLook w:val="0600" w:firstRow="0" w:lastRow="0" w:firstColumn="0" w:lastColumn="0" w:noHBand="1" w:noVBand="1"/>
      </w:tblPr>
      <w:tblGrid>
        <w:gridCol w:w="2505"/>
        <w:gridCol w:w="1110"/>
        <w:gridCol w:w="1170"/>
        <w:gridCol w:w="1095"/>
        <w:gridCol w:w="1815"/>
        <w:gridCol w:w="1215"/>
      </w:tblGrid>
      <w:tr w:rsidR="00DA59F8" w:rsidRPr="008E1326" w14:paraId="0CE99105" w14:textId="77777777" w:rsidTr="00820CD6">
        <w:trPr>
          <w:trHeight w:val="360"/>
        </w:trPr>
        <w:tc>
          <w:tcPr>
            <w:tcW w:w="250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5BCED029" w14:textId="77777777" w:rsidR="00DA59F8" w:rsidRPr="008E1326" w:rsidRDefault="00DA59F8" w:rsidP="00820CD6">
            <w:pPr>
              <w:rPr>
                <w:rFonts w:ascii="Arial" w:hAnsi="Arial" w:cs="Arial"/>
                <w:b/>
                <w:bCs/>
                <w:sz w:val="18"/>
                <w:szCs w:val="18"/>
              </w:rPr>
            </w:pPr>
            <w:r w:rsidRPr="008E1326">
              <w:rPr>
                <w:rFonts w:ascii="Arial" w:hAnsi="Arial" w:cs="Arial"/>
                <w:b/>
                <w:bCs/>
                <w:sz w:val="18"/>
                <w:szCs w:val="18"/>
              </w:rPr>
              <w:t>Variable</w:t>
            </w:r>
          </w:p>
        </w:tc>
        <w:tc>
          <w:tcPr>
            <w:tcW w:w="111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28149CF9"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Media</w:t>
            </w:r>
          </w:p>
        </w:tc>
        <w:tc>
          <w:tcPr>
            <w:tcW w:w="117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39D6BB66"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Mediana</w:t>
            </w:r>
          </w:p>
        </w:tc>
        <w:tc>
          <w:tcPr>
            <w:tcW w:w="109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7DE001B5"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DE</w:t>
            </w:r>
          </w:p>
        </w:tc>
        <w:tc>
          <w:tcPr>
            <w:tcW w:w="181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15AE6BCD"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Q1 / Q3</w:t>
            </w:r>
          </w:p>
        </w:tc>
        <w:tc>
          <w:tcPr>
            <w:tcW w:w="121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5F6A5271" w14:textId="77777777" w:rsidR="00DA59F8" w:rsidRPr="008E1326" w:rsidRDefault="00DA59F8" w:rsidP="00820CD6">
            <w:pPr>
              <w:jc w:val="center"/>
              <w:rPr>
                <w:rFonts w:ascii="Arial" w:hAnsi="Arial" w:cs="Arial"/>
                <w:b/>
                <w:bCs/>
                <w:sz w:val="18"/>
                <w:szCs w:val="18"/>
              </w:rPr>
            </w:pPr>
            <w:r w:rsidRPr="008E1326">
              <w:rPr>
                <w:rFonts w:ascii="Arial" w:hAnsi="Arial" w:cs="Arial"/>
                <w:b/>
                <w:bCs/>
                <w:sz w:val="18"/>
                <w:szCs w:val="18"/>
              </w:rPr>
              <w:t>IQR</w:t>
            </w:r>
          </w:p>
        </w:tc>
      </w:tr>
      <w:tr w:rsidR="00DA59F8" w:rsidRPr="008E1326" w14:paraId="209EEF2F" w14:textId="77777777" w:rsidTr="00820CD6">
        <w:trPr>
          <w:trHeight w:val="360"/>
        </w:trPr>
        <w:tc>
          <w:tcPr>
            <w:tcW w:w="25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76D29BB" w14:textId="77777777" w:rsidR="00DA59F8" w:rsidRPr="008E1326" w:rsidRDefault="00DA59F8" w:rsidP="00820CD6">
            <w:pPr>
              <w:rPr>
                <w:rFonts w:ascii="Arial" w:hAnsi="Arial" w:cs="Arial"/>
                <w:sz w:val="18"/>
                <w:szCs w:val="18"/>
              </w:rPr>
            </w:pPr>
            <w:r w:rsidRPr="008E1326">
              <w:rPr>
                <w:rFonts w:ascii="Arial" w:hAnsi="Arial" w:cs="Arial"/>
                <w:sz w:val="18"/>
                <w:szCs w:val="18"/>
              </w:rPr>
              <w:t>Páginas de productos</w:t>
            </w:r>
          </w:p>
        </w:tc>
        <w:tc>
          <w:tcPr>
            <w:tcW w:w="111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1E6DEA0"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31,73</w:t>
            </w:r>
          </w:p>
        </w:tc>
        <w:tc>
          <w:tcPr>
            <w:tcW w:w="117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0F764FD"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18,00</w:t>
            </w:r>
          </w:p>
        </w:tc>
        <w:tc>
          <w:tcPr>
            <w:tcW w:w="109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2DE9EE9D"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44,48</w:t>
            </w:r>
          </w:p>
        </w:tc>
        <w:tc>
          <w:tcPr>
            <w:tcW w:w="181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273D96D"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7,00 / 38,00</w:t>
            </w:r>
          </w:p>
        </w:tc>
        <w:tc>
          <w:tcPr>
            <w:tcW w:w="121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168E827"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31,00</w:t>
            </w:r>
          </w:p>
        </w:tc>
      </w:tr>
      <w:tr w:rsidR="00DA59F8" w:rsidRPr="008E1326" w14:paraId="1BCDD68C" w14:textId="77777777" w:rsidTr="00820CD6">
        <w:trPr>
          <w:trHeight w:val="360"/>
        </w:trPr>
        <w:tc>
          <w:tcPr>
            <w:tcW w:w="250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C4AAA18" w14:textId="77777777" w:rsidR="00DA59F8" w:rsidRPr="008E1326" w:rsidRDefault="00DA59F8" w:rsidP="00820CD6">
            <w:pPr>
              <w:rPr>
                <w:rFonts w:ascii="Arial" w:hAnsi="Arial" w:cs="Arial"/>
                <w:sz w:val="18"/>
                <w:szCs w:val="18"/>
              </w:rPr>
            </w:pPr>
            <w:r w:rsidRPr="008E1326">
              <w:rPr>
                <w:rFonts w:ascii="Arial" w:hAnsi="Arial" w:cs="Arial"/>
                <w:sz w:val="18"/>
                <w:szCs w:val="18"/>
              </w:rPr>
              <w:t>Duración en productos (min)</w:t>
            </w:r>
          </w:p>
        </w:tc>
        <w:tc>
          <w:tcPr>
            <w:tcW w:w="111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76C058B"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19,91</w:t>
            </w:r>
          </w:p>
        </w:tc>
        <w:tc>
          <w:tcPr>
            <w:tcW w:w="117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61D64C5"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9,98</w:t>
            </w:r>
          </w:p>
        </w:tc>
        <w:tc>
          <w:tcPr>
            <w:tcW w:w="109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0AFD5C2"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31,89</w:t>
            </w:r>
          </w:p>
        </w:tc>
        <w:tc>
          <w:tcPr>
            <w:tcW w:w="181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4A86332"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3,07 / 24,40</w:t>
            </w:r>
          </w:p>
        </w:tc>
        <w:tc>
          <w:tcPr>
            <w:tcW w:w="121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AF24855"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21,33</w:t>
            </w:r>
          </w:p>
        </w:tc>
      </w:tr>
      <w:tr w:rsidR="00DA59F8" w:rsidRPr="008E1326" w14:paraId="37BD0887" w14:textId="77777777" w:rsidTr="00820CD6">
        <w:trPr>
          <w:trHeight w:val="360"/>
        </w:trPr>
        <w:tc>
          <w:tcPr>
            <w:tcW w:w="25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2AC8164" w14:textId="77777777" w:rsidR="00DA59F8" w:rsidRPr="008E1326" w:rsidRDefault="00DA59F8" w:rsidP="00820CD6">
            <w:pPr>
              <w:rPr>
                <w:rFonts w:ascii="Arial" w:hAnsi="Arial" w:cs="Arial"/>
                <w:sz w:val="18"/>
                <w:szCs w:val="18"/>
              </w:rPr>
            </w:pPr>
            <w:r w:rsidRPr="008E1326">
              <w:rPr>
                <w:rFonts w:ascii="Arial" w:hAnsi="Arial" w:cs="Arial"/>
                <w:sz w:val="18"/>
                <w:szCs w:val="18"/>
              </w:rPr>
              <w:t>Rebote (%)</w:t>
            </w:r>
          </w:p>
        </w:tc>
        <w:tc>
          <w:tcPr>
            <w:tcW w:w="111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EECAC92"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2,22</w:t>
            </w:r>
          </w:p>
        </w:tc>
        <w:tc>
          <w:tcPr>
            <w:tcW w:w="117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8A555AD"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0,31</w:t>
            </w:r>
          </w:p>
        </w:tc>
        <w:tc>
          <w:tcPr>
            <w:tcW w:w="109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9D49268"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4,85</w:t>
            </w:r>
          </w:p>
        </w:tc>
        <w:tc>
          <w:tcPr>
            <w:tcW w:w="181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B018156"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0,00 / 1,68</w:t>
            </w:r>
          </w:p>
        </w:tc>
        <w:tc>
          <w:tcPr>
            <w:tcW w:w="121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3CBAD1E"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1,68</w:t>
            </w:r>
          </w:p>
        </w:tc>
      </w:tr>
      <w:tr w:rsidR="00DA59F8" w:rsidRPr="008E1326" w14:paraId="3058DD6B" w14:textId="77777777" w:rsidTr="00820CD6">
        <w:trPr>
          <w:trHeight w:val="360"/>
        </w:trPr>
        <w:tc>
          <w:tcPr>
            <w:tcW w:w="250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9FCF876" w14:textId="77777777" w:rsidR="00DA59F8" w:rsidRPr="008E1326" w:rsidRDefault="00DA59F8" w:rsidP="00820CD6">
            <w:pPr>
              <w:rPr>
                <w:rFonts w:ascii="Arial" w:hAnsi="Arial" w:cs="Arial"/>
                <w:sz w:val="18"/>
                <w:szCs w:val="18"/>
              </w:rPr>
            </w:pPr>
            <w:r w:rsidRPr="008E1326">
              <w:rPr>
                <w:rFonts w:ascii="Arial" w:hAnsi="Arial" w:cs="Arial"/>
                <w:sz w:val="18"/>
                <w:szCs w:val="18"/>
              </w:rPr>
              <w:t>Salida (%)</w:t>
            </w:r>
          </w:p>
        </w:tc>
        <w:tc>
          <w:tcPr>
            <w:tcW w:w="111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8D4A368"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4,31</w:t>
            </w:r>
          </w:p>
        </w:tc>
        <w:tc>
          <w:tcPr>
            <w:tcW w:w="117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08D8CC6"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2,52</w:t>
            </w:r>
          </w:p>
        </w:tc>
        <w:tc>
          <w:tcPr>
            <w:tcW w:w="109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15E400D"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4,86</w:t>
            </w:r>
          </w:p>
        </w:tc>
        <w:tc>
          <w:tcPr>
            <w:tcW w:w="181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7CC0E70"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1,43 / 5,00</w:t>
            </w:r>
          </w:p>
        </w:tc>
        <w:tc>
          <w:tcPr>
            <w:tcW w:w="121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A52AA37" w14:textId="77777777" w:rsidR="00DA59F8" w:rsidRPr="008E1326" w:rsidRDefault="00DA59F8" w:rsidP="00820CD6">
            <w:pPr>
              <w:jc w:val="center"/>
              <w:rPr>
                <w:rFonts w:ascii="Arial" w:hAnsi="Arial" w:cs="Arial"/>
                <w:sz w:val="18"/>
                <w:szCs w:val="18"/>
              </w:rPr>
            </w:pPr>
            <w:r w:rsidRPr="008E1326">
              <w:rPr>
                <w:rFonts w:ascii="Arial" w:hAnsi="Arial" w:cs="Arial"/>
                <w:sz w:val="18"/>
                <w:szCs w:val="18"/>
              </w:rPr>
              <w:t>3,57</w:t>
            </w:r>
          </w:p>
        </w:tc>
      </w:tr>
    </w:tbl>
    <w:p w14:paraId="5C3318C0" w14:textId="77777777" w:rsidR="00DA59F8" w:rsidRPr="008E1326" w:rsidRDefault="00DA59F8" w:rsidP="00DA59F8">
      <w:pPr>
        <w:jc w:val="both"/>
        <w:rPr>
          <w:rFonts w:ascii="Arial" w:hAnsi="Arial" w:cs="Arial"/>
        </w:rPr>
      </w:pPr>
      <w:r w:rsidRPr="008E1326">
        <w:rPr>
          <w:rFonts w:ascii="Arial" w:hAnsi="Arial" w:cs="Arial"/>
        </w:rPr>
        <w:t xml:space="preserve"> </w:t>
      </w:r>
    </w:p>
    <w:p w14:paraId="2F497783" w14:textId="77777777" w:rsidR="00DA59F8" w:rsidRPr="008E1326" w:rsidRDefault="00DA59F8" w:rsidP="00DA59F8">
      <w:pPr>
        <w:jc w:val="both"/>
        <w:rPr>
          <w:rFonts w:ascii="Arial" w:hAnsi="Arial" w:cs="Arial"/>
          <w:sz w:val="22"/>
          <w:szCs w:val="24"/>
        </w:rPr>
      </w:pPr>
      <w:r w:rsidRPr="008E1326">
        <w:rPr>
          <w:rFonts w:ascii="Arial" w:hAnsi="Arial" w:cs="Arial"/>
          <w:sz w:val="22"/>
          <w:szCs w:val="24"/>
        </w:rPr>
        <w:t>La media de páginas (31,73) supera la mediana (18), y la duración media (19,91 min) casi duplica su mediana (9,98 min). La cola derecha eleva los promedios. La DE de duración es 31,89 min y el 50 % central está entre 3,07 y 24,40 min. Una sesión central no debe describirse solo por la media.</w:t>
      </w:r>
    </w:p>
    <w:p w14:paraId="30AF84B8" w14:textId="77777777" w:rsidR="00DA59F8" w:rsidRPr="008E1326" w:rsidRDefault="00DA59F8" w:rsidP="00DA59F8">
      <w:pPr>
        <w:jc w:val="both"/>
        <w:rPr>
          <w:rFonts w:ascii="Arial" w:hAnsi="Arial" w:cs="Arial"/>
        </w:rPr>
      </w:pPr>
    </w:p>
    <w:p w14:paraId="307A9670" w14:textId="77777777" w:rsidR="00DA59F8" w:rsidRPr="008E1326" w:rsidRDefault="00DA59F8" w:rsidP="00DA59F8">
      <w:pPr>
        <w:spacing w:after="40"/>
        <w:rPr>
          <w:rFonts w:ascii="Arial" w:hAnsi="Arial" w:cs="Arial"/>
        </w:rPr>
      </w:pPr>
      <w:r w:rsidRPr="008E1326">
        <w:rPr>
          <w:rFonts w:ascii="Arial" w:hAnsi="Arial" w:cs="Arial"/>
          <w:noProof/>
        </w:rPr>
        <w:drawing>
          <wp:inline distT="114300" distB="114300" distL="114300" distR="114300" wp14:anchorId="2B78F52B" wp14:editId="5A6245F1">
            <wp:extent cx="5766211" cy="21590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766211" cy="2159000"/>
                    </a:xfrm>
                    <a:prstGeom prst="rect">
                      <a:avLst/>
                    </a:prstGeom>
                    <a:ln/>
                  </pic:spPr>
                </pic:pic>
              </a:graphicData>
            </a:graphic>
          </wp:inline>
        </w:drawing>
      </w:r>
    </w:p>
    <w:p w14:paraId="69EA02DA" w14:textId="77777777" w:rsidR="00DA59F8" w:rsidRDefault="00DA59F8" w:rsidP="00DA59F8">
      <w:pPr>
        <w:spacing w:line="268" w:lineRule="auto"/>
        <w:jc w:val="center"/>
        <w:rPr>
          <w:rFonts w:ascii="Arial" w:hAnsi="Arial" w:cs="Arial"/>
        </w:rPr>
      </w:pPr>
      <w:r w:rsidRPr="008E1326">
        <w:rPr>
          <w:rFonts w:ascii="Arial" w:hAnsi="Arial" w:cs="Arial"/>
          <w:b/>
          <w:bCs/>
        </w:rPr>
        <w:t>Figura 1</w:t>
      </w:r>
      <w:r w:rsidRPr="008E1326">
        <w:rPr>
          <w:rFonts w:ascii="Arial" w:hAnsi="Arial" w:cs="Arial"/>
        </w:rPr>
        <w:t xml:space="preserve"> Páginas y duración hasta el percentil 99. Quedan fuera de esta vista 122 y 124 sesiones; se conservan en los cálculos. Líneas: media y mediana del conjunto completo. Fuente: datos UCI; elaboración del grupo a partir del notebook.</w:t>
      </w:r>
    </w:p>
    <w:p w14:paraId="12D450E4" w14:textId="77777777" w:rsidR="008E1326" w:rsidRPr="008E1326" w:rsidRDefault="008E1326" w:rsidP="00DA59F8">
      <w:pPr>
        <w:spacing w:line="268" w:lineRule="auto"/>
        <w:jc w:val="center"/>
        <w:rPr>
          <w:rFonts w:ascii="Arial" w:hAnsi="Arial" w:cs="Arial"/>
        </w:rPr>
      </w:pPr>
    </w:p>
    <w:p w14:paraId="517C5FED" w14:textId="77777777" w:rsidR="00DA59F8" w:rsidRPr="008E1326" w:rsidRDefault="00DA59F8" w:rsidP="00DA59F8">
      <w:pPr>
        <w:jc w:val="both"/>
        <w:rPr>
          <w:rFonts w:ascii="Arial" w:hAnsi="Arial" w:cs="Arial"/>
        </w:rPr>
      </w:pPr>
      <w:r w:rsidRPr="008E1326">
        <w:rPr>
          <w:rFonts w:ascii="Arial" w:hAnsi="Arial" w:cs="Arial"/>
        </w:rPr>
        <w:t>Rebote y salida también presentan medias mayores que sus medianas. Los gráficos completos y boxplots están en el notebook. El acercamiento mejora la lectura sin eliminar extremos del análisis.</w:t>
      </w:r>
    </w:p>
    <w:p w14:paraId="7F8DDDA9" w14:textId="77777777" w:rsidR="00DA59F8" w:rsidRPr="008E1326" w:rsidRDefault="00DA59F8">
      <w:pPr>
        <w:spacing w:after="200" w:line="276" w:lineRule="auto"/>
        <w:rPr>
          <w:rStyle w:val="Fuerte"/>
          <w:rFonts w:ascii="Arial" w:hAnsi="Arial" w:cs="Arial"/>
          <w:sz w:val="22"/>
        </w:rPr>
      </w:pPr>
      <w:r w:rsidRPr="008E1326">
        <w:rPr>
          <w:rStyle w:val="Fuerte"/>
          <w:rFonts w:ascii="Arial" w:hAnsi="Arial" w:cs="Arial"/>
          <w:sz w:val="22"/>
        </w:rPr>
        <w:br w:type="page"/>
      </w:r>
    </w:p>
    <w:p w14:paraId="7A7AC5A4" w14:textId="7715D6A4" w:rsidR="008E1326" w:rsidRPr="008E1326" w:rsidRDefault="008E1326" w:rsidP="008E1326">
      <w:pPr>
        <w:pStyle w:val="Ttulo2"/>
        <w:keepNext w:val="0"/>
        <w:keepLines w:val="0"/>
        <w:numPr>
          <w:ilvl w:val="1"/>
          <w:numId w:val="12"/>
        </w:numPr>
        <w:spacing w:before="120" w:after="100"/>
        <w:rPr>
          <w:rFonts w:ascii="Arial" w:hAnsi="Arial" w:cs="Arial"/>
          <w:sz w:val="26"/>
        </w:rPr>
      </w:pPr>
      <w:bookmarkStart w:id="3" w:name="_Toc242547175"/>
      <w:r w:rsidRPr="008E1326">
        <w:rPr>
          <w:rFonts w:ascii="Arial" w:hAnsi="Arial" w:cs="Arial"/>
          <w:sz w:val="26"/>
        </w:rPr>
        <w:lastRenderedPageBreak/>
        <w:t>Comparación descriptiva por compra</w:t>
      </w:r>
      <w:bookmarkEnd w:id="3"/>
    </w:p>
    <w:p w14:paraId="1F18021D" w14:textId="77777777" w:rsidR="008E1326" w:rsidRPr="008E1326" w:rsidRDefault="008E1326" w:rsidP="008E1326">
      <w:pPr>
        <w:rPr>
          <w:rFonts w:ascii="Arial" w:hAnsi="Arial" w:cs="Arial"/>
        </w:rPr>
      </w:pPr>
    </w:p>
    <w:p w14:paraId="52FD1891" w14:textId="77777777" w:rsidR="008E1326" w:rsidRPr="008E1326" w:rsidRDefault="008E1326" w:rsidP="008E1326">
      <w:pPr>
        <w:jc w:val="both"/>
        <w:rPr>
          <w:rFonts w:ascii="Arial" w:hAnsi="Arial" w:cs="Arial"/>
          <w:sz w:val="22"/>
          <w:szCs w:val="24"/>
        </w:rPr>
      </w:pPr>
      <w:r w:rsidRPr="008E1326">
        <w:rPr>
          <w:rFonts w:ascii="Arial" w:hAnsi="Arial" w:cs="Arial"/>
          <w:sz w:val="22"/>
          <w:szCs w:val="24"/>
        </w:rPr>
        <w:t>Las sesiones con compra tienen medianas de 29 páginas y 18,50 min, frente a 16 páginas y 8,50 min sin compra. El rebote medio es 0,512 % con compra y 2,532 % sin compra; la salida media es 1,956 % y 4,738 %. Son asociaciones descriptivas. Los dos contrastes formales evalúan medias de páginas y duración, no medianas ni rebote.</w:t>
      </w:r>
    </w:p>
    <w:p w14:paraId="0520A9BB" w14:textId="3BEF8787" w:rsidR="008E1326" w:rsidRPr="008E1326" w:rsidRDefault="008E1326" w:rsidP="008E1326">
      <w:pPr>
        <w:rPr>
          <w:rFonts w:ascii="Arial" w:hAnsi="Arial" w:cs="Arial"/>
        </w:rPr>
      </w:pPr>
    </w:p>
    <w:p w14:paraId="511C2274" w14:textId="5F6654AE" w:rsidR="008E1326" w:rsidRPr="008E1326" w:rsidRDefault="008E1326" w:rsidP="008E1326">
      <w:pPr>
        <w:pStyle w:val="Ttulo2"/>
        <w:keepNext w:val="0"/>
        <w:keepLines w:val="0"/>
        <w:numPr>
          <w:ilvl w:val="1"/>
          <w:numId w:val="12"/>
        </w:numPr>
        <w:spacing w:before="160"/>
        <w:rPr>
          <w:rFonts w:ascii="Arial" w:hAnsi="Arial" w:cs="Arial"/>
          <w:sz w:val="26"/>
        </w:rPr>
      </w:pPr>
      <w:bookmarkStart w:id="4" w:name="_du7dj853c9ki" w:colFirst="0" w:colLast="0"/>
      <w:bookmarkStart w:id="5" w:name="_Toc242547176"/>
      <w:bookmarkEnd w:id="4"/>
      <w:r w:rsidRPr="008E1326">
        <w:rPr>
          <w:rFonts w:ascii="Arial" w:hAnsi="Arial" w:cs="Arial"/>
          <w:sz w:val="26"/>
        </w:rPr>
        <w:t>Variables categóricas y relaciones</w:t>
      </w:r>
      <w:bookmarkEnd w:id="5"/>
    </w:p>
    <w:p w14:paraId="7B82AE51" w14:textId="77777777" w:rsidR="008E1326" w:rsidRPr="008E1326" w:rsidRDefault="008E1326" w:rsidP="008E1326"/>
    <w:p w14:paraId="3F62ACD5" w14:textId="77777777" w:rsidR="008E1326" w:rsidRPr="008E1326" w:rsidRDefault="008E1326" w:rsidP="008E1326">
      <w:pPr>
        <w:jc w:val="both"/>
        <w:rPr>
          <w:rFonts w:ascii="Arial" w:hAnsi="Arial" w:cs="Arial"/>
          <w:sz w:val="22"/>
          <w:szCs w:val="24"/>
        </w:rPr>
      </w:pPr>
      <w:r w:rsidRPr="008E1326">
        <w:rPr>
          <w:rFonts w:ascii="Arial" w:hAnsi="Arial" w:cs="Arial"/>
          <w:sz w:val="22"/>
          <w:szCs w:val="24"/>
        </w:rPr>
        <w:t>Revenue registra 1.908 sesiones con compra (15,47 %) y 10.422 sin compra (84,53 %). Diferenciamos frecuencia de una categoría y conversión dentro de ella: un grupo más numeroso puede concentrar compras sin tener mayor conversión.</w:t>
      </w:r>
    </w:p>
    <w:p w14:paraId="376402C5" w14:textId="77777777" w:rsidR="008E1326" w:rsidRPr="008E1326" w:rsidRDefault="008E1326" w:rsidP="008E1326">
      <w:pPr>
        <w:jc w:val="both"/>
        <w:rPr>
          <w:rFonts w:ascii="Arial" w:hAnsi="Arial" w:cs="Arial"/>
        </w:rPr>
      </w:pPr>
    </w:p>
    <w:p w14:paraId="478D4869" w14:textId="5B234915" w:rsidR="008E1326" w:rsidRPr="008E1326" w:rsidRDefault="008E1326" w:rsidP="008E1326">
      <w:pPr>
        <w:jc w:val="both"/>
        <w:rPr>
          <w:rFonts w:ascii="Arial" w:hAnsi="Arial" w:cs="Arial"/>
          <w:sz w:val="22"/>
        </w:rPr>
      </w:pPr>
      <w:r w:rsidRPr="008E1326">
        <w:rPr>
          <w:rStyle w:val="Fuerte"/>
          <w:rFonts w:ascii="Arial" w:hAnsi="Arial" w:cs="Arial"/>
          <w:sz w:val="22"/>
        </w:rPr>
        <w:t>Tabla 3</w:t>
      </w:r>
      <w:r w:rsidRPr="008E1326">
        <w:rPr>
          <w:rStyle w:val="Fuerte"/>
          <w:rFonts w:ascii="Arial" w:hAnsi="Arial" w:cs="Arial"/>
          <w:sz w:val="22"/>
        </w:rPr>
        <w:t>:</w:t>
      </w:r>
      <w:r w:rsidRPr="008E1326">
        <w:rPr>
          <w:rFonts w:ascii="Arial" w:hAnsi="Arial" w:cs="Arial"/>
          <w:b/>
          <w:bCs/>
          <w:sz w:val="22"/>
        </w:rPr>
        <w:t xml:space="preserve"> </w:t>
      </w:r>
      <w:r w:rsidRPr="008E1326">
        <w:rPr>
          <w:rFonts w:ascii="Arial" w:hAnsi="Arial" w:cs="Arial"/>
          <w:sz w:val="22"/>
        </w:rPr>
        <w:t>Frecuencias y conversión por visitante y momento de la semana</w:t>
      </w:r>
    </w:p>
    <w:p w14:paraId="67A34ECF" w14:textId="77777777" w:rsidR="008E1326" w:rsidRPr="008E1326" w:rsidRDefault="008E1326" w:rsidP="008E1326">
      <w:pPr>
        <w:jc w:val="both"/>
        <w:rPr>
          <w:rFonts w:ascii="Arial" w:hAnsi="Arial" w:cs="Arial"/>
          <w:b/>
          <w:bCs/>
          <w:sz w:val="18"/>
          <w:szCs w:val="18"/>
        </w:rPr>
      </w:pP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655"/>
        <w:gridCol w:w="1380"/>
        <w:gridCol w:w="1440"/>
        <w:gridCol w:w="1380"/>
        <w:gridCol w:w="2025"/>
      </w:tblGrid>
      <w:tr w:rsidR="008E1326" w:rsidRPr="008E1326" w14:paraId="177BF58C" w14:textId="77777777" w:rsidTr="00820CD6">
        <w:trPr>
          <w:trHeight w:val="570"/>
        </w:trPr>
        <w:tc>
          <w:tcPr>
            <w:tcW w:w="265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121FC69A" w14:textId="77777777" w:rsidR="008E1326" w:rsidRPr="008E1326" w:rsidRDefault="008E1326" w:rsidP="00820CD6">
            <w:pPr>
              <w:rPr>
                <w:rFonts w:ascii="Arial" w:hAnsi="Arial" w:cs="Arial"/>
                <w:b/>
                <w:bCs/>
                <w:sz w:val="18"/>
                <w:szCs w:val="18"/>
              </w:rPr>
            </w:pPr>
            <w:r w:rsidRPr="008E1326">
              <w:rPr>
                <w:rFonts w:ascii="Arial" w:hAnsi="Arial" w:cs="Arial"/>
                <w:b/>
                <w:bCs/>
                <w:sz w:val="18"/>
                <w:szCs w:val="18"/>
              </w:rPr>
              <w:t>Categoría</w:t>
            </w:r>
          </w:p>
        </w:tc>
        <w:tc>
          <w:tcPr>
            <w:tcW w:w="138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6812CF58"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Sesiones</w:t>
            </w:r>
          </w:p>
        </w:tc>
        <w:tc>
          <w:tcPr>
            <w:tcW w:w="144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34A95529"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 del total</w:t>
            </w:r>
          </w:p>
        </w:tc>
        <w:tc>
          <w:tcPr>
            <w:tcW w:w="138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5F34D8D7"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Compras</w:t>
            </w:r>
          </w:p>
        </w:tc>
        <w:tc>
          <w:tcPr>
            <w:tcW w:w="202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96F8CDF"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 compra dentro del grupo</w:t>
            </w:r>
          </w:p>
        </w:tc>
      </w:tr>
      <w:tr w:rsidR="008E1326" w:rsidRPr="008E1326" w14:paraId="360B8442" w14:textId="77777777" w:rsidTr="00820CD6">
        <w:trPr>
          <w:trHeight w:val="360"/>
        </w:trPr>
        <w:tc>
          <w:tcPr>
            <w:tcW w:w="265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987A79F" w14:textId="77777777" w:rsidR="008E1326" w:rsidRPr="008E1326" w:rsidRDefault="008E1326" w:rsidP="00820CD6">
            <w:pPr>
              <w:rPr>
                <w:rFonts w:ascii="Arial" w:hAnsi="Arial" w:cs="Arial"/>
                <w:sz w:val="18"/>
                <w:szCs w:val="18"/>
              </w:rPr>
            </w:pPr>
            <w:r w:rsidRPr="008E1326">
              <w:rPr>
                <w:rFonts w:ascii="Arial" w:hAnsi="Arial" w:cs="Arial"/>
                <w:sz w:val="18"/>
                <w:szCs w:val="18"/>
              </w:rPr>
              <w:t>Visitante nuevo</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436353C"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1.694</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1EA51AA9"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13,74</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EFC936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422</w:t>
            </w:r>
          </w:p>
        </w:tc>
        <w:tc>
          <w:tcPr>
            <w:tcW w:w="202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AAF66E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24,91</w:t>
            </w:r>
          </w:p>
        </w:tc>
      </w:tr>
      <w:tr w:rsidR="008E1326" w:rsidRPr="008E1326" w14:paraId="16CA986B" w14:textId="77777777" w:rsidTr="00820CD6">
        <w:trPr>
          <w:trHeight w:val="360"/>
        </w:trPr>
        <w:tc>
          <w:tcPr>
            <w:tcW w:w="265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2DDB7CF" w14:textId="77777777" w:rsidR="008E1326" w:rsidRPr="008E1326" w:rsidRDefault="008E1326" w:rsidP="00820CD6">
            <w:pPr>
              <w:rPr>
                <w:rFonts w:ascii="Arial" w:hAnsi="Arial" w:cs="Arial"/>
                <w:sz w:val="18"/>
                <w:szCs w:val="18"/>
              </w:rPr>
            </w:pPr>
            <w:r w:rsidRPr="008E1326">
              <w:rPr>
                <w:rFonts w:ascii="Arial" w:hAnsi="Arial" w:cs="Arial"/>
                <w:sz w:val="18"/>
                <w:szCs w:val="18"/>
              </w:rPr>
              <w:t>Otro visitante</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3EE16641"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85</w:t>
            </w:r>
          </w:p>
        </w:tc>
        <w:tc>
          <w:tcPr>
            <w:tcW w:w="144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81C8E5F"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0,69</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A8ECCA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16</w:t>
            </w:r>
          </w:p>
        </w:tc>
        <w:tc>
          <w:tcPr>
            <w:tcW w:w="202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434DB2A1"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18,82</w:t>
            </w:r>
          </w:p>
        </w:tc>
      </w:tr>
      <w:tr w:rsidR="008E1326" w:rsidRPr="008E1326" w14:paraId="6F805C09" w14:textId="77777777" w:rsidTr="00820CD6">
        <w:trPr>
          <w:trHeight w:val="360"/>
        </w:trPr>
        <w:tc>
          <w:tcPr>
            <w:tcW w:w="265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545F0BF" w14:textId="77777777" w:rsidR="008E1326" w:rsidRPr="008E1326" w:rsidRDefault="008E1326" w:rsidP="00820CD6">
            <w:pPr>
              <w:rPr>
                <w:rFonts w:ascii="Arial" w:hAnsi="Arial" w:cs="Arial"/>
                <w:sz w:val="18"/>
                <w:szCs w:val="18"/>
              </w:rPr>
            </w:pPr>
            <w:r w:rsidRPr="008E1326">
              <w:rPr>
                <w:rFonts w:ascii="Arial" w:hAnsi="Arial" w:cs="Arial"/>
                <w:sz w:val="18"/>
                <w:szCs w:val="18"/>
              </w:rPr>
              <w:t>Visitante recurrente</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1731D237"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10.551</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D5A412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85,57</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A823F59"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1.470</w:t>
            </w:r>
          </w:p>
        </w:tc>
        <w:tc>
          <w:tcPr>
            <w:tcW w:w="202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1C50C94"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13,93</w:t>
            </w:r>
          </w:p>
        </w:tc>
      </w:tr>
      <w:tr w:rsidR="008E1326" w:rsidRPr="008E1326" w14:paraId="1CFA865E" w14:textId="77777777" w:rsidTr="00820CD6">
        <w:trPr>
          <w:trHeight w:val="360"/>
        </w:trPr>
        <w:tc>
          <w:tcPr>
            <w:tcW w:w="265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A57B00B" w14:textId="77777777" w:rsidR="008E1326" w:rsidRPr="008E1326" w:rsidRDefault="008E1326" w:rsidP="00820CD6">
            <w:pPr>
              <w:rPr>
                <w:rFonts w:ascii="Arial" w:hAnsi="Arial" w:cs="Arial"/>
                <w:sz w:val="18"/>
                <w:szCs w:val="18"/>
              </w:rPr>
            </w:pPr>
            <w:r w:rsidRPr="008E1326">
              <w:rPr>
                <w:rFonts w:ascii="Arial" w:hAnsi="Arial" w:cs="Arial"/>
                <w:sz w:val="18"/>
                <w:szCs w:val="18"/>
              </w:rPr>
              <w:t>Entre semana</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10969B2"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9.462</w:t>
            </w:r>
          </w:p>
        </w:tc>
        <w:tc>
          <w:tcPr>
            <w:tcW w:w="144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1288104"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76,74</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9EA6EDD"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1.409</w:t>
            </w:r>
          </w:p>
        </w:tc>
        <w:tc>
          <w:tcPr>
            <w:tcW w:w="202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1ABF59E"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14,89</w:t>
            </w:r>
          </w:p>
        </w:tc>
      </w:tr>
      <w:tr w:rsidR="008E1326" w:rsidRPr="008E1326" w14:paraId="6DABE214" w14:textId="77777777" w:rsidTr="00820CD6">
        <w:trPr>
          <w:trHeight w:val="360"/>
        </w:trPr>
        <w:tc>
          <w:tcPr>
            <w:tcW w:w="265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2018110" w14:textId="77777777" w:rsidR="008E1326" w:rsidRPr="008E1326" w:rsidRDefault="008E1326" w:rsidP="00820CD6">
            <w:pPr>
              <w:rPr>
                <w:rFonts w:ascii="Arial" w:hAnsi="Arial" w:cs="Arial"/>
                <w:sz w:val="18"/>
                <w:szCs w:val="18"/>
              </w:rPr>
            </w:pPr>
            <w:r w:rsidRPr="008E1326">
              <w:rPr>
                <w:rFonts w:ascii="Arial" w:hAnsi="Arial" w:cs="Arial"/>
                <w:sz w:val="18"/>
                <w:szCs w:val="18"/>
              </w:rPr>
              <w:t>Fin de semana</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1EC13681"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2.868</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554B7B8"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23,26</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E190B4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499</w:t>
            </w:r>
          </w:p>
        </w:tc>
        <w:tc>
          <w:tcPr>
            <w:tcW w:w="202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1D258F8"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17,40</w:t>
            </w:r>
          </w:p>
        </w:tc>
      </w:tr>
    </w:tbl>
    <w:p w14:paraId="760D1E1C" w14:textId="77777777" w:rsidR="008E1326" w:rsidRPr="008E1326" w:rsidRDefault="008E1326" w:rsidP="008E1326">
      <w:pPr>
        <w:jc w:val="both"/>
        <w:rPr>
          <w:rFonts w:ascii="Arial" w:hAnsi="Arial" w:cs="Arial"/>
        </w:rPr>
      </w:pPr>
      <w:r w:rsidRPr="008E1326">
        <w:rPr>
          <w:rFonts w:ascii="Arial" w:hAnsi="Arial" w:cs="Arial"/>
        </w:rPr>
        <w:t xml:space="preserve"> </w:t>
      </w:r>
    </w:p>
    <w:p w14:paraId="70491A52" w14:textId="77777777" w:rsidR="008E1326" w:rsidRDefault="008E1326" w:rsidP="008E1326">
      <w:pPr>
        <w:jc w:val="both"/>
        <w:rPr>
          <w:rFonts w:ascii="Arial" w:hAnsi="Arial" w:cs="Arial"/>
        </w:rPr>
      </w:pPr>
      <w:r w:rsidRPr="008E1326">
        <w:rPr>
          <w:rFonts w:ascii="Arial" w:hAnsi="Arial" w:cs="Arial"/>
        </w:rPr>
        <w:t>Los recurrentes representan el 85,57 % de las sesiones, pero su conversión es 13,93 %, frente a 24,91 % en nuevos. Other reúne solo 85 sesiones. La conversión de fin de semana es 17,40 %, frente a 14,89 % entre semana. Estas comparaciones exploratorias no ajustan por tráfico, campaña o composición de visitantes.</w:t>
      </w:r>
    </w:p>
    <w:p w14:paraId="279C7A99" w14:textId="2BE7026C" w:rsidR="009F47A9" w:rsidRDefault="009F47A9">
      <w:pPr>
        <w:spacing w:after="200" w:line="276" w:lineRule="auto"/>
        <w:rPr>
          <w:rFonts w:ascii="Arial" w:hAnsi="Arial" w:cs="Arial"/>
        </w:rPr>
      </w:pPr>
      <w:r>
        <w:rPr>
          <w:rFonts w:ascii="Arial" w:hAnsi="Arial" w:cs="Arial"/>
        </w:rPr>
        <w:br w:type="page"/>
      </w:r>
    </w:p>
    <w:p w14:paraId="3F83A942" w14:textId="77777777" w:rsidR="008E1326" w:rsidRPr="008E1326" w:rsidRDefault="008E1326" w:rsidP="008E1326">
      <w:pPr>
        <w:spacing w:after="40"/>
        <w:rPr>
          <w:rFonts w:ascii="Arial" w:hAnsi="Arial" w:cs="Arial"/>
        </w:rPr>
      </w:pPr>
      <w:r w:rsidRPr="008E1326">
        <w:rPr>
          <w:rFonts w:ascii="Arial" w:hAnsi="Arial" w:cs="Arial"/>
          <w:noProof/>
        </w:rPr>
        <w:lastRenderedPageBreak/>
        <w:drawing>
          <wp:inline distT="114300" distB="114300" distL="114300" distR="114300" wp14:anchorId="7BA03613" wp14:editId="4C4770E3">
            <wp:extent cx="5766211" cy="1727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66211" cy="1727200"/>
                    </a:xfrm>
                    <a:prstGeom prst="rect">
                      <a:avLst/>
                    </a:prstGeom>
                    <a:ln/>
                  </pic:spPr>
                </pic:pic>
              </a:graphicData>
            </a:graphic>
          </wp:inline>
        </w:drawing>
      </w:r>
    </w:p>
    <w:p w14:paraId="3901315A" w14:textId="77777777" w:rsidR="008E1326" w:rsidRDefault="008E1326" w:rsidP="008E1326">
      <w:pPr>
        <w:spacing w:line="268" w:lineRule="auto"/>
        <w:jc w:val="center"/>
        <w:rPr>
          <w:rFonts w:ascii="Arial" w:hAnsi="Arial" w:cs="Arial"/>
        </w:rPr>
      </w:pPr>
      <w:r w:rsidRPr="008E1326">
        <w:rPr>
          <w:rFonts w:ascii="Arial" w:hAnsi="Arial" w:cs="Arial"/>
          <w:b/>
          <w:bCs/>
        </w:rPr>
        <w:t xml:space="preserve">Figura 2 </w:t>
      </w:r>
      <w:r w:rsidRPr="008E1326">
        <w:rPr>
          <w:rFonts w:ascii="Arial" w:hAnsi="Arial" w:cs="Arial"/>
        </w:rPr>
        <w:t>Proporción de compra dentro de cada categoría. Línea discontinua: 15,47 % global. Fuente: datos UCI; elaboración del grupo a partir del notebook.</w:t>
      </w:r>
    </w:p>
    <w:p w14:paraId="32E6F2B1" w14:textId="77777777" w:rsidR="008E1326" w:rsidRPr="008E1326" w:rsidRDefault="008E1326" w:rsidP="008E1326">
      <w:pPr>
        <w:spacing w:line="268" w:lineRule="auto"/>
        <w:jc w:val="center"/>
        <w:rPr>
          <w:rFonts w:ascii="Arial" w:hAnsi="Arial" w:cs="Arial"/>
        </w:rPr>
      </w:pPr>
    </w:p>
    <w:p w14:paraId="7DCF2481" w14:textId="77777777" w:rsidR="008E1326" w:rsidRDefault="008E1326" w:rsidP="008E1326">
      <w:pPr>
        <w:jc w:val="both"/>
        <w:rPr>
          <w:rFonts w:ascii="Arial" w:hAnsi="Arial" w:cs="Arial"/>
        </w:rPr>
      </w:pPr>
      <w:r w:rsidRPr="008E1326">
        <w:rPr>
          <w:rFonts w:ascii="Arial" w:hAnsi="Arial" w:cs="Arial"/>
        </w:rPr>
        <w:t>Noviembre tiene la mayor conversión (25,35 %; 760/2.998) y febrero la menor (1,63 %; 3/184). Faltan enero y abril y los tamaños son distintos: no se interpreta una serie anual completa ni un efecto causal. El notebook incluye frecuencias absolutas, relativas y gráficos para las ocho variables categóricas.</w:t>
      </w:r>
    </w:p>
    <w:p w14:paraId="599E3938" w14:textId="77777777" w:rsidR="008E1326" w:rsidRPr="008E1326" w:rsidRDefault="008E1326" w:rsidP="008E1326">
      <w:pPr>
        <w:jc w:val="both"/>
        <w:rPr>
          <w:rFonts w:ascii="Arial" w:hAnsi="Arial" w:cs="Arial"/>
        </w:rPr>
      </w:pPr>
    </w:p>
    <w:p w14:paraId="0EB86EC3" w14:textId="08944E05" w:rsidR="008E1326" w:rsidRDefault="008E1326" w:rsidP="008E1326">
      <w:pPr>
        <w:pStyle w:val="Ttulo2"/>
        <w:keepNext w:val="0"/>
        <w:keepLines w:val="0"/>
        <w:numPr>
          <w:ilvl w:val="1"/>
          <w:numId w:val="12"/>
        </w:numPr>
        <w:spacing w:before="160"/>
        <w:rPr>
          <w:rFonts w:ascii="Arial" w:hAnsi="Arial" w:cs="Arial"/>
          <w:sz w:val="26"/>
        </w:rPr>
      </w:pPr>
      <w:bookmarkStart w:id="6" w:name="_3qukdtfj4kdm" w:colFirst="0" w:colLast="0"/>
      <w:bookmarkStart w:id="7" w:name="_Toc242547177"/>
      <w:bookmarkEnd w:id="6"/>
      <w:r w:rsidRPr="008E1326">
        <w:rPr>
          <w:rFonts w:ascii="Arial" w:hAnsi="Arial" w:cs="Arial"/>
          <w:sz w:val="26"/>
        </w:rPr>
        <w:t>Análisis bivariado mediante Spearman</w:t>
      </w:r>
      <w:bookmarkEnd w:id="7"/>
    </w:p>
    <w:p w14:paraId="056453CE" w14:textId="77777777" w:rsidR="008E1326" w:rsidRPr="008E1326" w:rsidRDefault="008E1326" w:rsidP="008E1326"/>
    <w:p w14:paraId="547DF918" w14:textId="77777777" w:rsidR="008E1326" w:rsidRPr="008E1326" w:rsidRDefault="008E1326" w:rsidP="008E1326">
      <w:pPr>
        <w:jc w:val="both"/>
        <w:rPr>
          <w:rFonts w:ascii="Arial" w:hAnsi="Arial" w:cs="Arial"/>
        </w:rPr>
      </w:pPr>
      <w:r w:rsidRPr="008E1326">
        <w:rPr>
          <w:rFonts w:ascii="Arial" w:hAnsi="Arial" w:cs="Arial"/>
        </w:rPr>
        <w:t xml:space="preserve">Spearman describe asociaciones monótonas por rangos ante asimetría y extremos </w:t>
      </w:r>
      <w:r w:rsidRPr="00376DAF">
        <w:rPr>
          <w:rFonts w:ascii="Arial" w:hAnsi="Arial" w:cs="Arial"/>
          <w:b/>
          <w:bCs/>
          <w:sz w:val="18"/>
          <w:szCs w:val="18"/>
        </w:rPr>
        <w:t>[3]</w:t>
      </w:r>
      <w:r w:rsidRPr="008E1326">
        <w:rPr>
          <w:rFonts w:ascii="Arial" w:hAnsi="Arial" w:cs="Arial"/>
        </w:rPr>
        <w:t>. Páginas y tiempo tienen asociación positiva fuerte (ρ = 0,883); rebote y salida, positiva (ρ = 0,602); páginas y salida, negativa (ρ = -0,519). El mapa y la dispersión del notebook apoyan esta lectura. Las relaciones no demuestran causalidad; páginas y duración comparten información de exploración.</w:t>
      </w:r>
    </w:p>
    <w:p w14:paraId="7FCDCA3B" w14:textId="2606023F" w:rsidR="008E1326" w:rsidRPr="008E1326" w:rsidRDefault="008E1326" w:rsidP="008E1326">
      <w:pPr>
        <w:rPr>
          <w:rFonts w:ascii="Arial" w:hAnsi="Arial" w:cs="Arial"/>
        </w:rPr>
      </w:pPr>
    </w:p>
    <w:p w14:paraId="14D42CE7" w14:textId="37AAA394" w:rsidR="008E1326" w:rsidRDefault="008E1326" w:rsidP="008E1326">
      <w:pPr>
        <w:pStyle w:val="Ttulo2"/>
        <w:keepNext w:val="0"/>
        <w:keepLines w:val="0"/>
        <w:numPr>
          <w:ilvl w:val="1"/>
          <w:numId w:val="12"/>
        </w:numPr>
        <w:spacing w:before="160"/>
        <w:rPr>
          <w:rFonts w:ascii="Arial" w:hAnsi="Arial" w:cs="Arial"/>
          <w:sz w:val="26"/>
        </w:rPr>
      </w:pPr>
      <w:bookmarkStart w:id="8" w:name="_m9d6f233po0v" w:colFirst="0" w:colLast="0"/>
      <w:bookmarkStart w:id="9" w:name="_Toc242547178"/>
      <w:bookmarkEnd w:id="8"/>
      <w:r w:rsidRPr="008E1326">
        <w:rPr>
          <w:rFonts w:ascii="Arial" w:hAnsi="Arial" w:cs="Arial"/>
          <w:sz w:val="26"/>
        </w:rPr>
        <w:t>Valores atípicos y sensibilidad</w:t>
      </w:r>
      <w:bookmarkEnd w:id="9"/>
    </w:p>
    <w:p w14:paraId="763B71D9" w14:textId="77777777" w:rsidR="008E1326" w:rsidRPr="008E1326" w:rsidRDefault="008E1326" w:rsidP="008E1326"/>
    <w:p w14:paraId="2ACB49F3" w14:textId="77777777" w:rsidR="008E1326" w:rsidRPr="008E1326" w:rsidRDefault="008E1326" w:rsidP="008E1326">
      <w:pPr>
        <w:jc w:val="both"/>
        <w:rPr>
          <w:rFonts w:ascii="Arial" w:hAnsi="Arial" w:cs="Arial"/>
        </w:rPr>
      </w:pPr>
      <w:r w:rsidRPr="008E1326">
        <w:rPr>
          <w:rFonts w:ascii="Arial" w:hAnsi="Arial" w:cs="Arial"/>
        </w:rPr>
        <w:t xml:space="preserve">La regla de 1,5 IQR marca valores fuera de [Q1 - 1,5 × IQR; Q3 + 1,5 × IQR], con IQR = Q3 - Q1 </w:t>
      </w:r>
      <w:r w:rsidRPr="00376DAF">
        <w:rPr>
          <w:rFonts w:ascii="Arial" w:hAnsi="Arial" w:cs="Arial"/>
          <w:b/>
          <w:bCs/>
          <w:sz w:val="18"/>
          <w:szCs w:val="18"/>
        </w:rPr>
        <w:t>[7]</w:t>
      </w:r>
      <w:r w:rsidRPr="008E1326">
        <w:rPr>
          <w:rFonts w:ascii="Arial" w:hAnsi="Arial" w:cs="Arial"/>
        </w:rPr>
        <w:t>. Marca 987 sesiones en páginas (8,00 %), 961 en duración (7,79 %) y 1.551 en rebote (12,58 %). Los límites superiores son 84,5 páginas, 56,40 min y 4,203 %. En variables con IQR cero puede marcar cualquier positivo; no basta para eliminarlo.</w:t>
      </w:r>
    </w:p>
    <w:p w14:paraId="53E0B350" w14:textId="77777777" w:rsidR="008E1326" w:rsidRDefault="008E1326" w:rsidP="008E1326">
      <w:pPr>
        <w:jc w:val="both"/>
        <w:rPr>
          <w:rFonts w:ascii="Arial" w:hAnsi="Arial" w:cs="Arial"/>
        </w:rPr>
      </w:pPr>
      <w:r w:rsidRPr="008E1326">
        <w:rPr>
          <w:rFonts w:ascii="Arial" w:hAnsi="Arial" w:cs="Arial"/>
        </w:rPr>
        <w:t>La duración máxima es 17,77 horas, en una sesión sin compra con 449 páginas. Merece investigación, pero no confirma error ni actividad continua. Conservamos todas las sesiones del análisis principal; excluir como error requiere evidencia del registro.</w:t>
      </w:r>
    </w:p>
    <w:p w14:paraId="41BEDCFB" w14:textId="464E0744" w:rsidR="009F47A9" w:rsidRDefault="009F47A9">
      <w:pPr>
        <w:spacing w:after="200" w:line="276" w:lineRule="auto"/>
        <w:rPr>
          <w:rFonts w:ascii="Arial" w:hAnsi="Arial" w:cs="Arial"/>
        </w:rPr>
      </w:pPr>
      <w:r>
        <w:rPr>
          <w:rFonts w:ascii="Arial" w:hAnsi="Arial" w:cs="Arial"/>
        </w:rPr>
        <w:br w:type="page"/>
      </w:r>
    </w:p>
    <w:p w14:paraId="6E4BDB34" w14:textId="7D537AA4" w:rsidR="008E1326" w:rsidRPr="008E1326" w:rsidRDefault="008E1326" w:rsidP="008E1326">
      <w:pPr>
        <w:jc w:val="both"/>
        <w:rPr>
          <w:rStyle w:val="Fuerte"/>
          <w:rFonts w:ascii="Arial" w:hAnsi="Arial" w:cs="Arial"/>
          <w:b w:val="0"/>
          <w:bCs w:val="0"/>
          <w:sz w:val="22"/>
        </w:rPr>
      </w:pPr>
      <w:r w:rsidRPr="008E1326">
        <w:rPr>
          <w:rStyle w:val="Fuerte"/>
          <w:rFonts w:ascii="Arial" w:hAnsi="Arial" w:cs="Arial"/>
          <w:sz w:val="22"/>
        </w:rPr>
        <w:lastRenderedPageBreak/>
        <w:t>Tabla 4</w:t>
      </w:r>
      <w:r w:rsidRPr="008E1326">
        <w:rPr>
          <w:rStyle w:val="Fuerte"/>
          <w:rFonts w:ascii="Arial" w:hAnsi="Arial" w:cs="Arial"/>
          <w:sz w:val="22"/>
        </w:rPr>
        <w:t>:</w:t>
      </w:r>
      <w:r w:rsidRPr="008E1326">
        <w:rPr>
          <w:rStyle w:val="Fuerte"/>
          <w:rFonts w:ascii="Arial" w:hAnsi="Arial" w:cs="Arial"/>
          <w:b w:val="0"/>
          <w:bCs w:val="0"/>
          <w:sz w:val="22"/>
        </w:rPr>
        <w:t xml:space="preserve"> Diferencias entre grupos en escenarios restringidos por variable</w:t>
      </w:r>
    </w:p>
    <w:p w14:paraId="24C6D531" w14:textId="77777777" w:rsidR="008E1326" w:rsidRPr="008E1326" w:rsidRDefault="008E1326" w:rsidP="008E1326">
      <w:pPr>
        <w:jc w:val="both"/>
        <w:rPr>
          <w:rFonts w:ascii="Arial" w:hAnsi="Arial" w:cs="Arial"/>
          <w:b/>
          <w:bCs/>
          <w:sz w:val="18"/>
          <w:szCs w:val="18"/>
        </w:rPr>
      </w:pPr>
    </w:p>
    <w:tbl>
      <w:tblPr>
        <w:tblW w:w="8910" w:type="dxa"/>
        <w:tblBorders>
          <w:top w:val="nil"/>
          <w:left w:val="nil"/>
          <w:bottom w:val="nil"/>
          <w:right w:val="nil"/>
          <w:insideH w:val="nil"/>
          <w:insideV w:val="nil"/>
        </w:tblBorders>
        <w:tblLayout w:type="fixed"/>
        <w:tblLook w:val="0600" w:firstRow="0" w:lastRow="0" w:firstColumn="0" w:lastColumn="0" w:noHBand="1" w:noVBand="1"/>
      </w:tblPr>
      <w:tblGrid>
        <w:gridCol w:w="2670"/>
        <w:gridCol w:w="1380"/>
        <w:gridCol w:w="1320"/>
        <w:gridCol w:w="1380"/>
        <w:gridCol w:w="2160"/>
      </w:tblGrid>
      <w:tr w:rsidR="008E1326" w:rsidRPr="008E1326" w14:paraId="379F799F"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6F253D3E" w14:textId="77777777" w:rsidR="008E1326" w:rsidRPr="008E1326" w:rsidRDefault="008E1326" w:rsidP="00820CD6">
            <w:pPr>
              <w:rPr>
                <w:rFonts w:ascii="Arial" w:hAnsi="Arial" w:cs="Arial"/>
                <w:b/>
                <w:bCs/>
                <w:sz w:val="18"/>
                <w:szCs w:val="18"/>
              </w:rPr>
            </w:pPr>
            <w:r w:rsidRPr="008E1326">
              <w:rPr>
                <w:rFonts w:ascii="Arial" w:hAnsi="Arial" w:cs="Arial"/>
                <w:b/>
                <w:bCs/>
                <w:sz w:val="18"/>
                <w:szCs w:val="18"/>
              </w:rPr>
              <w:t>Variable</w:t>
            </w:r>
          </w:p>
        </w:tc>
        <w:tc>
          <w:tcPr>
            <w:tcW w:w="138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2AB6E56"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Escenario</w:t>
            </w:r>
          </w:p>
        </w:tc>
        <w:tc>
          <w:tcPr>
            <w:tcW w:w="132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5B481A2"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n</w:t>
            </w:r>
          </w:p>
        </w:tc>
        <w:tc>
          <w:tcPr>
            <w:tcW w:w="138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78DDD3A8"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Excluidas</w:t>
            </w:r>
          </w:p>
        </w:tc>
        <w:tc>
          <w:tcPr>
            <w:tcW w:w="216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710DC084"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Diferencia con menos sin</w:t>
            </w:r>
          </w:p>
        </w:tc>
      </w:tr>
      <w:tr w:rsidR="008E1326" w:rsidRPr="008E1326" w14:paraId="587C7918"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C09915D" w14:textId="77777777" w:rsidR="008E1326" w:rsidRPr="008E1326" w:rsidRDefault="008E1326" w:rsidP="00820CD6">
            <w:pPr>
              <w:rPr>
                <w:rFonts w:ascii="Arial" w:hAnsi="Arial" w:cs="Arial"/>
                <w:sz w:val="18"/>
                <w:szCs w:val="18"/>
              </w:rPr>
            </w:pPr>
            <w:r w:rsidRPr="008E1326">
              <w:rPr>
                <w:rFonts w:ascii="Arial" w:hAnsi="Arial" w:cs="Arial"/>
                <w:sz w:val="18"/>
                <w:szCs w:val="18"/>
              </w:rPr>
              <w:t>Páginas</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161A9D5D"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Todas</w:t>
            </w:r>
          </w:p>
        </w:tc>
        <w:tc>
          <w:tcPr>
            <w:tcW w:w="132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1613C6F0"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12.330</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FC3A9FA"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0</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05C858E"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19,496</w:t>
            </w:r>
          </w:p>
        </w:tc>
      </w:tr>
      <w:tr w:rsidR="008E1326" w:rsidRPr="008E1326" w14:paraId="05CA92B7"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3A3E65C3" w14:textId="77777777" w:rsidR="008E1326" w:rsidRPr="008E1326" w:rsidRDefault="008E1326" w:rsidP="00820CD6">
            <w:pPr>
              <w:rPr>
                <w:rFonts w:ascii="Arial" w:hAnsi="Arial" w:cs="Arial"/>
                <w:sz w:val="18"/>
                <w:szCs w:val="18"/>
              </w:rPr>
            </w:pPr>
            <w:r w:rsidRPr="008E1326">
              <w:rPr>
                <w:rFonts w:ascii="Arial" w:hAnsi="Arial" w:cs="Arial"/>
                <w:sz w:val="18"/>
                <w:szCs w:val="18"/>
              </w:rPr>
              <w:t>Páginas</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6D2ADBB"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1,5 IQR</w:t>
            </w:r>
          </w:p>
        </w:tc>
        <w:tc>
          <w:tcPr>
            <w:tcW w:w="132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B5F81C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11.343</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A02748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987</w:t>
            </w:r>
          </w:p>
        </w:tc>
        <w:tc>
          <w:tcPr>
            <w:tcW w:w="216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4B3D329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8,494</w:t>
            </w:r>
          </w:p>
        </w:tc>
      </w:tr>
      <w:tr w:rsidR="008E1326" w:rsidRPr="008E1326" w14:paraId="6773988E"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76B3160" w14:textId="77777777" w:rsidR="008E1326" w:rsidRPr="008E1326" w:rsidRDefault="008E1326" w:rsidP="00820CD6">
            <w:pPr>
              <w:rPr>
                <w:rFonts w:ascii="Arial" w:hAnsi="Arial" w:cs="Arial"/>
                <w:sz w:val="18"/>
                <w:szCs w:val="18"/>
              </w:rPr>
            </w:pPr>
            <w:r w:rsidRPr="008E1326">
              <w:rPr>
                <w:rFonts w:ascii="Arial" w:hAnsi="Arial" w:cs="Arial"/>
                <w:sz w:val="18"/>
                <w:szCs w:val="18"/>
              </w:rPr>
              <w:t>Duración (min)</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65200DF"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Todas</w:t>
            </w:r>
          </w:p>
        </w:tc>
        <w:tc>
          <w:tcPr>
            <w:tcW w:w="132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2F8526A"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12.330</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B7E797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0</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E066C3F"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13,437</w:t>
            </w:r>
          </w:p>
        </w:tc>
      </w:tr>
      <w:tr w:rsidR="008E1326" w:rsidRPr="008E1326" w14:paraId="4781D50A"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8B08076" w14:textId="77777777" w:rsidR="008E1326" w:rsidRPr="008E1326" w:rsidRDefault="008E1326" w:rsidP="00820CD6">
            <w:pPr>
              <w:rPr>
                <w:rFonts w:ascii="Arial" w:hAnsi="Arial" w:cs="Arial"/>
                <w:sz w:val="18"/>
                <w:szCs w:val="18"/>
              </w:rPr>
            </w:pPr>
            <w:r w:rsidRPr="008E1326">
              <w:rPr>
                <w:rFonts w:ascii="Arial" w:hAnsi="Arial" w:cs="Arial"/>
                <w:sz w:val="18"/>
                <w:szCs w:val="18"/>
              </w:rPr>
              <w:t>Duración (min)</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63D18E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1,5 IQR</w:t>
            </w:r>
          </w:p>
        </w:tc>
        <w:tc>
          <w:tcPr>
            <w:tcW w:w="132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0F0BD7D"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11.369</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EA25C5E"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961</w:t>
            </w:r>
          </w:p>
        </w:tc>
        <w:tc>
          <w:tcPr>
            <w:tcW w:w="216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5BE7B03"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6,198</w:t>
            </w:r>
          </w:p>
        </w:tc>
      </w:tr>
      <w:tr w:rsidR="008E1326" w:rsidRPr="008E1326" w14:paraId="3610DC37"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AD6CE40" w14:textId="77777777" w:rsidR="008E1326" w:rsidRPr="008E1326" w:rsidRDefault="008E1326" w:rsidP="00820CD6">
            <w:pPr>
              <w:rPr>
                <w:rFonts w:ascii="Arial" w:hAnsi="Arial" w:cs="Arial"/>
                <w:sz w:val="18"/>
                <w:szCs w:val="18"/>
              </w:rPr>
            </w:pPr>
            <w:r w:rsidRPr="008E1326">
              <w:rPr>
                <w:rFonts w:ascii="Arial" w:hAnsi="Arial" w:cs="Arial"/>
                <w:sz w:val="18"/>
                <w:szCs w:val="18"/>
              </w:rPr>
              <w:t>Rebote (puntos porcentuales)</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DB3637C"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Todas</w:t>
            </w:r>
          </w:p>
        </w:tc>
        <w:tc>
          <w:tcPr>
            <w:tcW w:w="132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5FC7E03"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12.330</w:t>
            </w:r>
          </w:p>
        </w:tc>
        <w:tc>
          <w:tcPr>
            <w:tcW w:w="138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227B1D92"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0</w:t>
            </w:r>
          </w:p>
        </w:tc>
        <w:tc>
          <w:tcPr>
            <w:tcW w:w="216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82A33C4"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-2,020</w:t>
            </w:r>
          </w:p>
        </w:tc>
      </w:tr>
      <w:tr w:rsidR="008E1326" w:rsidRPr="008E1326" w14:paraId="5FAFF365" w14:textId="77777777" w:rsidTr="00820CD6">
        <w:trPr>
          <w:trHeight w:val="360"/>
        </w:trPr>
        <w:tc>
          <w:tcPr>
            <w:tcW w:w="267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3FDD070B" w14:textId="77777777" w:rsidR="008E1326" w:rsidRPr="008E1326" w:rsidRDefault="008E1326" w:rsidP="00820CD6">
            <w:pPr>
              <w:rPr>
                <w:rFonts w:ascii="Arial" w:hAnsi="Arial" w:cs="Arial"/>
                <w:sz w:val="18"/>
                <w:szCs w:val="18"/>
              </w:rPr>
            </w:pPr>
            <w:r w:rsidRPr="008E1326">
              <w:rPr>
                <w:rFonts w:ascii="Arial" w:hAnsi="Arial" w:cs="Arial"/>
                <w:sz w:val="18"/>
                <w:szCs w:val="18"/>
              </w:rPr>
              <w:t>Rebote (puntos porcentuales)</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D63FB67"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1,5 IQR</w:t>
            </w:r>
          </w:p>
        </w:tc>
        <w:tc>
          <w:tcPr>
            <w:tcW w:w="132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FB0600F"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10.779</w:t>
            </w:r>
          </w:p>
        </w:tc>
        <w:tc>
          <w:tcPr>
            <w:tcW w:w="138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4C61D76C"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1.551</w:t>
            </w:r>
          </w:p>
        </w:tc>
        <w:tc>
          <w:tcPr>
            <w:tcW w:w="216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0921802"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-0,278</w:t>
            </w:r>
          </w:p>
        </w:tc>
      </w:tr>
    </w:tbl>
    <w:p w14:paraId="7C194E64" w14:textId="77777777" w:rsidR="008E1326" w:rsidRPr="008E1326" w:rsidRDefault="008E1326" w:rsidP="008E1326">
      <w:pPr>
        <w:jc w:val="both"/>
        <w:rPr>
          <w:rFonts w:ascii="Arial" w:hAnsi="Arial" w:cs="Arial"/>
        </w:rPr>
      </w:pPr>
      <w:r w:rsidRPr="008E1326">
        <w:rPr>
          <w:rFonts w:ascii="Arial" w:hAnsi="Arial" w:cs="Arial"/>
        </w:rPr>
        <w:t xml:space="preserve"> </w:t>
      </w:r>
    </w:p>
    <w:p w14:paraId="71E15753" w14:textId="77777777" w:rsidR="008E1326" w:rsidRPr="008E1326" w:rsidRDefault="008E1326" w:rsidP="008E1326">
      <w:pPr>
        <w:jc w:val="both"/>
        <w:rPr>
          <w:rFonts w:ascii="Arial" w:hAnsi="Arial" w:cs="Arial"/>
        </w:rPr>
      </w:pPr>
      <w:r w:rsidRPr="008E1326">
        <w:rPr>
          <w:rFonts w:ascii="Arial" w:hAnsi="Arial" w:cs="Arial"/>
        </w:rPr>
        <w:t>La diferencia de páginas cae de 19,496 a 8,494 y la de duración de 13,437 a 6,198 min. La dirección se conserva, pero ambas magnitudes se reducen más de la mitad. Rebote pasa de -2,020 a -0,278 puntos porcentuales. El escenario de 3 IQR conserva dirección con magnitudes intermedias; el notebook presenta sus IC.</w:t>
      </w:r>
    </w:p>
    <w:p w14:paraId="6CDFF4E0" w14:textId="77777777" w:rsidR="008E1326" w:rsidRDefault="008E1326" w:rsidP="008E1326">
      <w:pPr>
        <w:jc w:val="both"/>
        <w:rPr>
          <w:rFonts w:ascii="Arial" w:hAnsi="Arial" w:cs="Arial"/>
        </w:rPr>
      </w:pPr>
      <w:r w:rsidRPr="008E1326">
        <w:rPr>
          <w:rFonts w:ascii="Arial" w:hAnsi="Arial" w:cs="Arial"/>
        </w:rPr>
        <w:t>Los límites globales se aplican por igual a ambos grupos, y cada variable se restringe por separado. Cambia el estimando a medias de sesiones restringidas: no son resultados corregidos del mismo parámetro. Los IC diagnósticos no incorporan incertidumbre de seleccionar límites. No se agregan pruebas buscando significancia.</w:t>
      </w:r>
    </w:p>
    <w:p w14:paraId="4EE986D3" w14:textId="77777777" w:rsidR="008E1326" w:rsidRPr="008E1326" w:rsidRDefault="008E1326" w:rsidP="008E1326">
      <w:pPr>
        <w:jc w:val="both"/>
        <w:rPr>
          <w:rFonts w:ascii="Arial" w:hAnsi="Arial" w:cs="Arial"/>
        </w:rPr>
      </w:pPr>
    </w:p>
    <w:p w14:paraId="66C21A9A" w14:textId="20709C26" w:rsidR="008E1326" w:rsidRPr="008E1326" w:rsidRDefault="008E1326" w:rsidP="008E1326">
      <w:pPr>
        <w:pStyle w:val="Ttulo2"/>
        <w:keepNext w:val="0"/>
        <w:keepLines w:val="0"/>
        <w:numPr>
          <w:ilvl w:val="1"/>
          <w:numId w:val="12"/>
        </w:numPr>
        <w:spacing w:before="160"/>
        <w:rPr>
          <w:rFonts w:ascii="Arial" w:hAnsi="Arial" w:cs="Arial"/>
          <w:sz w:val="26"/>
        </w:rPr>
      </w:pPr>
      <w:bookmarkStart w:id="10" w:name="_jj4j9ur5frzn" w:colFirst="0" w:colLast="0"/>
      <w:bookmarkStart w:id="11" w:name="_Toc242547179"/>
      <w:bookmarkEnd w:id="10"/>
      <w:r w:rsidRPr="008E1326">
        <w:rPr>
          <w:rFonts w:ascii="Arial" w:hAnsi="Arial" w:cs="Arial"/>
          <w:sz w:val="26"/>
        </w:rPr>
        <w:t>Filas idénticas</w:t>
      </w:r>
      <w:bookmarkEnd w:id="11"/>
    </w:p>
    <w:p w14:paraId="6C5F55EF" w14:textId="77777777" w:rsidR="008E1326" w:rsidRPr="008E1326" w:rsidRDefault="008E1326" w:rsidP="008E1326"/>
    <w:p w14:paraId="3F836F12" w14:textId="77777777" w:rsidR="008E1326" w:rsidRPr="008E1326" w:rsidRDefault="008E1326" w:rsidP="008E1326">
      <w:pPr>
        <w:jc w:val="both"/>
        <w:rPr>
          <w:rFonts w:ascii="Arial" w:hAnsi="Arial" w:cs="Arial"/>
        </w:rPr>
      </w:pPr>
      <w:r w:rsidRPr="008E1326">
        <w:rPr>
          <w:rFonts w:ascii="Arial" w:hAnsi="Arial" w:cs="Arial"/>
        </w:rPr>
        <w:t>Sin las 125 filas idénticas adicionales quedan 12.205 sesiones. Las dos decisiones Welch-Holm se mantienen; las diferencias son 19,16 páginas y 13,22 min. Las medias globales cambian +0,99 % en páginas y +1,02 % en duración. Rebote pasa de 2,219 % a 2,037 %: -8,21 % relativo o -0,182 puntos porcentuales. No todo el análisis es insensible. Sin identificadores, conservamos las filas y comunicamos esta alternativa.</w:t>
      </w:r>
    </w:p>
    <w:p w14:paraId="75C58862" w14:textId="6E4B5F94" w:rsidR="009F47A9" w:rsidRDefault="009F47A9">
      <w:pPr>
        <w:spacing w:after="200" w:line="276" w:lineRule="auto"/>
        <w:rPr>
          <w:rFonts w:ascii="Arial" w:hAnsi="Arial" w:cs="Arial"/>
        </w:rPr>
      </w:pPr>
      <w:r>
        <w:rPr>
          <w:rFonts w:ascii="Arial" w:hAnsi="Arial" w:cs="Arial"/>
        </w:rPr>
        <w:br w:type="page"/>
      </w:r>
    </w:p>
    <w:p w14:paraId="360E0BE4" w14:textId="60A939E1" w:rsidR="008E1326" w:rsidRPr="00376DAF" w:rsidRDefault="008E1326" w:rsidP="008E1326">
      <w:pPr>
        <w:pStyle w:val="Ttulo1"/>
        <w:numPr>
          <w:ilvl w:val="0"/>
          <w:numId w:val="12"/>
        </w:numPr>
        <w:rPr>
          <w:rFonts w:ascii="Arial" w:hAnsi="Arial" w:cs="Arial"/>
          <w:sz w:val="28"/>
          <w:szCs w:val="32"/>
        </w:rPr>
      </w:pPr>
      <w:bookmarkStart w:id="12" w:name="_dln66gpk7tzc" w:colFirst="0" w:colLast="0"/>
      <w:bookmarkStart w:id="13" w:name="_Toc242547180"/>
      <w:bookmarkEnd w:id="12"/>
      <w:r w:rsidRPr="00376DAF">
        <w:rPr>
          <w:rFonts w:ascii="Arial" w:hAnsi="Arial" w:cs="Arial"/>
          <w:sz w:val="28"/>
          <w:szCs w:val="32"/>
        </w:rPr>
        <w:lastRenderedPageBreak/>
        <w:t>Estimación de parámetros</w:t>
      </w:r>
      <w:bookmarkEnd w:id="13"/>
    </w:p>
    <w:p w14:paraId="443AD740" w14:textId="77777777" w:rsidR="008E1326" w:rsidRPr="008E1326" w:rsidRDefault="008E1326" w:rsidP="008E1326"/>
    <w:p w14:paraId="53EB0012" w14:textId="77777777" w:rsidR="008E1326" w:rsidRPr="008E1326" w:rsidRDefault="008E1326" w:rsidP="008E1326">
      <w:pPr>
        <w:jc w:val="both"/>
        <w:rPr>
          <w:rFonts w:ascii="Arial" w:hAnsi="Arial" w:cs="Arial"/>
        </w:rPr>
      </w:pPr>
      <w:r w:rsidRPr="008E1326">
        <w:rPr>
          <w:rFonts w:ascii="Arial" w:hAnsi="Arial" w:cs="Arial"/>
        </w:rPr>
        <w:t>Seleccionamos páginas, duración en productos y rebote para describir amplitud, tiempo y abandono. La media muestral estima cada media del proceso de registro. La referencia propuesta son sesiones comparables del mismo sitio y contexto; sin diseño probabilístico, no se garantiza representatividad de otros períodos o tiendas.</w:t>
      </w:r>
    </w:p>
    <w:p w14:paraId="796E8EFF" w14:textId="77777777" w:rsidR="008E1326" w:rsidRDefault="008E1326" w:rsidP="008E1326">
      <w:pPr>
        <w:jc w:val="both"/>
        <w:rPr>
          <w:rFonts w:ascii="Arial" w:eastAsia="Arial Unicode MS" w:hAnsi="Arial" w:cs="Arial"/>
        </w:rPr>
      </w:pPr>
      <w:r w:rsidRPr="008E1326">
        <w:rPr>
          <w:rFonts w:ascii="Arial" w:eastAsia="Arial Unicode MS" w:hAnsi="Arial" w:cs="Arial"/>
        </w:rPr>
        <w:t xml:space="preserve">El IC principal del 95 % usa distribución t: media ± t crítico × s/√n, con n - 1 grados de libertad </w:t>
      </w:r>
      <w:r w:rsidRPr="00376DAF">
        <w:rPr>
          <w:rFonts w:ascii="Arial" w:eastAsia="Arial Unicode MS" w:hAnsi="Arial" w:cs="Arial"/>
          <w:b/>
          <w:bCs/>
          <w:sz w:val="18"/>
          <w:szCs w:val="18"/>
        </w:rPr>
        <w:t>[4]</w:t>
      </w:r>
      <w:r w:rsidRPr="008E1326">
        <w:rPr>
          <w:rFonts w:ascii="Arial" w:eastAsia="Arial Unicode MS" w:hAnsi="Arial" w:cs="Arial"/>
        </w:rPr>
        <w:t>. La desviación poblacional es desconocida. Los datos individuales no son normales; la aproximación de la media se apoya en n = 12.330, condicionada a independencia razonable y varianza finita. El tamaño no corrige sesgos de selección ni errores de medición.</w:t>
      </w:r>
    </w:p>
    <w:p w14:paraId="32CB8173" w14:textId="77777777" w:rsidR="008E1326" w:rsidRPr="008E1326" w:rsidRDefault="008E1326" w:rsidP="008E1326">
      <w:pPr>
        <w:jc w:val="both"/>
        <w:rPr>
          <w:rFonts w:ascii="Arial" w:hAnsi="Arial" w:cs="Arial"/>
        </w:rPr>
      </w:pPr>
    </w:p>
    <w:p w14:paraId="2170D263" w14:textId="54FAAD6A" w:rsidR="008E1326" w:rsidRPr="008E1326" w:rsidRDefault="008E1326" w:rsidP="008E1326">
      <w:pPr>
        <w:jc w:val="both"/>
        <w:rPr>
          <w:rFonts w:ascii="Arial" w:hAnsi="Arial" w:cs="Arial"/>
          <w:b/>
          <w:bCs/>
          <w:sz w:val="22"/>
        </w:rPr>
      </w:pPr>
      <w:r w:rsidRPr="008E1326">
        <w:rPr>
          <w:rStyle w:val="Fuerte"/>
          <w:rFonts w:ascii="Arial" w:hAnsi="Arial" w:cs="Arial"/>
          <w:sz w:val="22"/>
          <w:szCs w:val="24"/>
        </w:rPr>
        <w:t>Tabla 5</w:t>
      </w:r>
      <w:r w:rsidRPr="008E1326">
        <w:rPr>
          <w:rStyle w:val="Fuerte"/>
          <w:rFonts w:ascii="Arial" w:hAnsi="Arial" w:cs="Arial"/>
          <w:sz w:val="22"/>
          <w:szCs w:val="24"/>
        </w:rPr>
        <w:t>:</w:t>
      </w:r>
      <w:r w:rsidRPr="008E1326">
        <w:rPr>
          <w:rFonts w:ascii="Arial" w:hAnsi="Arial" w:cs="Arial"/>
          <w:b/>
          <w:bCs/>
          <w:sz w:val="22"/>
        </w:rPr>
        <w:t xml:space="preserve"> </w:t>
      </w:r>
      <w:r w:rsidRPr="008E1326">
        <w:rPr>
          <w:rFonts w:ascii="Arial" w:hAnsi="Arial" w:cs="Arial"/>
          <w:sz w:val="22"/>
        </w:rPr>
        <w:t>Tres medias e intervalos individuales del 95 %</w:t>
      </w:r>
    </w:p>
    <w:p w14:paraId="4C2F7DD2" w14:textId="77777777" w:rsidR="008E1326" w:rsidRPr="008E1326" w:rsidRDefault="008E1326" w:rsidP="008E1326">
      <w:pPr>
        <w:jc w:val="both"/>
        <w:rPr>
          <w:rFonts w:ascii="Arial" w:hAnsi="Arial" w:cs="Arial"/>
          <w:b/>
          <w:bCs/>
          <w:sz w:val="18"/>
          <w:szCs w:val="18"/>
        </w:rPr>
      </w:pP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2805"/>
        <w:gridCol w:w="1245"/>
        <w:gridCol w:w="2415"/>
        <w:gridCol w:w="2430"/>
      </w:tblGrid>
      <w:tr w:rsidR="008E1326" w:rsidRPr="008E1326" w14:paraId="70B191A9" w14:textId="77777777" w:rsidTr="00820CD6">
        <w:trPr>
          <w:trHeight w:val="360"/>
        </w:trPr>
        <w:tc>
          <w:tcPr>
            <w:tcW w:w="280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043DC49" w14:textId="77777777" w:rsidR="008E1326" w:rsidRPr="008E1326" w:rsidRDefault="008E1326" w:rsidP="00820CD6">
            <w:pPr>
              <w:rPr>
                <w:rFonts w:ascii="Arial" w:hAnsi="Arial" w:cs="Arial"/>
                <w:b/>
                <w:bCs/>
                <w:sz w:val="18"/>
                <w:szCs w:val="18"/>
              </w:rPr>
            </w:pPr>
            <w:r w:rsidRPr="008E1326">
              <w:rPr>
                <w:rFonts w:ascii="Arial" w:hAnsi="Arial" w:cs="Arial"/>
                <w:b/>
                <w:bCs/>
                <w:sz w:val="18"/>
                <w:szCs w:val="18"/>
              </w:rPr>
              <w:t>Parámetro estimado</w:t>
            </w:r>
          </w:p>
        </w:tc>
        <w:tc>
          <w:tcPr>
            <w:tcW w:w="124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46669876"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Media</w:t>
            </w:r>
          </w:p>
        </w:tc>
        <w:tc>
          <w:tcPr>
            <w:tcW w:w="241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68F3CCB2"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IC t del 95 %</w:t>
            </w:r>
          </w:p>
        </w:tc>
        <w:tc>
          <w:tcPr>
            <w:tcW w:w="243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6C00AB1E"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IC bootstrap del 95 %</w:t>
            </w:r>
          </w:p>
        </w:tc>
      </w:tr>
      <w:tr w:rsidR="008E1326" w:rsidRPr="008E1326" w14:paraId="4930302D" w14:textId="77777777" w:rsidTr="00820CD6">
        <w:trPr>
          <w:trHeight w:val="360"/>
        </w:trPr>
        <w:tc>
          <w:tcPr>
            <w:tcW w:w="28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72DF2A8" w14:textId="77777777" w:rsidR="008E1326" w:rsidRPr="008E1326" w:rsidRDefault="008E1326" w:rsidP="00820CD6">
            <w:pPr>
              <w:rPr>
                <w:rFonts w:ascii="Arial" w:hAnsi="Arial" w:cs="Arial"/>
                <w:sz w:val="18"/>
                <w:szCs w:val="18"/>
              </w:rPr>
            </w:pPr>
            <w:r w:rsidRPr="008E1326">
              <w:rPr>
                <w:rFonts w:ascii="Arial" w:hAnsi="Arial" w:cs="Arial"/>
                <w:sz w:val="18"/>
                <w:szCs w:val="18"/>
              </w:rPr>
              <w:t>Páginas de productos</w:t>
            </w:r>
          </w:p>
        </w:tc>
        <w:tc>
          <w:tcPr>
            <w:tcW w:w="124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68C31762"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31,731</w:t>
            </w:r>
          </w:p>
        </w:tc>
        <w:tc>
          <w:tcPr>
            <w:tcW w:w="241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1F64EA3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[30,946; 32,517]</w:t>
            </w:r>
          </w:p>
        </w:tc>
        <w:tc>
          <w:tcPr>
            <w:tcW w:w="243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D79EAC3"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[30,917; 32,544]</w:t>
            </w:r>
          </w:p>
        </w:tc>
      </w:tr>
      <w:tr w:rsidR="008E1326" w:rsidRPr="008E1326" w14:paraId="022E7B7F" w14:textId="77777777" w:rsidTr="00820CD6">
        <w:trPr>
          <w:trHeight w:val="360"/>
        </w:trPr>
        <w:tc>
          <w:tcPr>
            <w:tcW w:w="280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8B51992" w14:textId="77777777" w:rsidR="008E1326" w:rsidRPr="008E1326" w:rsidRDefault="008E1326" w:rsidP="00820CD6">
            <w:pPr>
              <w:rPr>
                <w:rFonts w:ascii="Arial" w:hAnsi="Arial" w:cs="Arial"/>
                <w:sz w:val="18"/>
                <w:szCs w:val="18"/>
              </w:rPr>
            </w:pPr>
            <w:r w:rsidRPr="008E1326">
              <w:rPr>
                <w:rFonts w:ascii="Arial" w:hAnsi="Arial" w:cs="Arial"/>
                <w:sz w:val="18"/>
                <w:szCs w:val="18"/>
              </w:rPr>
              <w:t>Duración en productos (min)</w:t>
            </w:r>
          </w:p>
        </w:tc>
        <w:tc>
          <w:tcPr>
            <w:tcW w:w="124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36A2CD1B"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19,912</w:t>
            </w:r>
          </w:p>
        </w:tc>
        <w:tc>
          <w:tcPr>
            <w:tcW w:w="241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1EA36133"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[19,349; 20,475]</w:t>
            </w:r>
          </w:p>
        </w:tc>
        <w:tc>
          <w:tcPr>
            <w:tcW w:w="243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CD49393"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[19,360; 20,499]</w:t>
            </w:r>
          </w:p>
        </w:tc>
      </w:tr>
      <w:tr w:rsidR="008E1326" w:rsidRPr="008E1326" w14:paraId="6DB2F635" w14:textId="77777777" w:rsidTr="00820CD6">
        <w:trPr>
          <w:trHeight w:val="360"/>
        </w:trPr>
        <w:tc>
          <w:tcPr>
            <w:tcW w:w="28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C446BD0" w14:textId="77777777" w:rsidR="008E1326" w:rsidRPr="008E1326" w:rsidRDefault="008E1326" w:rsidP="00820CD6">
            <w:pPr>
              <w:rPr>
                <w:rFonts w:ascii="Arial" w:hAnsi="Arial" w:cs="Arial"/>
                <w:sz w:val="18"/>
                <w:szCs w:val="18"/>
              </w:rPr>
            </w:pPr>
            <w:r w:rsidRPr="008E1326">
              <w:rPr>
                <w:rFonts w:ascii="Arial" w:hAnsi="Arial" w:cs="Arial"/>
                <w:sz w:val="18"/>
                <w:szCs w:val="18"/>
              </w:rPr>
              <w:t>Rebote medio (%)</w:t>
            </w:r>
          </w:p>
        </w:tc>
        <w:tc>
          <w:tcPr>
            <w:tcW w:w="124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7E8D8A3"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2,219</w:t>
            </w:r>
          </w:p>
        </w:tc>
        <w:tc>
          <w:tcPr>
            <w:tcW w:w="241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ACBE06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[2,134; 2,305]</w:t>
            </w:r>
          </w:p>
        </w:tc>
        <w:tc>
          <w:tcPr>
            <w:tcW w:w="243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3A6C743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[2,137; 2,308]</w:t>
            </w:r>
          </w:p>
        </w:tc>
      </w:tr>
    </w:tbl>
    <w:p w14:paraId="059C511C" w14:textId="77777777" w:rsidR="008E1326" w:rsidRPr="008E1326" w:rsidRDefault="008E1326" w:rsidP="008E1326">
      <w:pPr>
        <w:jc w:val="both"/>
        <w:rPr>
          <w:rFonts w:ascii="Arial" w:hAnsi="Arial" w:cs="Arial"/>
        </w:rPr>
      </w:pPr>
      <w:r w:rsidRPr="008E1326">
        <w:rPr>
          <w:rFonts w:ascii="Arial" w:hAnsi="Arial" w:cs="Arial"/>
        </w:rPr>
        <w:t xml:space="preserve"> </w:t>
      </w:r>
    </w:p>
    <w:p w14:paraId="58E04A68" w14:textId="3A19E81D" w:rsidR="008E1326" w:rsidRDefault="008E1326" w:rsidP="009F47A9">
      <w:pPr>
        <w:pStyle w:val="Ttulo2"/>
        <w:keepNext w:val="0"/>
        <w:keepLines w:val="0"/>
        <w:numPr>
          <w:ilvl w:val="1"/>
          <w:numId w:val="12"/>
        </w:numPr>
        <w:spacing w:before="160"/>
        <w:rPr>
          <w:rFonts w:ascii="Arial" w:hAnsi="Arial" w:cs="Arial"/>
          <w:sz w:val="26"/>
        </w:rPr>
      </w:pPr>
      <w:bookmarkStart w:id="14" w:name="_jrt9sf6vufi8" w:colFirst="0" w:colLast="0"/>
      <w:bookmarkStart w:id="15" w:name="_Toc242547181"/>
      <w:bookmarkEnd w:id="14"/>
      <w:r w:rsidRPr="009F47A9">
        <w:rPr>
          <w:rFonts w:ascii="Arial" w:hAnsi="Arial" w:cs="Arial"/>
          <w:sz w:val="26"/>
        </w:rPr>
        <w:t>Interpretación de los parámetros</w:t>
      </w:r>
      <w:bookmarkEnd w:id="15"/>
    </w:p>
    <w:p w14:paraId="51324B67" w14:textId="77777777" w:rsidR="009F47A9" w:rsidRPr="009F47A9" w:rsidRDefault="009F47A9" w:rsidP="009F47A9"/>
    <w:p w14:paraId="2F934A34" w14:textId="77777777" w:rsidR="008E1326" w:rsidRPr="008E1326" w:rsidRDefault="008E1326" w:rsidP="008E1326">
      <w:pPr>
        <w:jc w:val="both"/>
        <w:rPr>
          <w:rFonts w:ascii="Arial" w:hAnsi="Arial" w:cs="Arial"/>
        </w:rPr>
      </w:pPr>
      <w:r w:rsidRPr="008E1326">
        <w:rPr>
          <w:rFonts w:ascii="Arial" w:hAnsi="Arial" w:cs="Arial"/>
        </w:rPr>
        <w:t>Páginas. La media estimada es 31,731 y el IC t [30,946; 32,517] páginas. Cuantifica incertidumbre sobre el promedio; no es un rango para una sesión típica. La mediana de 18 y la cola deben acompañar su interpretación.</w:t>
      </w:r>
    </w:p>
    <w:p w14:paraId="40927F3D" w14:textId="77777777" w:rsidR="008E1326" w:rsidRPr="008E1326" w:rsidRDefault="008E1326" w:rsidP="008E1326">
      <w:pPr>
        <w:jc w:val="both"/>
        <w:rPr>
          <w:rFonts w:ascii="Arial" w:hAnsi="Arial" w:cs="Arial"/>
        </w:rPr>
      </w:pPr>
      <w:r w:rsidRPr="008E1326">
        <w:rPr>
          <w:rFonts w:ascii="Arial" w:hAnsi="Arial" w:cs="Arial"/>
        </w:rPr>
        <w:t>Duración. La media es 19,912 min y el IC [19,349; 20,475] min. Estima tiempo acumulado registrado, no atención activa ni permanencia recomendada. La mediana es 9,982 min.</w:t>
      </w:r>
    </w:p>
    <w:p w14:paraId="4F28128A" w14:textId="77777777" w:rsidR="008E1326" w:rsidRDefault="008E1326" w:rsidP="008E1326">
      <w:pPr>
        <w:jc w:val="both"/>
        <w:rPr>
          <w:rFonts w:ascii="Arial" w:hAnsi="Arial" w:cs="Arial"/>
        </w:rPr>
      </w:pPr>
      <w:r w:rsidRPr="008E1326">
        <w:rPr>
          <w:rFonts w:ascii="Arial" w:hAnsi="Arial" w:cs="Arial"/>
        </w:rPr>
        <w:t>Rebote. La media de la métrica por sesión es 2,219 %, con IC [2,134; 2,305] %. No es la proporción de sesiones sin compra (84,53 %) ni una tasa global reconstruida con eventos individuales.</w:t>
      </w:r>
    </w:p>
    <w:p w14:paraId="018755B1" w14:textId="77777777" w:rsidR="009F47A9" w:rsidRPr="008E1326" w:rsidRDefault="009F47A9" w:rsidP="008E1326">
      <w:pPr>
        <w:jc w:val="both"/>
        <w:rPr>
          <w:rFonts w:ascii="Arial" w:hAnsi="Arial" w:cs="Arial"/>
        </w:rPr>
      </w:pPr>
    </w:p>
    <w:p w14:paraId="4F5C07A2" w14:textId="31ED1B11" w:rsidR="008E1326" w:rsidRPr="009F47A9" w:rsidRDefault="008E1326" w:rsidP="009F47A9">
      <w:pPr>
        <w:pStyle w:val="Ttulo2"/>
        <w:keepNext w:val="0"/>
        <w:keepLines w:val="0"/>
        <w:numPr>
          <w:ilvl w:val="1"/>
          <w:numId w:val="12"/>
        </w:numPr>
        <w:spacing w:before="160"/>
        <w:rPr>
          <w:rFonts w:ascii="Arial" w:hAnsi="Arial" w:cs="Arial"/>
          <w:sz w:val="26"/>
        </w:rPr>
      </w:pPr>
      <w:bookmarkStart w:id="16" w:name="_y5mq0md79wmh" w:colFirst="0" w:colLast="0"/>
      <w:bookmarkStart w:id="17" w:name="_Toc242547182"/>
      <w:bookmarkEnd w:id="16"/>
      <w:r w:rsidRPr="009F47A9">
        <w:rPr>
          <w:rFonts w:ascii="Arial" w:hAnsi="Arial" w:cs="Arial"/>
          <w:sz w:val="26"/>
        </w:rPr>
        <w:t>Bootstrap y limitaciones</w:t>
      </w:r>
      <w:bookmarkEnd w:id="17"/>
    </w:p>
    <w:p w14:paraId="51B5438B" w14:textId="77777777" w:rsidR="009F47A9" w:rsidRPr="009F47A9" w:rsidRDefault="009F47A9" w:rsidP="009F47A9"/>
    <w:p w14:paraId="189DA0FB" w14:textId="77777777" w:rsidR="008E1326" w:rsidRPr="008E1326" w:rsidRDefault="008E1326" w:rsidP="008E1326">
      <w:pPr>
        <w:jc w:val="both"/>
        <w:rPr>
          <w:rFonts w:ascii="Arial" w:hAnsi="Arial" w:cs="Arial"/>
        </w:rPr>
      </w:pPr>
      <w:r w:rsidRPr="008E1326">
        <w:rPr>
          <w:rFonts w:ascii="Arial" w:hAnsi="Arial" w:cs="Arial"/>
        </w:rPr>
        <w:t>Como comprobación, usamos IC bootstrap percentiles de 2.000 remuestras con reemplazo, semilla 20261009. Los límites son próximos a los de t; la amplitud cambia +3,64 % en páginas, +1,16 % en duración y -0,04 % en rebote. Es estabilidad frente a esta elección de método, no validación de representatividad o medición.</w:t>
      </w:r>
    </w:p>
    <w:p w14:paraId="061BE17C" w14:textId="3906A2CA" w:rsidR="009F47A9" w:rsidRDefault="008E1326" w:rsidP="00376DAF">
      <w:pPr>
        <w:jc w:val="both"/>
        <w:rPr>
          <w:rFonts w:ascii="Arial" w:hAnsi="Arial" w:cs="Arial"/>
          <w:szCs w:val="21"/>
        </w:rPr>
      </w:pPr>
      <w:r w:rsidRPr="008E1326">
        <w:rPr>
          <w:rFonts w:ascii="Arial" w:hAnsi="Arial" w:cs="Arial"/>
        </w:rPr>
        <w:t>El 95 % corresponde a la cobertura del procedimiento al repetir muestras comparables bajo los supuestos. No significa que el intervalo contenga al 95 % de las sesiones ni una probabilidad del 95 % sobre un parámetro fijo. Los IC son individuales, no simultáneos, y no cubren sesgo de selección o medición.</w:t>
      </w:r>
      <w:r w:rsidR="009F47A9">
        <w:rPr>
          <w:rFonts w:ascii="Arial" w:hAnsi="Arial" w:cs="Arial"/>
          <w:szCs w:val="21"/>
        </w:rPr>
        <w:br w:type="page"/>
      </w:r>
    </w:p>
    <w:p w14:paraId="5BEF232D" w14:textId="567A9DDA" w:rsidR="008E1326" w:rsidRPr="00376DAF" w:rsidRDefault="008E1326" w:rsidP="009F47A9">
      <w:pPr>
        <w:pStyle w:val="Ttulo1"/>
        <w:numPr>
          <w:ilvl w:val="0"/>
          <w:numId w:val="12"/>
        </w:numPr>
        <w:rPr>
          <w:rFonts w:ascii="Arial" w:hAnsi="Arial" w:cs="Arial"/>
          <w:sz w:val="28"/>
          <w:szCs w:val="32"/>
        </w:rPr>
      </w:pPr>
      <w:bookmarkStart w:id="18" w:name="_cy519x92d9cv" w:colFirst="0" w:colLast="0"/>
      <w:bookmarkStart w:id="19" w:name="_Toc242547183"/>
      <w:bookmarkEnd w:id="18"/>
      <w:r w:rsidRPr="00376DAF">
        <w:rPr>
          <w:rFonts w:ascii="Arial" w:hAnsi="Arial" w:cs="Arial"/>
          <w:sz w:val="28"/>
          <w:szCs w:val="32"/>
        </w:rPr>
        <w:lastRenderedPageBreak/>
        <w:t>Pruebas de hipótesis</w:t>
      </w:r>
      <w:bookmarkEnd w:id="19"/>
    </w:p>
    <w:p w14:paraId="12A7E2FF" w14:textId="77777777" w:rsidR="009F47A9" w:rsidRPr="009F47A9" w:rsidRDefault="009F47A9" w:rsidP="009F47A9"/>
    <w:p w14:paraId="0025582F" w14:textId="77777777" w:rsidR="008E1326" w:rsidRDefault="008E1326" w:rsidP="008E1326">
      <w:pPr>
        <w:jc w:val="both"/>
        <w:rPr>
          <w:rFonts w:ascii="Arial" w:hAnsi="Arial" w:cs="Arial"/>
        </w:rPr>
      </w:pPr>
      <w:r w:rsidRPr="008E1326">
        <w:rPr>
          <w:rFonts w:ascii="Arial" w:hAnsi="Arial" w:cs="Arial"/>
        </w:rPr>
        <w:t>Para páginas de productos, H</w:t>
      </w:r>
      <w:r w:rsidRPr="008E1326">
        <w:rPr>
          <w:rFonts w:ascii="Cambria Math" w:hAnsi="Cambria Math" w:cs="Cambria Math"/>
        </w:rPr>
        <w:t>₀</w:t>
      </w:r>
      <w:r w:rsidRPr="008E1326">
        <w:rPr>
          <w:rFonts w:ascii="Arial" w:hAnsi="Arial" w:cs="Arial"/>
        </w:rPr>
        <w:t>: μ con compra = μ sin compra; H</w:t>
      </w:r>
      <w:r w:rsidRPr="008E1326">
        <w:rPr>
          <w:rFonts w:ascii="Cambria Math" w:hAnsi="Cambria Math" w:cs="Cambria Math"/>
        </w:rPr>
        <w:t>₁</w:t>
      </w:r>
      <w:r w:rsidRPr="008E1326">
        <w:rPr>
          <w:rFonts w:ascii="Arial" w:hAnsi="Arial" w:cs="Arial"/>
        </w:rPr>
        <w:t>: las medias son distintas. Para duración, H</w:t>
      </w:r>
      <w:r w:rsidRPr="008E1326">
        <w:rPr>
          <w:rFonts w:ascii="Cambria Math" w:hAnsi="Cambria Math" w:cs="Cambria Math"/>
        </w:rPr>
        <w:t>₀</w:t>
      </w:r>
      <w:r w:rsidRPr="008E1326">
        <w:rPr>
          <w:rFonts w:ascii="Arial" w:hAnsi="Arial" w:cs="Arial"/>
        </w:rPr>
        <w:t xml:space="preserve"> plantea igualdad de medias de tiempo y H</w:t>
      </w:r>
      <w:r w:rsidRPr="008E1326">
        <w:rPr>
          <w:rFonts w:ascii="Cambria Math" w:hAnsi="Cambria Math" w:cs="Cambria Math"/>
        </w:rPr>
        <w:t>₁</w:t>
      </w:r>
      <w:r w:rsidRPr="008E1326">
        <w:rPr>
          <w:rFonts w:ascii="Arial" w:hAnsi="Arial" w:cs="Arial"/>
        </w:rPr>
        <w:t xml:space="preserve"> que difieren. Ambos contrastes son bilaterales, con n = 1.908 con compra y n = 10.422 sin compra. Se fija α = 0,05 como umbral convencional del avance académico, no como certeza o criterio de utilidad empresarial.</w:t>
      </w:r>
    </w:p>
    <w:p w14:paraId="438A49E0" w14:textId="77777777" w:rsidR="009F47A9" w:rsidRPr="008E1326" w:rsidRDefault="009F47A9" w:rsidP="008E1326">
      <w:pPr>
        <w:jc w:val="both"/>
        <w:rPr>
          <w:rFonts w:ascii="Arial" w:hAnsi="Arial" w:cs="Arial"/>
        </w:rPr>
      </w:pPr>
    </w:p>
    <w:p w14:paraId="33B4A697" w14:textId="0F85C9AE" w:rsidR="008E1326" w:rsidRPr="009F47A9" w:rsidRDefault="008E1326" w:rsidP="009F47A9">
      <w:pPr>
        <w:pStyle w:val="Ttulo2"/>
        <w:keepNext w:val="0"/>
        <w:keepLines w:val="0"/>
        <w:numPr>
          <w:ilvl w:val="1"/>
          <w:numId w:val="12"/>
        </w:numPr>
        <w:spacing w:before="160"/>
        <w:rPr>
          <w:rFonts w:ascii="Arial" w:hAnsi="Arial" w:cs="Arial"/>
          <w:sz w:val="26"/>
        </w:rPr>
      </w:pPr>
      <w:bookmarkStart w:id="20" w:name="_z36012sku1e" w:colFirst="0" w:colLast="0"/>
      <w:bookmarkStart w:id="21" w:name="_Toc242547184"/>
      <w:bookmarkEnd w:id="20"/>
      <w:r w:rsidRPr="009F47A9">
        <w:rPr>
          <w:rFonts w:ascii="Arial" w:hAnsi="Arial" w:cs="Arial"/>
          <w:sz w:val="26"/>
        </w:rPr>
        <w:t>Supuestos y elección de Welch</w:t>
      </w:r>
      <w:bookmarkEnd w:id="21"/>
    </w:p>
    <w:p w14:paraId="73EABDF1" w14:textId="77777777" w:rsidR="009F47A9" w:rsidRPr="009F47A9" w:rsidRDefault="009F47A9" w:rsidP="009F47A9"/>
    <w:p w14:paraId="3467CC72" w14:textId="77777777" w:rsidR="008E1326" w:rsidRDefault="008E1326" w:rsidP="008E1326">
      <w:pPr>
        <w:jc w:val="both"/>
        <w:rPr>
          <w:rFonts w:ascii="Arial" w:hAnsi="Arial" w:cs="Arial"/>
        </w:rPr>
      </w:pPr>
      <w:r w:rsidRPr="008E1326">
        <w:rPr>
          <w:rFonts w:ascii="Arial" w:hAnsi="Arial" w:cs="Arial"/>
        </w:rPr>
        <w:t xml:space="preserve">Welch compara medias sin exigir igualdad de varianzas </w:t>
      </w:r>
      <w:r w:rsidRPr="00376DAF">
        <w:rPr>
          <w:rFonts w:ascii="Arial" w:hAnsi="Arial" w:cs="Arial"/>
          <w:b/>
          <w:bCs/>
          <w:sz w:val="18"/>
          <w:szCs w:val="18"/>
        </w:rPr>
        <w:t>[5]</w:t>
      </w:r>
      <w:r w:rsidRPr="008E1326">
        <w:rPr>
          <w:rFonts w:ascii="Arial" w:hAnsi="Arial" w:cs="Arial"/>
        </w:rPr>
        <w:t>. Las DE con y sin compra son 58,27 y 40,74 páginas, y 38,54 y 30,06 min. Histogramas, boxplots y Q-Q muestran asimetría y colas; no se afirma normalidad de los datos. La aproximación de las medias depende de tamaños grandes, independencia y varianza finita. La fuente describe usuarios diferentes, pero sin identificadores no podemos verificarlo por completo. No son observaciones pareadas; campañas compartidas pueden afectar independencia.</w:t>
      </w:r>
    </w:p>
    <w:p w14:paraId="5639F524" w14:textId="77777777" w:rsidR="009F47A9" w:rsidRPr="008E1326" w:rsidRDefault="009F47A9" w:rsidP="008E1326">
      <w:pPr>
        <w:jc w:val="both"/>
        <w:rPr>
          <w:rFonts w:ascii="Arial" w:hAnsi="Arial" w:cs="Arial"/>
        </w:rPr>
      </w:pPr>
    </w:p>
    <w:p w14:paraId="0D1AEE42" w14:textId="388157C4" w:rsidR="008E1326" w:rsidRPr="009F47A9" w:rsidRDefault="008E1326" w:rsidP="008E1326">
      <w:pPr>
        <w:jc w:val="both"/>
        <w:rPr>
          <w:rFonts w:ascii="Arial" w:hAnsi="Arial" w:cs="Arial"/>
          <w:sz w:val="22"/>
        </w:rPr>
      </w:pPr>
      <w:r w:rsidRPr="009F47A9">
        <w:rPr>
          <w:rStyle w:val="Fuerte"/>
          <w:rFonts w:ascii="Arial" w:hAnsi="Arial" w:cs="Arial"/>
          <w:sz w:val="22"/>
        </w:rPr>
        <w:t>Tabla 6</w:t>
      </w:r>
      <w:r w:rsidR="009F47A9" w:rsidRPr="009F47A9">
        <w:rPr>
          <w:rStyle w:val="Fuerte"/>
          <w:rFonts w:ascii="Arial" w:hAnsi="Arial" w:cs="Arial"/>
          <w:sz w:val="22"/>
        </w:rPr>
        <w:t>:</w:t>
      </w:r>
      <w:r w:rsidRPr="009F47A9">
        <w:rPr>
          <w:rFonts w:ascii="Arial" w:hAnsi="Arial" w:cs="Arial"/>
          <w:sz w:val="22"/>
        </w:rPr>
        <w:t xml:space="preserve"> Diferencias de medias y resultados de Welch</w:t>
      </w:r>
    </w:p>
    <w:p w14:paraId="6D8C75DF" w14:textId="77777777" w:rsidR="009F47A9" w:rsidRPr="008E1326" w:rsidRDefault="009F47A9" w:rsidP="008E1326">
      <w:pPr>
        <w:jc w:val="both"/>
        <w:rPr>
          <w:rFonts w:ascii="Arial" w:hAnsi="Arial" w:cs="Arial"/>
          <w:b/>
          <w:bCs/>
          <w:sz w:val="18"/>
          <w:szCs w:val="18"/>
        </w:rPr>
      </w:pP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2205"/>
        <w:gridCol w:w="1425"/>
        <w:gridCol w:w="1425"/>
        <w:gridCol w:w="1320"/>
        <w:gridCol w:w="2505"/>
      </w:tblGrid>
      <w:tr w:rsidR="008E1326" w:rsidRPr="008E1326" w14:paraId="010275D3" w14:textId="77777777" w:rsidTr="00820CD6">
        <w:trPr>
          <w:trHeight w:val="570"/>
        </w:trPr>
        <w:tc>
          <w:tcPr>
            <w:tcW w:w="220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5D332055" w14:textId="77777777" w:rsidR="008E1326" w:rsidRPr="008E1326" w:rsidRDefault="008E1326" w:rsidP="00820CD6">
            <w:pPr>
              <w:rPr>
                <w:rFonts w:ascii="Arial" w:hAnsi="Arial" w:cs="Arial"/>
                <w:b/>
                <w:bCs/>
                <w:sz w:val="18"/>
                <w:szCs w:val="18"/>
              </w:rPr>
            </w:pPr>
            <w:r w:rsidRPr="008E1326">
              <w:rPr>
                <w:rFonts w:ascii="Arial" w:hAnsi="Arial" w:cs="Arial"/>
                <w:b/>
                <w:bCs/>
                <w:sz w:val="18"/>
                <w:szCs w:val="18"/>
              </w:rPr>
              <w:t>Variable</w:t>
            </w:r>
          </w:p>
        </w:tc>
        <w:tc>
          <w:tcPr>
            <w:tcW w:w="142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D6C4C3A"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Media con compra</w:t>
            </w:r>
          </w:p>
        </w:tc>
        <w:tc>
          <w:tcPr>
            <w:tcW w:w="142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EB4FD67"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Media sin compra</w:t>
            </w:r>
          </w:p>
        </w:tc>
        <w:tc>
          <w:tcPr>
            <w:tcW w:w="132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506A11F6"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Diferencia</w:t>
            </w:r>
          </w:p>
        </w:tc>
        <w:tc>
          <w:tcPr>
            <w:tcW w:w="250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103FF764"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IC 95 % de la diferencia</w:t>
            </w:r>
          </w:p>
        </w:tc>
      </w:tr>
      <w:tr w:rsidR="008E1326" w:rsidRPr="008E1326" w14:paraId="06631C18" w14:textId="77777777" w:rsidTr="00820CD6">
        <w:trPr>
          <w:trHeight w:val="360"/>
        </w:trPr>
        <w:tc>
          <w:tcPr>
            <w:tcW w:w="22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66EBF7F" w14:textId="77777777" w:rsidR="008E1326" w:rsidRPr="008E1326" w:rsidRDefault="008E1326" w:rsidP="00820CD6">
            <w:pPr>
              <w:rPr>
                <w:rFonts w:ascii="Arial" w:hAnsi="Arial" w:cs="Arial"/>
                <w:sz w:val="18"/>
                <w:szCs w:val="18"/>
              </w:rPr>
            </w:pPr>
            <w:r w:rsidRPr="008E1326">
              <w:rPr>
                <w:rFonts w:ascii="Arial" w:hAnsi="Arial" w:cs="Arial"/>
                <w:sz w:val="18"/>
                <w:szCs w:val="18"/>
              </w:rPr>
              <w:t>Páginas de productos</w:t>
            </w:r>
          </w:p>
        </w:tc>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1B54C8B"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48,21</w:t>
            </w:r>
          </w:p>
        </w:tc>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3465AE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28,71</w:t>
            </w:r>
          </w:p>
        </w:tc>
        <w:tc>
          <w:tcPr>
            <w:tcW w:w="132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D19DA5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19,50</w:t>
            </w:r>
          </w:p>
        </w:tc>
        <w:tc>
          <w:tcPr>
            <w:tcW w:w="25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73D9D23B"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[16,77; 22,23]</w:t>
            </w:r>
          </w:p>
        </w:tc>
      </w:tr>
      <w:tr w:rsidR="008E1326" w:rsidRPr="008E1326" w14:paraId="5731E288" w14:textId="77777777" w:rsidTr="00820CD6">
        <w:trPr>
          <w:trHeight w:val="360"/>
        </w:trPr>
        <w:tc>
          <w:tcPr>
            <w:tcW w:w="220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3398589" w14:textId="77777777" w:rsidR="008E1326" w:rsidRPr="008E1326" w:rsidRDefault="008E1326" w:rsidP="00820CD6">
            <w:pPr>
              <w:rPr>
                <w:rFonts w:ascii="Arial" w:hAnsi="Arial" w:cs="Arial"/>
                <w:sz w:val="18"/>
                <w:szCs w:val="18"/>
              </w:rPr>
            </w:pPr>
            <w:r w:rsidRPr="008E1326">
              <w:rPr>
                <w:rFonts w:ascii="Arial" w:hAnsi="Arial" w:cs="Arial"/>
                <w:sz w:val="18"/>
                <w:szCs w:val="18"/>
              </w:rPr>
              <w:t>Duración (min)</w:t>
            </w:r>
          </w:p>
        </w:tc>
        <w:tc>
          <w:tcPr>
            <w:tcW w:w="142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70C490D0"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31,27</w:t>
            </w:r>
          </w:p>
        </w:tc>
        <w:tc>
          <w:tcPr>
            <w:tcW w:w="142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3FF476AC"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17,83</w:t>
            </w:r>
          </w:p>
        </w:tc>
        <w:tc>
          <w:tcPr>
            <w:tcW w:w="132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07968BF"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13,44</w:t>
            </w:r>
          </w:p>
        </w:tc>
        <w:tc>
          <w:tcPr>
            <w:tcW w:w="250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CB42D11"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[11,61; 15,26]</w:t>
            </w:r>
          </w:p>
        </w:tc>
      </w:tr>
    </w:tbl>
    <w:p w14:paraId="2FCC50E7" w14:textId="098A3917" w:rsidR="008E1326" w:rsidRPr="008E1326" w:rsidRDefault="008E1326" w:rsidP="008E1326">
      <w:pPr>
        <w:jc w:val="both"/>
        <w:rPr>
          <w:rFonts w:ascii="Arial" w:hAnsi="Arial" w:cs="Arial"/>
        </w:rPr>
      </w:pPr>
    </w:p>
    <w:p w14:paraId="4C486B0F" w14:textId="1F9CA6BD" w:rsidR="008E1326" w:rsidRPr="009F47A9" w:rsidRDefault="009F47A9" w:rsidP="008E1326">
      <w:pPr>
        <w:jc w:val="both"/>
        <w:rPr>
          <w:rFonts w:ascii="Arial" w:hAnsi="Arial" w:cs="Arial"/>
          <w:sz w:val="22"/>
        </w:rPr>
      </w:pPr>
      <w:r w:rsidRPr="009F47A9">
        <w:rPr>
          <w:rStyle w:val="Fuerte"/>
          <w:rFonts w:ascii="Arial" w:hAnsi="Arial" w:cs="Arial"/>
          <w:sz w:val="22"/>
        </w:rPr>
        <w:t xml:space="preserve">Tabla </w:t>
      </w:r>
      <w:r w:rsidR="008E1326" w:rsidRPr="009F47A9">
        <w:rPr>
          <w:rStyle w:val="Fuerte"/>
          <w:rFonts w:ascii="Arial" w:hAnsi="Arial" w:cs="Arial"/>
          <w:sz w:val="22"/>
        </w:rPr>
        <w:t>6</w:t>
      </w:r>
      <w:r w:rsidRPr="009F47A9">
        <w:rPr>
          <w:rStyle w:val="Fuerte"/>
          <w:rFonts w:ascii="Arial" w:hAnsi="Arial" w:cs="Arial"/>
          <w:sz w:val="22"/>
        </w:rPr>
        <w:t>b:</w:t>
      </w:r>
      <w:r w:rsidR="008E1326" w:rsidRPr="009F47A9">
        <w:rPr>
          <w:rFonts w:ascii="Arial" w:hAnsi="Arial" w:cs="Arial"/>
          <w:sz w:val="22"/>
        </w:rPr>
        <w:t xml:space="preserve"> Estadísticos y decisión con Holm</w:t>
      </w:r>
    </w:p>
    <w:p w14:paraId="63EAC8A8" w14:textId="77777777" w:rsidR="009F47A9" w:rsidRPr="008E1326" w:rsidRDefault="009F47A9" w:rsidP="008E1326">
      <w:pPr>
        <w:jc w:val="both"/>
        <w:rPr>
          <w:rFonts w:ascii="Arial" w:hAnsi="Arial" w:cs="Arial"/>
          <w:b/>
          <w:bCs/>
          <w:sz w:val="18"/>
          <w:szCs w:val="18"/>
        </w:rPr>
      </w:pPr>
    </w:p>
    <w:tbl>
      <w:tblPr>
        <w:tblW w:w="8895" w:type="dxa"/>
        <w:tblBorders>
          <w:top w:val="nil"/>
          <w:left w:val="nil"/>
          <w:bottom w:val="nil"/>
          <w:right w:val="nil"/>
          <w:insideH w:val="nil"/>
          <w:insideV w:val="nil"/>
        </w:tblBorders>
        <w:tblLayout w:type="fixed"/>
        <w:tblLook w:val="0600" w:firstRow="0" w:lastRow="0" w:firstColumn="0" w:lastColumn="0" w:noHBand="1" w:noVBand="1"/>
      </w:tblPr>
      <w:tblGrid>
        <w:gridCol w:w="1425"/>
        <w:gridCol w:w="1185"/>
        <w:gridCol w:w="1605"/>
        <w:gridCol w:w="1590"/>
        <w:gridCol w:w="1590"/>
        <w:gridCol w:w="1500"/>
      </w:tblGrid>
      <w:tr w:rsidR="008E1326" w:rsidRPr="008E1326" w14:paraId="245478EC" w14:textId="77777777" w:rsidTr="00820CD6">
        <w:trPr>
          <w:trHeight w:val="360"/>
        </w:trPr>
        <w:tc>
          <w:tcPr>
            <w:tcW w:w="142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114000AF" w14:textId="77777777" w:rsidR="008E1326" w:rsidRPr="008E1326" w:rsidRDefault="008E1326" w:rsidP="00820CD6">
            <w:pPr>
              <w:rPr>
                <w:rFonts w:ascii="Arial" w:hAnsi="Arial" w:cs="Arial"/>
                <w:b/>
                <w:bCs/>
                <w:sz w:val="18"/>
                <w:szCs w:val="18"/>
              </w:rPr>
            </w:pPr>
            <w:r w:rsidRPr="008E1326">
              <w:rPr>
                <w:rFonts w:ascii="Arial" w:hAnsi="Arial" w:cs="Arial"/>
                <w:b/>
                <w:bCs/>
                <w:sz w:val="18"/>
                <w:szCs w:val="18"/>
              </w:rPr>
              <w:t>Prueba</w:t>
            </w:r>
          </w:p>
        </w:tc>
        <w:tc>
          <w:tcPr>
            <w:tcW w:w="118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5F66F212"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t Welch</w:t>
            </w:r>
          </w:p>
        </w:tc>
        <w:tc>
          <w:tcPr>
            <w:tcW w:w="1605"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B6174BC"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Grados de libertad</w:t>
            </w:r>
          </w:p>
        </w:tc>
        <w:tc>
          <w:tcPr>
            <w:tcW w:w="159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34C7FBC2"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p sin ajuste</w:t>
            </w:r>
          </w:p>
        </w:tc>
        <w:tc>
          <w:tcPr>
            <w:tcW w:w="159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77120270"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p Holm</w:t>
            </w:r>
          </w:p>
        </w:tc>
        <w:tc>
          <w:tcPr>
            <w:tcW w:w="1500" w:type="dxa"/>
            <w:tcBorders>
              <w:top w:val="single" w:sz="6" w:space="0" w:color="D9D9D9"/>
              <w:left w:val="single" w:sz="6" w:space="0" w:color="D9D9D9"/>
              <w:bottom w:val="single" w:sz="6" w:space="0" w:color="D9D9D9"/>
              <w:right w:val="single" w:sz="6" w:space="0" w:color="D9D9D9"/>
            </w:tcBorders>
            <w:shd w:val="clear" w:color="auto" w:fill="DCE6F1"/>
            <w:tcMar>
              <w:top w:w="60" w:type="dxa"/>
              <w:left w:w="80" w:type="dxa"/>
              <w:bottom w:w="60" w:type="dxa"/>
              <w:right w:w="80" w:type="dxa"/>
            </w:tcMar>
          </w:tcPr>
          <w:p w14:paraId="08F46F0A" w14:textId="77777777" w:rsidR="008E1326" w:rsidRPr="008E1326" w:rsidRDefault="008E1326" w:rsidP="00820CD6">
            <w:pPr>
              <w:jc w:val="center"/>
              <w:rPr>
                <w:rFonts w:ascii="Arial" w:hAnsi="Arial" w:cs="Arial"/>
                <w:b/>
                <w:bCs/>
                <w:sz w:val="18"/>
                <w:szCs w:val="18"/>
              </w:rPr>
            </w:pPr>
            <w:r w:rsidRPr="008E1326">
              <w:rPr>
                <w:rFonts w:ascii="Arial" w:hAnsi="Arial" w:cs="Arial"/>
                <w:b/>
                <w:bCs/>
                <w:sz w:val="18"/>
                <w:szCs w:val="18"/>
              </w:rPr>
              <w:t>Decisión</w:t>
            </w:r>
          </w:p>
        </w:tc>
      </w:tr>
      <w:tr w:rsidR="008E1326" w:rsidRPr="008E1326" w14:paraId="597AEF3C" w14:textId="77777777" w:rsidTr="00820CD6">
        <w:trPr>
          <w:trHeight w:val="360"/>
        </w:trPr>
        <w:tc>
          <w:tcPr>
            <w:tcW w:w="142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57AFC89B" w14:textId="77777777" w:rsidR="008E1326" w:rsidRPr="008E1326" w:rsidRDefault="008E1326" w:rsidP="00820CD6">
            <w:pPr>
              <w:rPr>
                <w:rFonts w:ascii="Arial" w:hAnsi="Arial" w:cs="Arial"/>
                <w:sz w:val="18"/>
                <w:szCs w:val="18"/>
              </w:rPr>
            </w:pPr>
            <w:r w:rsidRPr="008E1326">
              <w:rPr>
                <w:rFonts w:ascii="Arial" w:hAnsi="Arial" w:cs="Arial"/>
                <w:sz w:val="18"/>
                <w:szCs w:val="18"/>
              </w:rPr>
              <w:t>Páginas</w:t>
            </w:r>
          </w:p>
        </w:tc>
        <w:tc>
          <w:tcPr>
            <w:tcW w:w="118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DAFB81B"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14,002</w:t>
            </w:r>
          </w:p>
        </w:tc>
        <w:tc>
          <w:tcPr>
            <w:tcW w:w="1605"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29369676"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2.260,4</w:t>
            </w:r>
          </w:p>
        </w:tc>
        <w:tc>
          <w:tcPr>
            <w:tcW w:w="159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2E36FE9E"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8.835e-43</w:t>
            </w:r>
          </w:p>
        </w:tc>
        <w:tc>
          <w:tcPr>
            <w:tcW w:w="159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0ED2AD6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8.835e-43</w:t>
            </w:r>
          </w:p>
        </w:tc>
        <w:tc>
          <w:tcPr>
            <w:tcW w:w="1500" w:type="dxa"/>
            <w:tcBorders>
              <w:top w:val="single" w:sz="6" w:space="0" w:color="D9D9D9"/>
              <w:left w:val="single" w:sz="6" w:space="0" w:color="D9D9D9"/>
              <w:bottom w:val="single" w:sz="6" w:space="0" w:color="D9D9D9"/>
              <w:right w:val="single" w:sz="6" w:space="0" w:color="D9D9D9"/>
            </w:tcBorders>
            <w:shd w:val="clear" w:color="auto" w:fill="FFFFFF"/>
            <w:tcMar>
              <w:top w:w="60" w:type="dxa"/>
              <w:left w:w="80" w:type="dxa"/>
              <w:bottom w:w="60" w:type="dxa"/>
              <w:right w:w="80" w:type="dxa"/>
            </w:tcMar>
          </w:tcPr>
          <w:p w14:paraId="4352C5CC"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Rechazar H</w:t>
            </w:r>
            <w:r w:rsidRPr="008E1326">
              <w:rPr>
                <w:rFonts w:ascii="Cambria Math" w:hAnsi="Cambria Math" w:cs="Cambria Math"/>
                <w:sz w:val="18"/>
                <w:szCs w:val="18"/>
              </w:rPr>
              <w:t>₀</w:t>
            </w:r>
          </w:p>
        </w:tc>
      </w:tr>
      <w:tr w:rsidR="008E1326" w:rsidRPr="008E1326" w14:paraId="61614D69" w14:textId="77777777" w:rsidTr="00820CD6">
        <w:trPr>
          <w:trHeight w:val="360"/>
        </w:trPr>
        <w:tc>
          <w:tcPr>
            <w:tcW w:w="142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5C38BF9D" w14:textId="77777777" w:rsidR="008E1326" w:rsidRPr="008E1326" w:rsidRDefault="008E1326" w:rsidP="00820CD6">
            <w:pPr>
              <w:rPr>
                <w:rFonts w:ascii="Arial" w:hAnsi="Arial" w:cs="Arial"/>
                <w:sz w:val="18"/>
                <w:szCs w:val="18"/>
              </w:rPr>
            </w:pPr>
            <w:r w:rsidRPr="008E1326">
              <w:rPr>
                <w:rFonts w:ascii="Arial" w:hAnsi="Arial" w:cs="Arial"/>
                <w:sz w:val="18"/>
                <w:szCs w:val="18"/>
              </w:rPr>
              <w:t>Duración</w:t>
            </w:r>
          </w:p>
        </w:tc>
        <w:tc>
          <w:tcPr>
            <w:tcW w:w="118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081BDCAE"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14,447</w:t>
            </w:r>
          </w:p>
        </w:tc>
        <w:tc>
          <w:tcPr>
            <w:tcW w:w="1605"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2FEDAF3E"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2.350,3</w:t>
            </w:r>
          </w:p>
        </w:tc>
        <w:tc>
          <w:tcPr>
            <w:tcW w:w="159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4C68A18F"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2.174e-45</w:t>
            </w:r>
          </w:p>
        </w:tc>
        <w:tc>
          <w:tcPr>
            <w:tcW w:w="159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50AC217"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4.348e-45</w:t>
            </w:r>
          </w:p>
        </w:tc>
        <w:tc>
          <w:tcPr>
            <w:tcW w:w="1500" w:type="dxa"/>
            <w:tcBorders>
              <w:top w:val="single" w:sz="6" w:space="0" w:color="D9D9D9"/>
              <w:left w:val="single" w:sz="6" w:space="0" w:color="D9D9D9"/>
              <w:bottom w:val="single" w:sz="6" w:space="0" w:color="D9D9D9"/>
              <w:right w:val="single" w:sz="6" w:space="0" w:color="D9D9D9"/>
            </w:tcBorders>
            <w:shd w:val="clear" w:color="auto" w:fill="F4F6F8"/>
            <w:tcMar>
              <w:top w:w="60" w:type="dxa"/>
              <w:left w:w="80" w:type="dxa"/>
              <w:bottom w:w="60" w:type="dxa"/>
              <w:right w:w="80" w:type="dxa"/>
            </w:tcMar>
          </w:tcPr>
          <w:p w14:paraId="68C4CFB5" w14:textId="77777777" w:rsidR="008E1326" w:rsidRPr="008E1326" w:rsidRDefault="008E1326" w:rsidP="00820CD6">
            <w:pPr>
              <w:jc w:val="center"/>
              <w:rPr>
                <w:rFonts w:ascii="Arial" w:hAnsi="Arial" w:cs="Arial"/>
                <w:sz w:val="18"/>
                <w:szCs w:val="18"/>
              </w:rPr>
            </w:pPr>
            <w:r w:rsidRPr="008E1326">
              <w:rPr>
                <w:rFonts w:ascii="Arial" w:hAnsi="Arial" w:cs="Arial"/>
                <w:sz w:val="18"/>
                <w:szCs w:val="18"/>
              </w:rPr>
              <w:t>Rechazar H</w:t>
            </w:r>
            <w:r w:rsidRPr="008E1326">
              <w:rPr>
                <w:rFonts w:ascii="Cambria Math" w:hAnsi="Cambria Math" w:cs="Cambria Math"/>
                <w:sz w:val="18"/>
                <w:szCs w:val="18"/>
              </w:rPr>
              <w:t>₀</w:t>
            </w:r>
          </w:p>
        </w:tc>
      </w:tr>
    </w:tbl>
    <w:p w14:paraId="6CE39C3E" w14:textId="4120B8C3" w:rsidR="008E1326" w:rsidRPr="008E1326" w:rsidRDefault="008E1326" w:rsidP="008E1326">
      <w:pPr>
        <w:jc w:val="both"/>
        <w:rPr>
          <w:rFonts w:ascii="Arial" w:hAnsi="Arial" w:cs="Arial"/>
        </w:rPr>
      </w:pPr>
    </w:p>
    <w:p w14:paraId="72EDF453" w14:textId="77777777" w:rsidR="008E1326" w:rsidRDefault="008E1326" w:rsidP="008E1326">
      <w:pPr>
        <w:jc w:val="both"/>
        <w:rPr>
          <w:rFonts w:ascii="Arial" w:hAnsi="Arial" w:cs="Arial"/>
        </w:rPr>
      </w:pPr>
      <w:r w:rsidRPr="008E1326">
        <w:rPr>
          <w:rFonts w:ascii="Arial" w:hAnsi="Arial" w:cs="Arial"/>
        </w:rPr>
        <w:t>La diferencia es con compra menos sin compra. Los IC son individuales, no ajustados por Holm. e-43 significa × 10 elevado a -43: los valores p son muy pequeños, no cero.</w:t>
      </w:r>
    </w:p>
    <w:p w14:paraId="49481688" w14:textId="63C71A0C" w:rsidR="009F47A9" w:rsidRDefault="009F47A9">
      <w:pPr>
        <w:spacing w:after="200" w:line="276" w:lineRule="auto"/>
        <w:rPr>
          <w:rFonts w:ascii="Arial" w:hAnsi="Arial" w:cs="Arial"/>
        </w:rPr>
      </w:pPr>
      <w:r>
        <w:rPr>
          <w:rFonts w:ascii="Arial" w:hAnsi="Arial" w:cs="Arial"/>
        </w:rPr>
        <w:br w:type="page"/>
      </w:r>
    </w:p>
    <w:p w14:paraId="2DC31375" w14:textId="78561D2D" w:rsidR="008E1326" w:rsidRPr="009F47A9" w:rsidRDefault="008E1326" w:rsidP="009F47A9">
      <w:pPr>
        <w:pStyle w:val="Ttulo2"/>
        <w:keepNext w:val="0"/>
        <w:keepLines w:val="0"/>
        <w:numPr>
          <w:ilvl w:val="1"/>
          <w:numId w:val="12"/>
        </w:numPr>
        <w:spacing w:before="160"/>
        <w:rPr>
          <w:rFonts w:ascii="Arial" w:hAnsi="Arial" w:cs="Arial"/>
          <w:sz w:val="26"/>
        </w:rPr>
      </w:pPr>
      <w:bookmarkStart w:id="22" w:name="_3w19x6tytgf7" w:colFirst="0" w:colLast="0"/>
      <w:bookmarkStart w:id="23" w:name="_Toc242547185"/>
      <w:bookmarkEnd w:id="22"/>
      <w:r w:rsidRPr="009F47A9">
        <w:rPr>
          <w:rFonts w:ascii="Arial" w:hAnsi="Arial" w:cs="Arial"/>
          <w:sz w:val="26"/>
        </w:rPr>
        <w:lastRenderedPageBreak/>
        <w:t>Ajuste de Holm e interpretación práctica</w:t>
      </w:r>
      <w:bookmarkEnd w:id="23"/>
    </w:p>
    <w:p w14:paraId="10ADD878" w14:textId="77777777" w:rsidR="009F47A9" w:rsidRPr="009F47A9" w:rsidRDefault="009F47A9" w:rsidP="009F47A9"/>
    <w:p w14:paraId="2FCE3A5C" w14:textId="77777777" w:rsidR="008E1326" w:rsidRPr="008E1326" w:rsidRDefault="008E1326" w:rsidP="008E1326">
      <w:pPr>
        <w:jc w:val="both"/>
        <w:rPr>
          <w:rFonts w:ascii="Arial" w:hAnsi="Arial" w:cs="Arial"/>
        </w:rPr>
      </w:pPr>
      <w:r w:rsidRPr="008E1326">
        <w:rPr>
          <w:rFonts w:ascii="Arial" w:hAnsi="Arial" w:cs="Arial"/>
        </w:rPr>
        <w:t xml:space="preserve">Las dos preguntas forman una familia relacionada. Holm controla el error tipo I familiar: ordena los valores p, compara el menor con 0,025 y, si se rechaza, el siguiente con 0,05. Equivalentemente, compara p ajustados con 0,05 </w:t>
      </w:r>
      <w:r w:rsidRPr="00376DAF">
        <w:rPr>
          <w:rFonts w:ascii="Arial" w:hAnsi="Arial" w:cs="Arial"/>
          <w:b/>
          <w:bCs/>
          <w:sz w:val="18"/>
          <w:szCs w:val="18"/>
        </w:rPr>
        <w:t>[6]</w:t>
      </w:r>
      <w:r w:rsidRPr="008E1326">
        <w:rPr>
          <w:rFonts w:ascii="Arial" w:hAnsi="Arial" w:cs="Arial"/>
        </w:rPr>
        <w:t>. Se rechaza H</w:t>
      </w:r>
      <w:r w:rsidRPr="008E1326">
        <w:rPr>
          <w:rFonts w:ascii="Cambria Math" w:hAnsi="Cambria Math" w:cs="Cambria Math"/>
        </w:rPr>
        <w:t>₀</w:t>
      </w:r>
      <w:r w:rsidRPr="008E1326">
        <w:rPr>
          <w:rFonts w:ascii="Arial" w:hAnsi="Arial" w:cs="Arial"/>
        </w:rPr>
        <w:t xml:space="preserve"> en ambas pruebas. El valor p no es la probabilidad de que H</w:t>
      </w:r>
      <w:r w:rsidRPr="008E1326">
        <w:rPr>
          <w:rFonts w:ascii="Cambria Math" w:hAnsi="Cambria Math" w:cs="Cambria Math"/>
        </w:rPr>
        <w:t>₀</w:t>
      </w:r>
      <w:r w:rsidRPr="008E1326">
        <w:rPr>
          <w:rFonts w:ascii="Arial" w:hAnsi="Arial" w:cs="Arial"/>
        </w:rPr>
        <w:t xml:space="preserve"> sea verdadera.</w:t>
      </w:r>
    </w:p>
    <w:p w14:paraId="15A1A082" w14:textId="77777777" w:rsidR="008E1326" w:rsidRPr="008E1326" w:rsidRDefault="008E1326" w:rsidP="008E1326">
      <w:pPr>
        <w:jc w:val="both"/>
        <w:rPr>
          <w:rFonts w:ascii="Arial" w:hAnsi="Arial" w:cs="Arial"/>
        </w:rPr>
      </w:pPr>
      <w:r w:rsidRPr="008E1326">
        <w:rPr>
          <w:rFonts w:ascii="Arial" w:hAnsi="Arial" w:cs="Arial"/>
        </w:rPr>
        <w:t>Las sesiones con compra registran 19,50 páginas y 13,44 min más, en promedio. Hay evidencia de diferencias bajo los supuestos, pero no de que prolongar la visita cause compras. No se conoce un umbral de relevancia comercial. Las magnitudes deben interpretarse junto con la sensibilidad del apartado 2.3.</w:t>
      </w:r>
    </w:p>
    <w:p w14:paraId="6E6AC1C3" w14:textId="160015A0" w:rsidR="008E1326" w:rsidRPr="008E1326" w:rsidRDefault="008E1326" w:rsidP="008E1326">
      <w:pPr>
        <w:rPr>
          <w:rFonts w:ascii="Arial" w:hAnsi="Arial" w:cs="Arial"/>
        </w:rPr>
      </w:pPr>
    </w:p>
    <w:p w14:paraId="109855BF" w14:textId="06B983C0" w:rsidR="008E1326" w:rsidRPr="00376DAF" w:rsidRDefault="008E1326" w:rsidP="009F47A9">
      <w:pPr>
        <w:pStyle w:val="Ttulo1"/>
        <w:numPr>
          <w:ilvl w:val="0"/>
          <w:numId w:val="12"/>
        </w:numPr>
        <w:rPr>
          <w:rFonts w:ascii="Arial" w:hAnsi="Arial" w:cs="Arial"/>
          <w:sz w:val="28"/>
          <w:szCs w:val="32"/>
        </w:rPr>
      </w:pPr>
      <w:bookmarkStart w:id="24" w:name="_1lw63vf8qax9" w:colFirst="0" w:colLast="0"/>
      <w:bookmarkStart w:id="25" w:name="_Toc242547186"/>
      <w:bookmarkEnd w:id="24"/>
      <w:r w:rsidRPr="00376DAF">
        <w:rPr>
          <w:rFonts w:ascii="Arial" w:hAnsi="Arial" w:cs="Arial"/>
          <w:sz w:val="28"/>
          <w:szCs w:val="32"/>
        </w:rPr>
        <w:t>Informe de avance del proyecto</w:t>
      </w:r>
      <w:bookmarkEnd w:id="25"/>
    </w:p>
    <w:p w14:paraId="68EFE48A" w14:textId="77777777" w:rsidR="009F47A9" w:rsidRPr="009F47A9" w:rsidRDefault="009F47A9" w:rsidP="009F47A9"/>
    <w:p w14:paraId="3F1E3643" w14:textId="77777777" w:rsidR="008E1326" w:rsidRPr="008E1326" w:rsidRDefault="008E1326" w:rsidP="008E1326">
      <w:pPr>
        <w:jc w:val="both"/>
        <w:rPr>
          <w:rFonts w:ascii="Arial" w:hAnsi="Arial" w:cs="Arial"/>
        </w:rPr>
      </w:pPr>
      <w:r w:rsidRPr="008E1326">
        <w:rPr>
          <w:rFonts w:ascii="Arial" w:hAnsi="Arial" w:cs="Arial"/>
        </w:rPr>
        <w:t>Las preguntas se responden con mayor exploración de productos en sesiones con compra: 19,50 páginas y 13,44 min más, en promedio. Compra el 15,47 % de las sesiones; páginas y tiempo muestran asociación positiva fuerte. Visitante, mes y fin de semana presentan heterogeneidad descriptiva. Las métricas de rebote y salida son menores con compra.</w:t>
      </w:r>
    </w:p>
    <w:p w14:paraId="051472D3" w14:textId="77777777" w:rsidR="008E1326" w:rsidRPr="008E1326" w:rsidRDefault="008E1326" w:rsidP="008E1326">
      <w:pPr>
        <w:jc w:val="both"/>
        <w:rPr>
          <w:rFonts w:ascii="Arial" w:hAnsi="Arial" w:cs="Arial"/>
        </w:rPr>
      </w:pPr>
      <w:r w:rsidRPr="008E1326">
        <w:rPr>
          <w:rFonts w:ascii="Arial" w:hAnsi="Arial" w:cs="Arial"/>
        </w:rPr>
        <w:t>Las diferencias mantienen dirección al restringir extremos, pero se atenúan fuertemente. La significación no garantiza utilidad comercial. Limitan la inferencia la selección no probabilística, posibles factores de confusión, medición de tiempos, meses ausentes, categorías pequeñas y falta de identificadores. Los IC no cubren estos sesgos.</w:t>
      </w:r>
    </w:p>
    <w:p w14:paraId="7C85AAE4" w14:textId="77777777" w:rsidR="008E1326" w:rsidRDefault="008E1326" w:rsidP="008E1326">
      <w:pPr>
        <w:jc w:val="both"/>
        <w:rPr>
          <w:rFonts w:ascii="Arial" w:hAnsi="Arial" w:cs="Arial"/>
        </w:rPr>
      </w:pPr>
      <w:r w:rsidRPr="008E1326">
        <w:rPr>
          <w:rFonts w:ascii="Arial" w:hAnsi="Arial" w:cs="Arial"/>
        </w:rPr>
        <w:t>Proponemos investigar catálogo y fichas: distinguir interés de dificultad, revisar extremos con el registro y estudiar composición por visitante y campaña. Antes de intervenir debe definirse una magnitud útil y un diseño que evalúe efectos. En fases posteriores, verificar disponibilidad temporal de variables como PageValues para evitar filtración de información en modelos.</w:t>
      </w:r>
    </w:p>
    <w:p w14:paraId="0E65769F" w14:textId="77777777" w:rsidR="009F47A9" w:rsidRPr="008E1326" w:rsidRDefault="009F47A9" w:rsidP="008E1326">
      <w:pPr>
        <w:jc w:val="both"/>
        <w:rPr>
          <w:rFonts w:ascii="Arial" w:hAnsi="Arial" w:cs="Arial"/>
        </w:rPr>
      </w:pPr>
    </w:p>
    <w:p w14:paraId="2EF9ED68" w14:textId="311C257C" w:rsidR="008E1326" w:rsidRPr="00376DAF" w:rsidRDefault="008E1326" w:rsidP="009F47A9">
      <w:pPr>
        <w:pStyle w:val="Ttulo1"/>
        <w:numPr>
          <w:ilvl w:val="0"/>
          <w:numId w:val="12"/>
        </w:numPr>
        <w:rPr>
          <w:rFonts w:ascii="Arial" w:hAnsi="Arial" w:cs="Arial"/>
          <w:sz w:val="28"/>
          <w:szCs w:val="32"/>
        </w:rPr>
      </w:pPr>
      <w:bookmarkStart w:id="26" w:name="_6npwq0xfkplw" w:colFirst="0" w:colLast="0"/>
      <w:bookmarkStart w:id="27" w:name="_Toc242547187"/>
      <w:bookmarkEnd w:id="26"/>
      <w:r w:rsidRPr="00376DAF">
        <w:rPr>
          <w:rFonts w:ascii="Arial" w:hAnsi="Arial" w:cs="Arial"/>
          <w:sz w:val="28"/>
          <w:szCs w:val="32"/>
        </w:rPr>
        <w:t>Notebook y repositorio GitHub</w:t>
      </w:r>
      <w:bookmarkEnd w:id="27"/>
    </w:p>
    <w:p w14:paraId="22FBC908" w14:textId="77777777" w:rsidR="009F47A9" w:rsidRDefault="009F47A9" w:rsidP="008E1326">
      <w:pPr>
        <w:jc w:val="both"/>
        <w:rPr>
          <w:rFonts w:ascii="Arial" w:hAnsi="Arial" w:cs="Arial"/>
        </w:rPr>
      </w:pPr>
    </w:p>
    <w:p w14:paraId="45157CEE" w14:textId="658463F6" w:rsidR="008E1326" w:rsidRPr="008E1326" w:rsidRDefault="008E1326" w:rsidP="008E1326">
      <w:pPr>
        <w:jc w:val="both"/>
        <w:rPr>
          <w:rFonts w:ascii="Arial" w:hAnsi="Arial" w:cs="Arial"/>
        </w:rPr>
      </w:pPr>
      <w:r w:rsidRPr="008E1326">
        <w:rPr>
          <w:rFonts w:ascii="Arial" w:hAnsi="Arial" w:cs="Arial"/>
        </w:rPr>
        <w:t>F1/Definicion.ipynb se ejecutó desde un kernel nuevo el 09/10/2026: 20 celdas en orden, sin errores y 12 figuras. Usa CSV en data/raw, rutas del repositorio, semilla 20261009 y requirements.txt; se verificó Python 3.13.5. Las cifras corresponden a esa ejecución. Quedan revisión del grupo, reproducción en otro equipo y acceso del docente al GitHub de portada.</w:t>
      </w:r>
    </w:p>
    <w:p w14:paraId="6466A19B" w14:textId="77777777" w:rsidR="008E1326" w:rsidRPr="008E1326" w:rsidRDefault="008E1326" w:rsidP="008E1326">
      <w:pPr>
        <w:pStyle w:val="Ttulo1"/>
        <w:keepNext w:val="0"/>
        <w:keepLines w:val="0"/>
        <w:spacing w:before="120"/>
        <w:rPr>
          <w:rFonts w:ascii="Arial" w:hAnsi="Arial" w:cs="Arial"/>
        </w:rPr>
      </w:pPr>
      <w:bookmarkStart w:id="28" w:name="_taqcyp7ip59" w:colFirst="0" w:colLast="0"/>
      <w:bookmarkEnd w:id="28"/>
      <w:r w:rsidRPr="008E1326">
        <w:rPr>
          <w:rFonts w:ascii="Arial" w:hAnsi="Arial" w:cs="Arial"/>
        </w:rPr>
        <w:br w:type="page"/>
      </w:r>
    </w:p>
    <w:p w14:paraId="5052ADC5" w14:textId="2B417D84" w:rsidR="008E1326" w:rsidRPr="00376DAF" w:rsidRDefault="008E1326" w:rsidP="009F47A9">
      <w:pPr>
        <w:pStyle w:val="Ttulo1"/>
        <w:numPr>
          <w:ilvl w:val="0"/>
          <w:numId w:val="12"/>
        </w:numPr>
        <w:rPr>
          <w:rFonts w:ascii="Arial" w:hAnsi="Arial" w:cs="Arial"/>
          <w:sz w:val="28"/>
          <w:szCs w:val="32"/>
        </w:rPr>
      </w:pPr>
      <w:bookmarkStart w:id="29" w:name="_hb5cmaiqee2a" w:colFirst="0" w:colLast="0"/>
      <w:bookmarkStart w:id="30" w:name="_Toc242547188"/>
      <w:bookmarkEnd w:id="29"/>
      <w:r w:rsidRPr="00376DAF">
        <w:rPr>
          <w:rFonts w:ascii="Arial" w:hAnsi="Arial" w:cs="Arial"/>
          <w:sz w:val="28"/>
          <w:szCs w:val="32"/>
        </w:rPr>
        <w:lastRenderedPageBreak/>
        <w:t>Bibliografía</w:t>
      </w:r>
      <w:bookmarkEnd w:id="30"/>
    </w:p>
    <w:p w14:paraId="5D6CA446" w14:textId="77777777" w:rsidR="009F47A9" w:rsidRPr="009F47A9" w:rsidRDefault="009F47A9" w:rsidP="009F47A9"/>
    <w:p w14:paraId="0EE13F14" w14:textId="77777777" w:rsidR="008E1326" w:rsidRPr="00376DAF" w:rsidRDefault="008E1326" w:rsidP="008E1326">
      <w:pPr>
        <w:spacing w:after="80"/>
        <w:rPr>
          <w:rFonts w:ascii="Arial" w:hAnsi="Arial" w:cs="Arial"/>
          <w:sz w:val="22"/>
          <w:lang w:val="en-US"/>
        </w:rPr>
      </w:pPr>
      <w:r w:rsidRPr="00376DAF">
        <w:rPr>
          <w:rFonts w:ascii="Arial" w:hAnsi="Arial" w:cs="Arial"/>
          <w:sz w:val="22"/>
        </w:rPr>
        <w:t xml:space="preserve">[1] Sakar, C. y Kastro, Y. (2018). </w:t>
      </w:r>
      <w:r w:rsidRPr="00376DAF">
        <w:rPr>
          <w:rFonts w:ascii="Arial" w:hAnsi="Arial" w:cs="Arial"/>
          <w:sz w:val="22"/>
          <w:lang w:val="en-US"/>
        </w:rPr>
        <w:t xml:space="preserve">Online Shoppers Purchasing Intention Dataset. UCI Machine Learning Repository. DOI: https://doi.org/10.24432/C5F88Q. </w:t>
      </w:r>
      <w:r w:rsidRPr="00376DAF">
        <w:rPr>
          <w:rFonts w:ascii="Arial" w:hAnsi="Arial" w:cs="Arial"/>
          <w:sz w:val="22"/>
        </w:rPr>
        <w:t>Licencia</w:t>
      </w:r>
      <w:r w:rsidRPr="00376DAF">
        <w:rPr>
          <w:rFonts w:ascii="Arial" w:hAnsi="Arial" w:cs="Arial"/>
          <w:sz w:val="22"/>
          <w:lang w:val="en-US"/>
        </w:rPr>
        <w:t xml:space="preserve"> CC BY 4.0.</w:t>
      </w:r>
    </w:p>
    <w:p w14:paraId="723D93F1" w14:textId="7B3402B2" w:rsidR="008E1326" w:rsidRDefault="008E1326" w:rsidP="008E1326">
      <w:pPr>
        <w:spacing w:after="80"/>
        <w:rPr>
          <w:rFonts w:ascii="Arial" w:hAnsi="Arial" w:cs="Arial"/>
          <w:sz w:val="22"/>
          <w:lang w:val="en-US"/>
        </w:rPr>
      </w:pPr>
      <w:r w:rsidRPr="00376DAF">
        <w:rPr>
          <w:rFonts w:ascii="Arial" w:hAnsi="Arial" w:cs="Arial"/>
          <w:sz w:val="22"/>
          <w:lang w:val="en-US"/>
        </w:rPr>
        <w:t xml:space="preserve">[2] Topal, İ. (2019). Estimation of Online Purchasing Intention Using Decision Tree. </w:t>
      </w:r>
      <w:hyperlink r:id="rId22" w:history="1">
        <w:r w:rsidR="00376DAF" w:rsidRPr="002B347D">
          <w:rPr>
            <w:rStyle w:val="Hipervnculo"/>
            <w:rFonts w:ascii="Arial" w:hAnsi="Arial" w:cs="Arial"/>
            <w:sz w:val="22"/>
            <w:lang w:val="en-US"/>
          </w:rPr>
          <w:t>https://dergipark.org.tr/tr/download/article-file/896156</w:t>
        </w:r>
      </w:hyperlink>
    </w:p>
    <w:p w14:paraId="3F616ECD" w14:textId="63A5B294" w:rsidR="008E1326" w:rsidRDefault="008E1326" w:rsidP="008E1326">
      <w:pPr>
        <w:spacing w:after="80"/>
        <w:rPr>
          <w:rFonts w:ascii="Arial" w:hAnsi="Arial" w:cs="Arial"/>
          <w:sz w:val="22"/>
        </w:rPr>
      </w:pPr>
      <w:r w:rsidRPr="00376DAF">
        <w:rPr>
          <w:rFonts w:ascii="Arial" w:hAnsi="Arial" w:cs="Arial"/>
          <w:sz w:val="22"/>
        </w:rPr>
        <w:t xml:space="preserve">[3] SciPy. Documentación de spearmanr. </w:t>
      </w:r>
      <w:hyperlink r:id="rId23" w:history="1">
        <w:r w:rsidR="00376DAF" w:rsidRPr="002B347D">
          <w:rPr>
            <w:rStyle w:val="Hipervnculo"/>
            <w:rFonts w:ascii="Arial" w:hAnsi="Arial" w:cs="Arial"/>
            <w:sz w:val="22"/>
          </w:rPr>
          <w:t>https://docs.scipy.org/doc/scipy/reference/generated/scipy.stats.spearmanr.html</w:t>
        </w:r>
      </w:hyperlink>
    </w:p>
    <w:p w14:paraId="17E477D5" w14:textId="77777777" w:rsidR="008E1326" w:rsidRPr="00376DAF" w:rsidRDefault="008E1326" w:rsidP="008E1326">
      <w:pPr>
        <w:spacing w:after="80"/>
        <w:rPr>
          <w:rFonts w:ascii="Arial" w:hAnsi="Arial" w:cs="Arial"/>
          <w:sz w:val="22"/>
        </w:rPr>
      </w:pPr>
      <w:r w:rsidRPr="00376DAF">
        <w:rPr>
          <w:rFonts w:ascii="Arial" w:hAnsi="Arial" w:cs="Arial"/>
          <w:sz w:val="22"/>
        </w:rPr>
        <w:t>[4] Maidana, J. P. (2026). Intervalos de confianza: cuantificando la incertidumbre estadística. Apunte de MCDI501, Universidad Andrés Bello.</w:t>
      </w:r>
    </w:p>
    <w:p w14:paraId="32D5D330" w14:textId="56D14980" w:rsidR="008E1326" w:rsidRDefault="008E1326" w:rsidP="008E1326">
      <w:pPr>
        <w:spacing w:after="80"/>
        <w:rPr>
          <w:rFonts w:ascii="Arial" w:hAnsi="Arial" w:cs="Arial"/>
          <w:sz w:val="22"/>
        </w:rPr>
      </w:pPr>
      <w:r w:rsidRPr="00376DAF">
        <w:rPr>
          <w:rFonts w:ascii="Arial" w:hAnsi="Arial" w:cs="Arial"/>
          <w:sz w:val="22"/>
        </w:rPr>
        <w:t xml:space="preserve">[5] SciPy. Documentación de ttest_ind y prueba de Welch. </w:t>
      </w:r>
      <w:hyperlink r:id="rId24" w:history="1">
        <w:r w:rsidR="00376DAF" w:rsidRPr="002B347D">
          <w:rPr>
            <w:rStyle w:val="Hipervnculo"/>
            <w:rFonts w:ascii="Arial" w:hAnsi="Arial" w:cs="Arial"/>
            <w:sz w:val="22"/>
          </w:rPr>
          <w:t>https://docs.scipy.org/doc/scipy/reference/generated/scipy.stats.ttest_ind.html</w:t>
        </w:r>
      </w:hyperlink>
    </w:p>
    <w:p w14:paraId="5013A3BD" w14:textId="257D3A25" w:rsidR="008E1326" w:rsidRDefault="008E1326" w:rsidP="008E1326">
      <w:pPr>
        <w:spacing w:after="80"/>
        <w:rPr>
          <w:rFonts w:ascii="Arial" w:hAnsi="Arial" w:cs="Arial"/>
          <w:sz w:val="22"/>
        </w:rPr>
      </w:pPr>
      <w:r w:rsidRPr="00376DAF">
        <w:rPr>
          <w:rFonts w:ascii="Arial" w:hAnsi="Arial" w:cs="Arial"/>
          <w:sz w:val="22"/>
        </w:rPr>
        <w:t xml:space="preserve">[6] R Core Team. Ajuste de valores p mediante Holm. </w:t>
      </w:r>
      <w:hyperlink r:id="rId25" w:history="1">
        <w:r w:rsidR="00376DAF" w:rsidRPr="002B347D">
          <w:rPr>
            <w:rStyle w:val="Hipervnculo"/>
            <w:rFonts w:ascii="Arial" w:hAnsi="Arial" w:cs="Arial"/>
            <w:sz w:val="22"/>
          </w:rPr>
          <w:t>https://stat.ethz.ch/R-manual/R-devel/library/stats/html/p.adjust.html</w:t>
        </w:r>
      </w:hyperlink>
    </w:p>
    <w:p w14:paraId="1C7D788E" w14:textId="4961F9F9" w:rsidR="008E1326" w:rsidRDefault="008E1326" w:rsidP="008E1326">
      <w:pPr>
        <w:spacing w:after="80"/>
        <w:rPr>
          <w:rFonts w:ascii="Arial" w:hAnsi="Arial" w:cs="Arial"/>
          <w:sz w:val="22"/>
          <w:lang w:val="en-US"/>
        </w:rPr>
      </w:pPr>
      <w:r w:rsidRPr="00376DAF">
        <w:rPr>
          <w:rFonts w:ascii="Arial" w:hAnsi="Arial" w:cs="Arial"/>
          <w:sz w:val="22"/>
          <w:lang w:val="en-US"/>
        </w:rPr>
        <w:t xml:space="preserve">[7] NIST/SEMATECH. e-Handbook of Statistical Methods. Box Plot. </w:t>
      </w:r>
      <w:hyperlink r:id="rId26" w:history="1">
        <w:r w:rsidR="00376DAF" w:rsidRPr="002B347D">
          <w:rPr>
            <w:rStyle w:val="Hipervnculo"/>
            <w:rFonts w:ascii="Arial" w:hAnsi="Arial" w:cs="Arial"/>
            <w:sz w:val="22"/>
            <w:lang w:val="en-US"/>
          </w:rPr>
          <w:t>https://www.itl.nist.gov/div898/handbook/prc/section1/prc16.htm</w:t>
        </w:r>
      </w:hyperlink>
    </w:p>
    <w:p w14:paraId="1486B2D6" w14:textId="77777777" w:rsidR="008E1326" w:rsidRPr="00376DAF" w:rsidRDefault="008E1326" w:rsidP="008E1326">
      <w:pPr>
        <w:spacing w:after="80"/>
        <w:rPr>
          <w:rFonts w:ascii="Arial" w:hAnsi="Arial" w:cs="Arial"/>
          <w:sz w:val="22"/>
        </w:rPr>
      </w:pPr>
      <w:r w:rsidRPr="00376DAF">
        <w:rPr>
          <w:rFonts w:ascii="Arial" w:hAnsi="Arial" w:cs="Arial"/>
          <w:sz w:val="22"/>
        </w:rPr>
        <w:t>[8] Universidad Andrés Bello (2026). Instrucciones y rúbrica de Sumativa 1, fase 2, MCDI501. Canvas.</w:t>
      </w:r>
    </w:p>
    <w:p w14:paraId="0E8767A7" w14:textId="77777777" w:rsidR="008E1326" w:rsidRPr="008E1326" w:rsidRDefault="008E1326" w:rsidP="008E1326">
      <w:pPr>
        <w:rPr>
          <w:rFonts w:ascii="Arial" w:hAnsi="Arial" w:cs="Arial"/>
        </w:rPr>
      </w:pPr>
    </w:p>
    <w:p w14:paraId="2408AE59" w14:textId="57F8AFBD" w:rsidR="00CA7688" w:rsidRPr="008E1326" w:rsidRDefault="00CA7688" w:rsidP="00376DAF">
      <w:pPr>
        <w:ind w:left="720" w:hanging="720"/>
        <w:jc w:val="both"/>
        <w:rPr>
          <w:rFonts w:ascii="Arial" w:hAnsi="Arial" w:cs="Arial"/>
        </w:rPr>
      </w:pPr>
    </w:p>
    <w:sectPr w:rsidR="00CA7688" w:rsidRPr="008E1326" w:rsidSect="0067258F">
      <w:headerReference w:type="default" r:id="rId27"/>
      <w:footerReference w:type="default" r:id="rId28"/>
      <w:pgSz w:w="12240" w:h="15840"/>
      <w:pgMar w:top="850" w:right="1077" w:bottom="907" w:left="1077" w:header="312" w:footer="25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C418D" w14:textId="77777777" w:rsidR="0079712D" w:rsidRDefault="0079712D">
      <w:pPr>
        <w:spacing w:after="0" w:line="240" w:lineRule="auto"/>
      </w:pPr>
      <w:r>
        <w:separator/>
      </w:r>
    </w:p>
  </w:endnote>
  <w:endnote w:type="continuationSeparator" w:id="0">
    <w:p w14:paraId="6F97D2F9" w14:textId="77777777" w:rsidR="0079712D" w:rsidRDefault="00797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Unicode MS">
    <w:altName w:val="Arial"/>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56DE7" w14:textId="77777777" w:rsidR="001B4F26" w:rsidRDefault="001B4F26">
    <w:pPr>
      <w:pStyle w:val="Piedepgina"/>
      <w:jc w:val="right"/>
    </w:pPr>
  </w:p>
  <w:tbl>
    <w:tblPr>
      <w:tblW w:w="0" w:type="auto"/>
      <w:jc w:val="center"/>
      <w:tblLook w:val="04A0" w:firstRow="1" w:lastRow="0" w:firstColumn="1" w:lastColumn="0" w:noHBand="0" w:noVBand="1"/>
    </w:tblPr>
    <w:tblGrid>
      <w:gridCol w:w="4025"/>
      <w:gridCol w:w="1871"/>
      <w:gridCol w:w="4025"/>
    </w:tblGrid>
    <w:tr w:rsidR="001B4F26" w14:paraId="6CAC7934" w14:textId="77777777">
      <w:trPr>
        <w:jc w:val="center"/>
      </w:trPr>
      <w:tc>
        <w:tcPr>
          <w:tcW w:w="4025" w:type="dxa"/>
          <w:tcBorders>
            <w:top w:val="single" w:sz="8" w:space="0" w:color="2F6173"/>
          </w:tcBorders>
        </w:tcPr>
        <w:p w14:paraId="61563A1E" w14:textId="77777777" w:rsidR="001B4F26" w:rsidRDefault="001B4F26"/>
      </w:tc>
      <w:tc>
        <w:tcPr>
          <w:tcW w:w="1871" w:type="dxa"/>
        </w:tcPr>
        <w:p w14:paraId="44006CD6" w14:textId="77777777" w:rsidR="001B4F26" w:rsidRDefault="00E8792B">
          <w:pPr>
            <w:jc w:val="center"/>
          </w:pPr>
          <w:r>
            <w:rPr>
              <w:noProof/>
            </w:rPr>
            <w:drawing>
              <wp:inline distT="0" distB="0" distL="0" distR="0" wp14:anchorId="7462F3B5" wp14:editId="132C5474">
                <wp:extent cx="1007999" cy="57351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ab_online_logo.png"/>
                        <pic:cNvPicPr/>
                      </pic:nvPicPr>
                      <pic:blipFill>
                        <a:blip r:embed="rId1"/>
                        <a:stretch>
                          <a:fillRect/>
                        </a:stretch>
                      </pic:blipFill>
                      <pic:spPr>
                        <a:xfrm>
                          <a:off x="0" y="0"/>
                          <a:ext cx="1007999" cy="573517"/>
                        </a:xfrm>
                        <a:prstGeom prst="rect">
                          <a:avLst/>
                        </a:prstGeom>
                      </pic:spPr>
                    </pic:pic>
                  </a:graphicData>
                </a:graphic>
              </wp:inline>
            </w:drawing>
          </w:r>
        </w:p>
      </w:tc>
      <w:tc>
        <w:tcPr>
          <w:tcW w:w="4025" w:type="dxa"/>
          <w:tcBorders>
            <w:top w:val="single" w:sz="8" w:space="0" w:color="2F6173"/>
          </w:tcBorders>
        </w:tcPr>
        <w:p w14:paraId="5F5C22B6" w14:textId="77777777" w:rsidR="001B4F26" w:rsidRDefault="001B4F26"/>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C5AE6" w14:textId="77777777" w:rsidR="0079712D" w:rsidRDefault="0079712D">
      <w:pPr>
        <w:spacing w:after="0" w:line="240" w:lineRule="auto"/>
      </w:pPr>
      <w:r>
        <w:separator/>
      </w:r>
    </w:p>
  </w:footnote>
  <w:footnote w:type="continuationSeparator" w:id="0">
    <w:p w14:paraId="79B2ABF3" w14:textId="77777777" w:rsidR="0079712D" w:rsidRDefault="007971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D0073" w14:textId="77777777" w:rsidR="001B4F26" w:rsidRDefault="001B4F26">
    <w:pPr>
      <w:pStyle w:val="Encabezado"/>
    </w:pPr>
  </w:p>
  <w:tbl>
    <w:tblPr>
      <w:tblW w:w="0" w:type="auto"/>
      <w:jc w:val="center"/>
      <w:tblLook w:val="04A0" w:firstRow="1" w:lastRow="0" w:firstColumn="1" w:lastColumn="0" w:noHBand="0" w:noVBand="1"/>
    </w:tblPr>
    <w:tblGrid>
      <w:gridCol w:w="374"/>
      <w:gridCol w:w="9184"/>
      <w:gridCol w:w="397"/>
    </w:tblGrid>
    <w:tr w:rsidR="001B4F26" w14:paraId="25327DD8" w14:textId="77777777">
      <w:trPr>
        <w:jc w:val="center"/>
      </w:trPr>
      <w:tc>
        <w:tcPr>
          <w:tcW w:w="198" w:type="dxa"/>
        </w:tcPr>
        <w:p w14:paraId="6B272F8A" w14:textId="77777777" w:rsidR="001B4F26" w:rsidRDefault="00E8792B">
          <w:pPr>
            <w:jc w:val="center"/>
          </w:pPr>
          <w:r>
            <w:rPr>
              <w:color w:val="B41928"/>
              <w:sz w:val="26"/>
            </w:rPr>
            <w:t>●</w:t>
          </w:r>
        </w:p>
      </w:tc>
      <w:tc>
        <w:tcPr>
          <w:tcW w:w="9184" w:type="dxa"/>
          <w:tcBorders>
            <w:bottom w:val="single" w:sz="8" w:space="0" w:color="2F6173"/>
          </w:tcBorders>
        </w:tcPr>
        <w:p w14:paraId="5957B353" w14:textId="77777777" w:rsidR="001B4F26" w:rsidRDefault="001B4F26"/>
      </w:tc>
      <w:tc>
        <w:tcPr>
          <w:tcW w:w="397" w:type="dxa"/>
        </w:tcPr>
        <w:p w14:paraId="14874A1A" w14:textId="77777777" w:rsidR="001B4F26" w:rsidRDefault="00E8792B">
          <w:pPr>
            <w:jc w:val="right"/>
          </w:pPr>
          <w:r>
            <w:rPr>
              <w:sz w:val="18"/>
            </w:rPr>
            <w:fldChar w:fldCharType="begin"/>
          </w:r>
          <w:r>
            <w:rPr>
              <w:sz w:val="18"/>
            </w:rPr>
            <w:instrText>PAGE</w:instrText>
          </w:r>
          <w:r>
            <w:rPr>
              <w:sz w:val="18"/>
            </w:rPr>
            <w:fldChar w:fldCharType="separate"/>
          </w:r>
          <w:r w:rsidR="0067258F">
            <w:rPr>
              <w:noProof/>
              <w:sz w:val="18"/>
            </w:rPr>
            <w:t>1</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C575AC"/>
    <w:multiLevelType w:val="multilevel"/>
    <w:tmpl w:val="A864837A"/>
    <w:lvl w:ilvl="0">
      <w:start w:val="1"/>
      <w:numFmt w:val="decimal"/>
      <w:lvlText w:val="%1."/>
      <w:lvlJc w:val="left"/>
      <w:pPr>
        <w:ind w:left="360" w:hanging="360"/>
      </w:pPr>
      <w:rPr>
        <w:rFonts w:hint="default"/>
      </w:rPr>
    </w:lvl>
    <w:lvl w:ilvl="1">
      <w:start w:val="1"/>
      <w:numFmt w:val="decimal"/>
      <w:isLgl/>
      <w:lvlText w:val="%1.%2"/>
      <w:lvlJc w:val="left"/>
      <w:pPr>
        <w:ind w:left="430" w:hanging="4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0F880BFE"/>
    <w:multiLevelType w:val="hybridMultilevel"/>
    <w:tmpl w:val="F69C7C6C"/>
    <w:lvl w:ilvl="0" w:tplc="CF5A6B8A">
      <w:start w:val="1"/>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0530C81"/>
    <w:multiLevelType w:val="hybridMultilevel"/>
    <w:tmpl w:val="B852BCB6"/>
    <w:lvl w:ilvl="0" w:tplc="340A000F">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1623921382">
    <w:abstractNumId w:val="8"/>
  </w:num>
  <w:num w:numId="2" w16cid:durableId="223878031">
    <w:abstractNumId w:val="6"/>
  </w:num>
  <w:num w:numId="3" w16cid:durableId="1553691111">
    <w:abstractNumId w:val="5"/>
  </w:num>
  <w:num w:numId="4" w16cid:durableId="309939880">
    <w:abstractNumId w:val="4"/>
  </w:num>
  <w:num w:numId="5" w16cid:durableId="1537111666">
    <w:abstractNumId w:val="7"/>
  </w:num>
  <w:num w:numId="6" w16cid:durableId="2101245835">
    <w:abstractNumId w:val="3"/>
  </w:num>
  <w:num w:numId="7" w16cid:durableId="1600723492">
    <w:abstractNumId w:val="2"/>
  </w:num>
  <w:num w:numId="8" w16cid:durableId="1987852919">
    <w:abstractNumId w:val="1"/>
  </w:num>
  <w:num w:numId="9" w16cid:durableId="1219971810">
    <w:abstractNumId w:val="0"/>
  </w:num>
  <w:num w:numId="10" w16cid:durableId="1918132422">
    <w:abstractNumId w:val="10"/>
  </w:num>
  <w:num w:numId="11" w16cid:durableId="2072268920">
    <w:abstractNumId w:val="11"/>
  </w:num>
  <w:num w:numId="12" w16cid:durableId="1913155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50F"/>
    <w:rsid w:val="00056BFA"/>
    <w:rsid w:val="0006063C"/>
    <w:rsid w:val="00114B06"/>
    <w:rsid w:val="00132B07"/>
    <w:rsid w:val="0015074B"/>
    <w:rsid w:val="001B4F26"/>
    <w:rsid w:val="001F29BD"/>
    <w:rsid w:val="002265EE"/>
    <w:rsid w:val="00232A5A"/>
    <w:rsid w:val="002615B0"/>
    <w:rsid w:val="0029639D"/>
    <w:rsid w:val="002E0B7C"/>
    <w:rsid w:val="00315C76"/>
    <w:rsid w:val="00326F90"/>
    <w:rsid w:val="003636FA"/>
    <w:rsid w:val="00376DAF"/>
    <w:rsid w:val="003A69E5"/>
    <w:rsid w:val="003C0FF6"/>
    <w:rsid w:val="0053329F"/>
    <w:rsid w:val="00537C93"/>
    <w:rsid w:val="005934C4"/>
    <w:rsid w:val="00602847"/>
    <w:rsid w:val="0067258F"/>
    <w:rsid w:val="00682963"/>
    <w:rsid w:val="0079712D"/>
    <w:rsid w:val="007F0451"/>
    <w:rsid w:val="008E1326"/>
    <w:rsid w:val="009B0741"/>
    <w:rsid w:val="009C19AD"/>
    <w:rsid w:val="009F47A9"/>
    <w:rsid w:val="00A31CDA"/>
    <w:rsid w:val="00AA1D8D"/>
    <w:rsid w:val="00B47730"/>
    <w:rsid w:val="00BC1DE8"/>
    <w:rsid w:val="00BF7E9A"/>
    <w:rsid w:val="00C1345F"/>
    <w:rsid w:val="00CA018F"/>
    <w:rsid w:val="00CA7688"/>
    <w:rsid w:val="00CB0664"/>
    <w:rsid w:val="00DA59F8"/>
    <w:rsid w:val="00E8792B"/>
    <w:rsid w:val="00EB48C1"/>
    <w:rsid w:val="00F32560"/>
    <w:rsid w:val="00F954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3CE25E"/>
  <w14:defaultImageDpi w14:val="300"/>
  <w15:docId w15:val="{8896C422-83EF-46B6-BD1D-054AA793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libri" w:hAnsi="Calibri"/>
      <w:color w:val="000000"/>
      <w:sz w:val="21"/>
      <w:lang w:val="es-CL"/>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40" w:after="6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lang w:val="es-CL"/>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lang w:val="es-CL"/>
    </w:rPr>
  </w:style>
  <w:style w:type="paragraph" w:styleId="Sinespaciado">
    <w:name w:val="No Spacing"/>
    <w:uiPriority w:val="1"/>
    <w:qFormat/>
    <w:rsid w:val="00FC693F"/>
    <w:pPr>
      <w:spacing w:after="0" w:line="240" w:lineRule="auto"/>
    </w:pPr>
    <w:rPr>
      <w:lang w:val="es-CL"/>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lang w:val="es-CL"/>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lang w:val="es-CL"/>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lang w:val="es-CL"/>
    </w:rPr>
  </w:style>
  <w:style w:type="paragraph" w:styleId="Ttulo">
    <w:name w:val="Title"/>
    <w:basedOn w:val="Normal"/>
    <w:next w:val="Normal"/>
    <w:link w:val="TtuloC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lang w:val="es-CL"/>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lang w:val="es-CL"/>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1"/>
    <w:unhideWhenUsed/>
    <w:qFormat/>
    <w:rsid w:val="00AA1D8D"/>
  </w:style>
  <w:style w:type="character" w:customStyle="1" w:styleId="TextoindependienteCar">
    <w:name w:val="Texto independiente Car"/>
    <w:basedOn w:val="Fuentedeprrafopredeter"/>
    <w:link w:val="Textoindependiente"/>
    <w:uiPriority w:val="99"/>
    <w:rsid w:val="00AA1D8D"/>
    <w:rPr>
      <w:lang w:val="es-CL"/>
    </w:rPr>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rPr>
      <w:lang w:val="es-CL"/>
    </w:rPr>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lang w:val="es-CL"/>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es-CL"/>
    </w:rPr>
  </w:style>
  <w:style w:type="character" w:customStyle="1" w:styleId="TextomacroCar">
    <w:name w:val="Texto macro Car"/>
    <w:basedOn w:val="Fuentedeprrafopredeter"/>
    <w:link w:val="Textomacro"/>
    <w:uiPriority w:val="99"/>
    <w:rsid w:val="0029639D"/>
    <w:rPr>
      <w:rFonts w:ascii="Courier" w:hAnsi="Courier"/>
      <w:sz w:val="20"/>
      <w:szCs w:val="20"/>
      <w:lang w:val="es-CL"/>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lang w:val="es-CL"/>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lang w:val="es-CL"/>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lang w:val="es-CL"/>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lang w:val="es-CL"/>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lang w:val="es-CL"/>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lang w:val="es-CL"/>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lang w:val="es-CL"/>
    </w:rPr>
  </w:style>
  <w:style w:type="paragraph" w:styleId="Descripcin">
    <w:name w:val="caption"/>
    <w:basedOn w:val="Normal"/>
    <w:next w:val="Normal"/>
    <w:uiPriority w:val="35"/>
    <w:semiHidden/>
    <w:unhideWhenUsed/>
    <w:qFormat/>
    <w:rsid w:val="00FC693F"/>
    <w:pPr>
      <w:spacing w:after="80" w:line="240" w:lineRule="auto"/>
    </w:pPr>
    <w:rPr>
      <w:b/>
      <w:bCs/>
      <w:sz w:val="18"/>
      <w:szCs w:val="18"/>
    </w:rPr>
  </w:style>
  <w:style w:type="character" w:styleId="Fuerte">
    <w:name w:val="Strong"/>
    <w:basedOn w:val="Fuentedeprrafopredeter"/>
    <w:uiPriority w:val="22"/>
    <w:qFormat/>
    <w:rsid w:val="00FC693F"/>
    <w:rPr>
      <w:b/>
      <w:bCs/>
      <w:lang w:val="es-CL"/>
    </w:rPr>
  </w:style>
  <w:style w:type="character" w:styleId="nfasis">
    <w:name w:val="Emphasis"/>
    <w:basedOn w:val="Fuentedeprrafopredeter"/>
    <w:uiPriority w:val="20"/>
    <w:qFormat/>
    <w:rsid w:val="00FC693F"/>
    <w:rPr>
      <w:i/>
      <w:iCs/>
      <w:lang w:val="es-CL"/>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lang w:val="es-CL"/>
    </w:rPr>
  </w:style>
  <w:style w:type="character" w:styleId="nfasissutil">
    <w:name w:val="Subtle Emphasis"/>
    <w:basedOn w:val="Fuentedeprrafopredeter"/>
    <w:uiPriority w:val="19"/>
    <w:qFormat/>
    <w:rsid w:val="00FC693F"/>
    <w:rPr>
      <w:i/>
      <w:iCs/>
      <w:color w:val="808080" w:themeColor="text1" w:themeTint="7F"/>
      <w:lang w:val="es-CL"/>
    </w:rPr>
  </w:style>
  <w:style w:type="character" w:styleId="nfasisintenso">
    <w:name w:val="Intense Emphasis"/>
    <w:basedOn w:val="Fuentedeprrafopredeter"/>
    <w:uiPriority w:val="21"/>
    <w:qFormat/>
    <w:rsid w:val="00FC693F"/>
    <w:rPr>
      <w:b/>
      <w:bCs/>
      <w:i/>
      <w:iCs/>
      <w:color w:val="4F81BD" w:themeColor="accent1"/>
      <w:lang w:val="es-CL"/>
    </w:rPr>
  </w:style>
  <w:style w:type="character" w:styleId="Referenciasutil">
    <w:name w:val="Subtle Reference"/>
    <w:basedOn w:val="Fuentedeprrafopredeter"/>
    <w:uiPriority w:val="31"/>
    <w:qFormat/>
    <w:rsid w:val="00FC693F"/>
    <w:rPr>
      <w:smallCaps/>
      <w:color w:val="C0504D" w:themeColor="accent2"/>
      <w:u w:val="single"/>
      <w:lang w:val="es-CL"/>
    </w:rPr>
  </w:style>
  <w:style w:type="character" w:styleId="Referenciaintensa">
    <w:name w:val="Intense Reference"/>
    <w:basedOn w:val="Fuentedeprrafopredeter"/>
    <w:uiPriority w:val="32"/>
    <w:qFormat/>
    <w:rsid w:val="00FC693F"/>
    <w:rPr>
      <w:b/>
      <w:bCs/>
      <w:smallCaps/>
      <w:color w:val="C0504D" w:themeColor="accent2"/>
      <w:spacing w:val="5"/>
      <w:u w:val="single"/>
      <w:lang w:val="es-CL"/>
    </w:rPr>
  </w:style>
  <w:style w:type="character" w:styleId="Ttulodellibro">
    <w:name w:val="Book Title"/>
    <w:basedOn w:val="Fuentedeprrafopredeter"/>
    <w:uiPriority w:val="33"/>
    <w:qFormat/>
    <w:rsid w:val="00FC693F"/>
    <w:rPr>
      <w:b/>
      <w:bCs/>
      <w:smallCaps/>
      <w:spacing w:val="5"/>
      <w:lang w:val="es-CL"/>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lang w:val="es-CL"/>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lang w:val="es-CL"/>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lang w:val="es-CL"/>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lang w:val="es-CL"/>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lang w:val="es-CL"/>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lang w:val="es-CL"/>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lang w:val="es-C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lang w:val="es-C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lang w:val="es-C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lang w:val="es-C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lang w:val="es-C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lang w:val="es-C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lang w:val="es-C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lang w:val="es-C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lang w:val="es-CL"/>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lang w:val="es-C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lang w:val="es-C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lang w:val="es-C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lang w:val="es-C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lang w:val="es-C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lang w:val="es-C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lang w:val="es-C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lang w:val="es-C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lang w:val="es-C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lang w:val="es-CL"/>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lang w:val="es-CL"/>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lang w:val="es-CL"/>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lang w:val="es-CL"/>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lang w:val="es-CL"/>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lang w:val="es-CL"/>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lang w:val="es-CL"/>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lang w:val="es-CL"/>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lang w:val="es-CL"/>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lang w:val="es-CL"/>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15C76"/>
  </w:style>
  <w:style w:type="paragraph" w:styleId="TDC2">
    <w:name w:val="toc 2"/>
    <w:basedOn w:val="Normal"/>
    <w:next w:val="Normal"/>
    <w:autoRedefine/>
    <w:uiPriority w:val="39"/>
    <w:unhideWhenUsed/>
    <w:rsid w:val="00315C76"/>
    <w:pPr>
      <w:ind w:left="210"/>
    </w:pPr>
  </w:style>
  <w:style w:type="character" w:styleId="Hipervnculo">
    <w:name w:val="Hyperlink"/>
    <w:basedOn w:val="Fuentedeprrafopredeter"/>
    <w:uiPriority w:val="99"/>
    <w:unhideWhenUsed/>
    <w:rsid w:val="00315C76"/>
    <w:rPr>
      <w:color w:val="0000FF" w:themeColor="hyperlink"/>
      <w:u w:val="single"/>
    </w:rPr>
  </w:style>
  <w:style w:type="character" w:styleId="Mencinsinresolver">
    <w:name w:val="Unresolved Mention"/>
    <w:basedOn w:val="Fuentedeprrafopredeter"/>
    <w:uiPriority w:val="99"/>
    <w:semiHidden/>
    <w:unhideWhenUsed/>
    <w:rsid w:val="005934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tl.nist.gov/div898/handbook/prc/section1/prc16.htm"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stat.ethz.ch/R-manual/R-devel/library/stats/html/p.adjust.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scipy.org/doc/scipy/reference/generated/scipy.stats.ttest_ind.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scipy.org/doc/scipy/reference/generated/scipy.stats.spearmanr.html"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github.com/RenzoVilchez02/proyectoGrupo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rgipark.org.tr/tr/download/article-file/896156" TargetMode="External"/><Relationship Id="rId27" Type="http://schemas.openxmlformats.org/officeDocument/2006/relationships/header" Target="header1.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12</Pages>
  <Words>2797</Words>
  <Characters>15384</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final integrador Fase 4 Nacimientos en Chile 2020 a 2023</vt:lpstr>
      <vt:lpstr/>
    </vt:vector>
  </TitlesOfParts>
  <Manager/>
  <Company/>
  <LinksUpToDate>false</LinksUpToDate>
  <CharactersWithSpaces>18145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final integrador Fase 4 Nacimientos en Chile 2020 a 2023</dc:title>
  <dc:subject>MCDI500 Programación para la Ciencia de Datos</dc:subject>
  <dc:creator>Grupo 2</dc:creator>
  <cp:keywords/>
  <dc:description>generated by python-docx</dc:description>
  <cp:lastModifiedBy>Externo10</cp:lastModifiedBy>
  <cp:revision>3</cp:revision>
  <cp:lastPrinted>2026-10-10T20:53:00Z</cp:lastPrinted>
  <dcterms:created xsi:type="dcterms:W3CDTF">2026-10-10T17:54:00Z</dcterms:created>
  <dcterms:modified xsi:type="dcterms:W3CDTF">2026-10-10T20:59:00Z</dcterms:modified>
  <cp:category/>
</cp:coreProperties>
</file>