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DATABASE totem_fastfood;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USE totem_fastfood;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TABLE produtos (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pro_id INT AUTO_INCREMENT PRIMARY KEY,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pro_nome VARCHAR(100),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pro_tipo VARCHAR(50),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pro_preco DECIMAL(10,2)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INSERT INTO produtos (pro_nome, pro_tipo, pro_preco) VALUES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('X-Bacon', 'lanche', 28.00),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('X-Salada', 'lanche', 25.00),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('X-Burguer', 'lanche', 23.00),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('X-Tudo', 'lanche', 30.00),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('X-Frango', 'lanche', 22.00),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('Batata Frita', 'acompanhamento', 12.00),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('Nuggets', 'acompanhamento', 15.00),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('Asinha de Frango', 'acompanhamento', 20.00),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('Refrigerante', 'bebida', 12.00),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('Suco', 'bebida', 15.00),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('Milkshake', 'bebida', 18.00),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('Casquinha', 'sobremesa', 4.00),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('Cookie', 'sobremesa', 6.00),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('Brownie', 'sobremesa', 10.00),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('Combo Fritas', 'combo', 35.00),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('Combo Bebida', 'combo', 32.00),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('Combo Completo', 'combo', 50.00);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 TABLE pedido (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ped_id INT AUTO_INCREMENT PRIMARY KEY,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pro_id INT,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pro_nome VARCHAR(100),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quantidade INT,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subtotal DECIMAL(10,2),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FOREIGN KEY (pro_id) REFERENCES produtos(pro_id)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