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FEFEF"/>
  <w:body>
    <w:p w14:paraId="1460EF03" w14:textId="77777777" w:rsidR="00C4670D" w:rsidRDefault="00D51851">
      <w:pPr>
        <w:pStyle w:val="Ttulo1"/>
        <w:rPr>
          <w:color w:val="999999"/>
          <w:sz w:val="16"/>
          <w:szCs w:val="16"/>
          <w:highlight w:val="white"/>
        </w:rPr>
      </w:pPr>
      <w:bookmarkStart w:id="0" w:name="_9bmh8enqacxl" w:colFirst="0" w:colLast="0"/>
      <w:bookmarkEnd w:id="0"/>
      <w:r>
        <w:t>THE MACHINE LEARNING CANVAS</w:t>
      </w:r>
      <w:r>
        <w:tab/>
      </w:r>
      <w:r>
        <w:tab/>
        <w:t xml:space="preserve">   </w:t>
      </w:r>
      <w:r>
        <w:rPr>
          <w:b w:val="0"/>
          <w:color w:val="B7B7B7"/>
          <w:sz w:val="16"/>
          <w:szCs w:val="16"/>
        </w:rPr>
        <w:t xml:space="preserve">     </w:t>
      </w:r>
      <w:r>
        <w:rPr>
          <w:b w:val="0"/>
          <w:color w:val="999999"/>
          <w:sz w:val="16"/>
          <w:szCs w:val="16"/>
        </w:rPr>
        <w:t xml:space="preserve">Designed for: </w:t>
      </w:r>
      <w:r>
        <w:rPr>
          <w:b w:val="0"/>
          <w:color w:val="999999"/>
          <w:sz w:val="16"/>
          <w:szCs w:val="16"/>
          <w:highlight w:val="white"/>
        </w:rPr>
        <w:t xml:space="preserve">                                          </w:t>
      </w:r>
      <w:r>
        <w:rPr>
          <w:b w:val="0"/>
          <w:color w:val="999999"/>
          <w:sz w:val="16"/>
          <w:szCs w:val="16"/>
        </w:rPr>
        <w:t xml:space="preserve">   Designed by: </w:t>
      </w:r>
      <w:r>
        <w:rPr>
          <w:b w:val="0"/>
          <w:color w:val="999999"/>
          <w:sz w:val="16"/>
          <w:szCs w:val="16"/>
          <w:highlight w:val="white"/>
        </w:rPr>
        <w:t xml:space="preserve">  </w:t>
      </w:r>
      <w:r>
        <w:rPr>
          <w:rFonts w:ascii="Caveat" w:eastAsia="Caveat" w:hAnsi="Caveat" w:cs="Caveat"/>
          <w:sz w:val="28"/>
          <w:szCs w:val="28"/>
          <w:highlight w:val="white"/>
        </w:rPr>
        <w:t xml:space="preserve">     </w:t>
      </w:r>
      <w:r>
        <w:rPr>
          <w:b w:val="0"/>
          <w:color w:val="999999"/>
          <w:sz w:val="16"/>
          <w:szCs w:val="16"/>
          <w:highlight w:val="white"/>
        </w:rPr>
        <w:t xml:space="preserve">                                </w:t>
      </w:r>
      <w:r>
        <w:rPr>
          <w:b w:val="0"/>
          <w:color w:val="999999"/>
          <w:sz w:val="16"/>
          <w:szCs w:val="16"/>
        </w:rPr>
        <w:t xml:space="preserve">     Date: </w:t>
      </w:r>
      <w:r>
        <w:rPr>
          <w:b w:val="0"/>
          <w:color w:val="999999"/>
          <w:sz w:val="16"/>
          <w:szCs w:val="16"/>
          <w:highlight w:val="white"/>
        </w:rPr>
        <w:t xml:space="preserve">                              </w:t>
      </w:r>
      <w:r>
        <w:rPr>
          <w:b w:val="0"/>
          <w:color w:val="999999"/>
          <w:sz w:val="16"/>
          <w:szCs w:val="16"/>
        </w:rPr>
        <w:t xml:space="preserve">  Iteration: </w:t>
      </w:r>
      <w:r>
        <w:rPr>
          <w:b w:val="0"/>
          <w:color w:val="999999"/>
          <w:sz w:val="16"/>
          <w:szCs w:val="16"/>
          <w:highlight w:val="white"/>
        </w:rPr>
        <w:t xml:space="preserve">      </w:t>
      </w:r>
      <w:proofErr w:type="gramStart"/>
      <w:r>
        <w:rPr>
          <w:b w:val="0"/>
          <w:color w:val="999999"/>
          <w:sz w:val="16"/>
          <w:szCs w:val="16"/>
          <w:highlight w:val="white"/>
        </w:rPr>
        <w:t xml:space="preserve">  .</w:t>
      </w:r>
      <w:proofErr w:type="gramEnd"/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C4670D" w14:paraId="1460EF13" w14:textId="7777777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04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1" w:name="_68i3dkbfnf4c" w:colFirst="0" w:colLast="0"/>
            <w:bookmarkEnd w:id="1"/>
            <w:r>
              <w:rPr>
                <w:sz w:val="20"/>
                <w:szCs w:val="20"/>
              </w:rPr>
              <w:t>PREDICTION TASK</w:t>
            </w:r>
            <w:r>
              <w:rPr>
                <w:noProof/>
              </w:rPr>
              <w:drawing>
                <wp:anchor distT="57150" distB="57150" distL="57150" distR="57150" simplePos="0" relativeHeight="251658240" behindDoc="0" locked="0" layoutInCell="1" hidden="0" allowOverlap="1" wp14:anchorId="1460EF3D" wp14:editId="1460EF3E">
                  <wp:simplePos x="0" y="0"/>
                  <wp:positionH relativeFrom="column">
                    <wp:posOffset>1385999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EB66AE" w14:textId="77777777" w:rsidR="009852EC" w:rsidRDefault="00D51851" w:rsidP="00B502BB">
            <w:pPr>
              <w:pStyle w:val="Ttulo3"/>
              <w:spacing w:after="200"/>
              <w:rPr>
                <w:color w:val="auto"/>
                <w:lang w:val="es-PE"/>
              </w:rPr>
            </w:pPr>
            <w:bookmarkStart w:id="2" w:name="_bpp37yij3fth" w:colFirst="0" w:colLast="0"/>
            <w:bookmarkEnd w:id="2"/>
            <w:r>
              <w:rPr>
                <w:color w:val="999999"/>
              </w:rPr>
              <w:t>Type of task? Entity on which predictions are made? Possible outcomes? Wait time before observation?</w:t>
            </w:r>
            <w:r>
              <w:rPr>
                <w:color w:val="999999"/>
              </w:rPr>
              <w:br/>
            </w:r>
          </w:p>
          <w:p w14:paraId="07D72313" w14:textId="77777777" w:rsidR="009852EC" w:rsidRDefault="00B502BB" w:rsidP="009852EC">
            <w:pPr>
              <w:pStyle w:val="Ttulo3"/>
              <w:spacing w:after="200"/>
              <w:rPr>
                <w:color w:val="auto"/>
                <w:lang w:val="es-PE"/>
              </w:rPr>
            </w:pPr>
            <w:r w:rsidRPr="001A66D6">
              <w:rPr>
                <w:color w:val="auto"/>
                <w:lang w:val="es-PE"/>
              </w:rPr>
              <w:t>Tipo de tarea: Clasificación binaria (</w:t>
            </w:r>
            <w:r w:rsidR="00264385" w:rsidRPr="001A66D6">
              <w:rPr>
                <w:color w:val="auto"/>
                <w:lang w:val="es-PE"/>
              </w:rPr>
              <w:t xml:space="preserve">Modelo de </w:t>
            </w:r>
            <w:r w:rsidR="001A66D6" w:rsidRPr="001A66D6">
              <w:rPr>
                <w:color w:val="auto"/>
                <w:lang w:val="es-PE"/>
              </w:rPr>
              <w:t>probabilidad de fr</w:t>
            </w:r>
            <w:r w:rsidR="001A66D6">
              <w:rPr>
                <w:color w:val="auto"/>
                <w:lang w:val="es-PE"/>
              </w:rPr>
              <w:t>aude</w:t>
            </w:r>
            <w:r w:rsidRPr="001A66D6">
              <w:rPr>
                <w:color w:val="auto"/>
                <w:lang w:val="es-PE"/>
              </w:rPr>
              <w:t>)</w:t>
            </w:r>
          </w:p>
          <w:p w14:paraId="7A488453" w14:textId="69C6B9EA" w:rsidR="001A66D6" w:rsidRPr="009852EC" w:rsidRDefault="001A66D6" w:rsidP="009852EC">
            <w:pPr>
              <w:pStyle w:val="Ttulo3"/>
              <w:spacing w:after="200"/>
              <w:rPr>
                <w:color w:val="auto"/>
                <w:lang w:val="es-PE"/>
              </w:rPr>
            </w:pPr>
            <w:r w:rsidRPr="009852EC">
              <w:rPr>
                <w:color w:val="auto"/>
                <w:lang w:val="es-PE"/>
              </w:rPr>
              <w:t>Entidad: Una transacción</w:t>
            </w:r>
            <w:r w:rsidR="00907536" w:rsidRPr="009852EC">
              <w:rPr>
                <w:color w:val="auto"/>
                <w:lang w:val="es-PE"/>
              </w:rPr>
              <w:t xml:space="preserve"> de un cliente</w:t>
            </w:r>
            <w:r w:rsidRPr="009852EC">
              <w:rPr>
                <w:color w:val="auto"/>
                <w:lang w:val="es-PE"/>
              </w:rPr>
              <w:t xml:space="preserve"> del </w:t>
            </w:r>
            <w:r w:rsidR="00907536" w:rsidRPr="009852EC">
              <w:rPr>
                <w:color w:val="auto"/>
                <w:lang w:val="es-PE"/>
              </w:rPr>
              <w:t>B</w:t>
            </w:r>
            <w:r w:rsidRPr="009852EC">
              <w:rPr>
                <w:color w:val="auto"/>
                <w:lang w:val="es-PE"/>
              </w:rPr>
              <w:t>anco</w:t>
            </w:r>
          </w:p>
          <w:p w14:paraId="14F3F330" w14:textId="77777777" w:rsidR="009852EC" w:rsidRDefault="00907536" w:rsidP="001A66D6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>Posibles resultados: 1 = Transacción fraudulenta; 0 = Transacción legítima</w:t>
            </w:r>
            <w:r w:rsidR="009852EC">
              <w:rPr>
                <w:lang w:val="es-PE"/>
              </w:rPr>
              <w:t>.</w:t>
            </w:r>
          </w:p>
          <w:p w14:paraId="43A4F9FA" w14:textId="77777777" w:rsidR="009852EC" w:rsidRDefault="009852EC" w:rsidP="001A66D6">
            <w:pPr>
              <w:jc w:val="both"/>
              <w:rPr>
                <w:lang w:val="es-PE"/>
              </w:rPr>
            </w:pPr>
          </w:p>
          <w:p w14:paraId="3589472E" w14:textId="77ED1404" w:rsidR="009852EC" w:rsidRPr="001A66D6" w:rsidRDefault="009852EC" w:rsidP="001A66D6">
            <w:pPr>
              <w:jc w:val="both"/>
              <w:rPr>
                <w:lang w:val="es-PE"/>
              </w:rPr>
            </w:pPr>
            <w:r>
              <w:rPr>
                <w:lang w:val="es-PE"/>
              </w:rPr>
              <w:t xml:space="preserve">Tiempo de espera: </w:t>
            </w:r>
            <w:r w:rsidR="00EC0778">
              <w:rPr>
                <w:lang w:val="es-PE"/>
              </w:rPr>
              <w:t>32 días (</w:t>
            </w:r>
            <w:r w:rsidR="00A373D4">
              <w:rPr>
                <w:lang w:val="es-PE"/>
              </w:rPr>
              <w:t xml:space="preserve">esto es el tiempo </w:t>
            </w:r>
            <w:proofErr w:type="gramStart"/>
            <w:r w:rsidR="00A373D4">
              <w:rPr>
                <w:lang w:val="es-PE"/>
              </w:rPr>
              <w:t>promedio</w:t>
            </w:r>
            <w:proofErr w:type="gramEnd"/>
            <w:r w:rsidR="00A373D4">
              <w:rPr>
                <w:lang w:val="es-PE"/>
              </w:rPr>
              <w:t xml:space="preserve"> pero no es fijo</w:t>
            </w:r>
            <w:r w:rsidR="00EC0778">
              <w:rPr>
                <w:lang w:val="es-PE"/>
              </w:rPr>
              <w:t>)</w:t>
            </w:r>
            <w:r w:rsidR="00A373D4">
              <w:rPr>
                <w:lang w:val="es-PE"/>
              </w:rPr>
              <w:t>.</w:t>
            </w:r>
          </w:p>
          <w:p w14:paraId="1460EF06" w14:textId="7FB2073B" w:rsidR="00C4670D" w:rsidRPr="001A66D6" w:rsidRDefault="00C4670D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  <w:lang w:val="es-PE"/>
              </w:rPr>
            </w:pP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07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3" w:name="_qcwvifiz5r5i" w:colFirst="0" w:colLast="0"/>
            <w:bookmarkEnd w:id="3"/>
            <w:r>
              <w:rPr>
                <w:sz w:val="20"/>
                <w:szCs w:val="20"/>
              </w:rPr>
              <w:t>DECISIONS</w:t>
            </w:r>
            <w:r>
              <w:rPr>
                <w:noProof/>
              </w:rPr>
              <w:drawing>
                <wp:anchor distT="57150" distB="57150" distL="57150" distR="57150" simplePos="0" relativeHeight="251659264" behindDoc="0" locked="0" layoutInCell="1" hidden="0" allowOverlap="1" wp14:anchorId="1460EF3F" wp14:editId="1460EF40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08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4" w:name="_i67ms1frpt13" w:colFirst="0" w:colLast="0"/>
            <w:bookmarkEnd w:id="4"/>
            <w:r>
              <w:rPr>
                <w:color w:val="999999"/>
              </w:rPr>
              <w:t>How are predictions turned into proposed value for the end-user? Mention parameters of the process / application that does that.</w:t>
            </w:r>
          </w:p>
          <w:p w14:paraId="21E5E88D" w14:textId="780294F9" w:rsidR="00221B1E" w:rsidRDefault="00A373D4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 w:rsidRPr="008209B3">
              <w:rPr>
                <w:rFonts w:ascii="Caveat" w:eastAsia="Caveat" w:hAnsi="Caveat" w:cs="Caveat"/>
                <w:lang w:val="es-PE"/>
              </w:rPr>
              <w:t xml:space="preserve">Uso de predicciones: </w:t>
            </w:r>
            <w:r w:rsidR="0028788C" w:rsidRPr="0028788C">
              <w:rPr>
                <w:rFonts w:ascii="Caveat" w:eastAsia="Caveat" w:hAnsi="Caveat" w:cs="Caveat"/>
                <w:lang w:val="es-PE"/>
              </w:rPr>
              <w:t>La probabilidad de fraude predicha se utiliza para priorizar las acciones del sistema antifraude. Una transacción con riesgo muy alto puede bloquearse preventivamente y enviarse a revisión inmediata. Un riesgo intermedio puede activar una autenticación adicional o una revisión diferida, mientras que una probabilidad baja permite aprobar automáticamente la operación, reduciendo fricción para clientes legítimos</w:t>
            </w:r>
            <w:r w:rsidR="009C11AB">
              <w:rPr>
                <w:rFonts w:ascii="Caveat" w:eastAsia="Caveat" w:hAnsi="Caveat" w:cs="Caveat"/>
                <w:lang w:val="es-PE"/>
              </w:rPr>
              <w:t>.</w:t>
            </w:r>
            <w:r w:rsidR="00767426">
              <w:rPr>
                <w:rFonts w:ascii="Caveat" w:eastAsia="Caveat" w:hAnsi="Caveat" w:cs="Caveat"/>
                <w:lang w:val="es-PE"/>
              </w:rPr>
              <w:t xml:space="preserve"> </w:t>
            </w:r>
          </w:p>
          <w:p w14:paraId="1460EF09" w14:textId="60F58990" w:rsidR="00C4670D" w:rsidRPr="008209B3" w:rsidRDefault="00221B1E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>
              <w:rPr>
                <w:rFonts w:ascii="Caveat" w:eastAsia="Caveat" w:hAnsi="Caveat" w:cs="Caveat"/>
                <w:lang w:val="es-PE"/>
              </w:rPr>
              <w:t xml:space="preserve">Parámetros: </w:t>
            </w:r>
            <w:r w:rsidR="00E27F0C" w:rsidRPr="00E27F0C">
              <w:rPr>
                <w:rFonts w:ascii="Caveat" w:eastAsia="Caveat" w:hAnsi="Caveat" w:cs="Caveat"/>
                <w:lang w:val="es-PE"/>
              </w:rPr>
              <w:t>Umbrales de probabilidad que determinan la acción operativa (por ejemplo: Probabilidad &gt; 0.90 = Bloqueo preventivo; Probabilidad entre 0.60 y 0.90 = Autenticación adicional o revisión; Probabilidad &lt; 0.60 = Aprobación automática).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0A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5" w:name="_lig46wf0w3b6" w:colFirst="0" w:colLast="0"/>
            <w:bookmarkEnd w:id="5"/>
            <w:r>
              <w:rPr>
                <w:sz w:val="20"/>
                <w:szCs w:val="20"/>
              </w:rPr>
              <w:t>VALUE PROPOSITION</w:t>
            </w:r>
            <w:r>
              <w:rPr>
                <w:noProof/>
              </w:rPr>
              <w:drawing>
                <wp:anchor distT="57150" distB="57150" distL="57150" distR="57150" simplePos="0" relativeHeight="251660288" behindDoc="0" locked="0" layoutInCell="1" hidden="0" allowOverlap="1" wp14:anchorId="1460EF41" wp14:editId="1460EF42">
                  <wp:simplePos x="0" y="0"/>
                  <wp:positionH relativeFrom="column">
                    <wp:posOffset>1332000</wp:posOffset>
                  </wp:positionH>
                  <wp:positionV relativeFrom="paragraph">
                    <wp:posOffset>2</wp:posOffset>
                  </wp:positionV>
                  <wp:extent cx="360000" cy="360000"/>
                  <wp:effectExtent l="0" t="0" r="0" b="0"/>
                  <wp:wrapSquare wrapText="bothSides" distT="57150" distB="57150" distL="57150" distR="5715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0B" w14:textId="77777777" w:rsidR="00C4670D" w:rsidRPr="0047500D" w:rsidRDefault="00D51851">
            <w:pPr>
              <w:pStyle w:val="Ttulo3"/>
              <w:spacing w:after="200"/>
              <w:rPr>
                <w:color w:val="999999"/>
                <w:lang w:val="es-PE"/>
              </w:rPr>
            </w:pPr>
            <w:bookmarkStart w:id="6" w:name="_p4m7od8zayy8" w:colFirst="0" w:colLast="0"/>
            <w:bookmarkEnd w:id="6"/>
            <w:r>
              <w:rPr>
                <w:color w:val="999999"/>
              </w:rPr>
              <w:t xml:space="preserve">Who is the end-user? What are their objectives? How will they benefit from the ML system? </w:t>
            </w:r>
            <w:r w:rsidRPr="0047500D">
              <w:rPr>
                <w:color w:val="999999"/>
                <w:lang w:val="es-PE"/>
              </w:rPr>
              <w:t xml:space="preserve">Mention </w:t>
            </w:r>
            <w:proofErr w:type="spellStart"/>
            <w:r w:rsidRPr="0047500D">
              <w:rPr>
                <w:color w:val="999999"/>
                <w:lang w:val="es-PE"/>
              </w:rPr>
              <w:t>workflow</w:t>
            </w:r>
            <w:proofErr w:type="spellEnd"/>
            <w:r w:rsidRPr="0047500D">
              <w:rPr>
                <w:color w:val="999999"/>
                <w:lang w:val="es-PE"/>
              </w:rPr>
              <w:t>/interfaces.</w:t>
            </w:r>
          </w:p>
          <w:p w14:paraId="6532D0B7" w14:textId="153B0E0E" w:rsidR="00C4670D" w:rsidRDefault="00221B1E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>
              <w:rPr>
                <w:rFonts w:ascii="Caveat" w:eastAsia="Caveat" w:hAnsi="Caveat" w:cs="Caveat"/>
                <w:lang w:val="es-PE"/>
              </w:rPr>
              <w:t>Usuario Final:</w:t>
            </w:r>
            <w:r w:rsidR="0047500D" w:rsidRPr="0047500D">
              <w:rPr>
                <w:lang w:val="es-PE"/>
              </w:rPr>
              <w:t xml:space="preserve"> </w:t>
            </w:r>
            <w:r w:rsidR="00B724AA" w:rsidRPr="00B724AA">
              <w:rPr>
                <w:rFonts w:ascii="Caveat" w:eastAsia="Caveat" w:hAnsi="Caveat" w:cs="Caveat"/>
                <w:lang w:val="es-PE"/>
              </w:rPr>
              <w:t xml:space="preserve">Equipo Antifraude, Analistas de Riesgo y Centro de Monitoreo de Transacciones de </w:t>
            </w:r>
            <w:proofErr w:type="spellStart"/>
            <w:r w:rsidR="00B724AA" w:rsidRPr="00B724AA">
              <w:rPr>
                <w:rFonts w:ascii="Caveat" w:eastAsia="Caveat" w:hAnsi="Caveat" w:cs="Caveat"/>
                <w:lang w:val="es-PE"/>
              </w:rPr>
              <w:t>GlobalBank</w:t>
            </w:r>
            <w:proofErr w:type="spellEnd"/>
            <w:r w:rsidR="00B724AA" w:rsidRPr="00B724AA">
              <w:rPr>
                <w:rFonts w:ascii="Caveat" w:eastAsia="Caveat" w:hAnsi="Caveat" w:cs="Caveat"/>
                <w:lang w:val="es-PE"/>
              </w:rPr>
              <w:t>.</w:t>
            </w:r>
          </w:p>
          <w:p w14:paraId="2ED5FD51" w14:textId="77777777" w:rsidR="00221B1E" w:rsidRDefault="00221B1E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>
              <w:rPr>
                <w:rFonts w:ascii="Caveat" w:eastAsia="Caveat" w:hAnsi="Caveat" w:cs="Caveat"/>
                <w:lang w:val="es-PE"/>
              </w:rPr>
              <w:t>Objetivos</w:t>
            </w:r>
          </w:p>
          <w:p w14:paraId="40D0C416" w14:textId="60CF2066" w:rsidR="0047500D" w:rsidRDefault="0047500D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 w:rsidRPr="0047500D">
              <w:rPr>
                <w:rFonts w:ascii="Caveat" w:eastAsia="Caveat" w:hAnsi="Caveat" w:cs="Caveat"/>
                <w:lang w:val="es-PE"/>
              </w:rPr>
              <w:t>• Detectar fraudes con mayor precisión.</w:t>
            </w:r>
            <w:r w:rsidRPr="0047500D">
              <w:rPr>
                <w:rFonts w:ascii="Caveat" w:eastAsia="Caveat" w:hAnsi="Caveat" w:cs="Caveat"/>
                <w:lang w:val="es-PE"/>
              </w:rPr>
              <w:br/>
              <w:t>• Reducir falsos positivos.</w:t>
            </w:r>
            <w:r w:rsidRPr="0047500D">
              <w:rPr>
                <w:rFonts w:ascii="Caveat" w:eastAsia="Caveat" w:hAnsi="Caveat" w:cs="Caveat"/>
                <w:lang w:val="es-PE"/>
              </w:rPr>
              <w:br/>
              <w:t>• Priorizar investigaciones de mayor riesgo.</w:t>
            </w:r>
            <w:r w:rsidRPr="0047500D">
              <w:rPr>
                <w:rFonts w:ascii="Caveat" w:eastAsia="Caveat" w:hAnsi="Caveat" w:cs="Caveat"/>
                <w:lang w:val="es-PE"/>
              </w:rPr>
              <w:br/>
              <w:t>• Disminuir pérdidas económicas.</w:t>
            </w:r>
            <w:r w:rsidRPr="0047500D">
              <w:rPr>
                <w:rFonts w:ascii="Caveat" w:eastAsia="Caveat" w:hAnsi="Caveat" w:cs="Caveat"/>
                <w:lang w:val="es-PE"/>
              </w:rPr>
              <w:br/>
              <w:t>• Mejorar la experiencia del cliente.</w:t>
            </w:r>
          </w:p>
          <w:p w14:paraId="3E9353C3" w14:textId="25D9DEE2" w:rsidR="00221B1E" w:rsidRDefault="00221B1E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>
              <w:rPr>
                <w:rFonts w:ascii="Caveat" w:eastAsia="Caveat" w:hAnsi="Caveat" w:cs="Caveat"/>
                <w:lang w:val="es-PE"/>
              </w:rPr>
              <w:t>Benefici</w:t>
            </w:r>
            <w:r w:rsidR="007838DB">
              <w:rPr>
                <w:rFonts w:ascii="Caveat" w:eastAsia="Caveat" w:hAnsi="Caveat" w:cs="Caveat"/>
                <w:lang w:val="es-PE"/>
              </w:rPr>
              <w:t>o</w:t>
            </w:r>
          </w:p>
          <w:p w14:paraId="2DCC6CF6" w14:textId="787D3F36" w:rsidR="007838DB" w:rsidRDefault="007838DB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 w:rsidRPr="007838DB">
              <w:rPr>
                <w:rFonts w:ascii="Caveat" w:eastAsia="Caveat" w:hAnsi="Caveat" w:cs="Caveat"/>
                <w:lang w:val="es-PE"/>
              </w:rPr>
              <w:t>• Reducir pérdidas por fraude.</w:t>
            </w:r>
            <w:r w:rsidRPr="007838DB">
              <w:rPr>
                <w:rFonts w:ascii="Caveat" w:eastAsia="Caveat" w:hAnsi="Caveat" w:cs="Caveat"/>
                <w:lang w:val="es-PE"/>
              </w:rPr>
              <w:br/>
              <w:t>• Disminuir costos operativos.</w:t>
            </w:r>
            <w:r w:rsidRPr="007838DB">
              <w:rPr>
                <w:rFonts w:ascii="Caveat" w:eastAsia="Caveat" w:hAnsi="Caveat" w:cs="Caveat"/>
                <w:lang w:val="es-PE"/>
              </w:rPr>
              <w:br/>
              <w:t>• Reducir tiempos de investigación.</w:t>
            </w:r>
            <w:r w:rsidRPr="007838DB">
              <w:rPr>
                <w:rFonts w:ascii="Caveat" w:eastAsia="Caveat" w:hAnsi="Caveat" w:cs="Caveat"/>
                <w:lang w:val="es-PE"/>
              </w:rPr>
              <w:br/>
              <w:t>• Aumentar la satisfacción del cliente.</w:t>
            </w:r>
            <w:r w:rsidRPr="007838DB">
              <w:rPr>
                <w:rFonts w:ascii="Caveat" w:eastAsia="Caveat" w:hAnsi="Caveat" w:cs="Caveat"/>
                <w:lang w:val="es-PE"/>
              </w:rPr>
              <w:br/>
            </w:r>
            <w:r w:rsidRPr="007838DB">
              <w:rPr>
                <w:rFonts w:ascii="Caveat" w:eastAsia="Caveat" w:hAnsi="Caveat" w:cs="Caveat"/>
              </w:rPr>
              <w:t xml:space="preserve">• </w:t>
            </w:r>
            <w:proofErr w:type="spellStart"/>
            <w:r w:rsidRPr="007838DB">
              <w:rPr>
                <w:rFonts w:ascii="Caveat" w:eastAsia="Caveat" w:hAnsi="Caveat" w:cs="Caveat"/>
              </w:rPr>
              <w:t>Incrementar</w:t>
            </w:r>
            <w:proofErr w:type="spellEnd"/>
            <w:r w:rsidRPr="007838DB">
              <w:rPr>
                <w:rFonts w:ascii="Caveat" w:eastAsia="Caveat" w:hAnsi="Caveat" w:cs="Caveat"/>
              </w:rPr>
              <w:t xml:space="preserve"> la confianza </w:t>
            </w:r>
            <w:proofErr w:type="spellStart"/>
            <w:r w:rsidRPr="007838DB">
              <w:rPr>
                <w:rFonts w:ascii="Caveat" w:eastAsia="Caveat" w:hAnsi="Caveat" w:cs="Caveat"/>
              </w:rPr>
              <w:t>en</w:t>
            </w:r>
            <w:proofErr w:type="spellEnd"/>
            <w:r w:rsidRPr="007838DB">
              <w:rPr>
                <w:rFonts w:ascii="Caveat" w:eastAsia="Caveat" w:hAnsi="Caveat" w:cs="Caveat"/>
              </w:rPr>
              <w:t xml:space="preserve"> </w:t>
            </w:r>
            <w:proofErr w:type="spellStart"/>
            <w:r w:rsidRPr="007838DB">
              <w:rPr>
                <w:rFonts w:ascii="Caveat" w:eastAsia="Caveat" w:hAnsi="Caveat" w:cs="Caveat"/>
              </w:rPr>
              <w:t>los</w:t>
            </w:r>
            <w:proofErr w:type="spellEnd"/>
            <w:r w:rsidRPr="007838DB">
              <w:rPr>
                <w:rFonts w:ascii="Caveat" w:eastAsia="Caveat" w:hAnsi="Caveat" w:cs="Caveat"/>
              </w:rPr>
              <w:t xml:space="preserve"> canales </w:t>
            </w:r>
            <w:proofErr w:type="spellStart"/>
            <w:r w:rsidRPr="007838DB">
              <w:rPr>
                <w:rFonts w:ascii="Caveat" w:eastAsia="Caveat" w:hAnsi="Caveat" w:cs="Caveat"/>
              </w:rPr>
              <w:t>digitales</w:t>
            </w:r>
            <w:proofErr w:type="spellEnd"/>
            <w:r w:rsidRPr="007838DB">
              <w:rPr>
                <w:rFonts w:ascii="Caveat" w:eastAsia="Caveat" w:hAnsi="Caveat" w:cs="Caveat"/>
              </w:rPr>
              <w:t>.</w:t>
            </w:r>
          </w:p>
          <w:p w14:paraId="1A9C9701" w14:textId="77777777" w:rsidR="00221B1E" w:rsidRDefault="00221B1E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>
              <w:rPr>
                <w:rFonts w:ascii="Caveat" w:eastAsia="Caveat" w:hAnsi="Caveat" w:cs="Caveat"/>
                <w:lang w:val="es-PE"/>
              </w:rPr>
              <w:t>Flujo de trabajo</w:t>
            </w:r>
          </w:p>
          <w:p w14:paraId="449B1A0F" w14:textId="7B7B9B7C" w:rsidR="003033C5" w:rsidRDefault="003033C5">
            <w:pPr>
              <w:spacing w:after="200"/>
              <w:jc w:val="left"/>
              <w:rPr>
                <w:rFonts w:ascii="Caveat" w:eastAsia="Caveat" w:hAnsi="Caveat" w:cs="Caveat"/>
                <w:lang w:val="es-PE"/>
              </w:rPr>
            </w:pPr>
            <w:r w:rsidRPr="003033C5">
              <w:rPr>
                <w:rFonts w:ascii="Caveat" w:eastAsia="Caveat" w:hAnsi="Caveat" w:cs="Caveat"/>
                <w:lang w:val="es-PE"/>
              </w:rPr>
              <w:t xml:space="preserve">Cada transacción es evaluada por el modelo de Machine </w:t>
            </w:r>
            <w:proofErr w:type="spellStart"/>
            <w:r w:rsidRPr="003033C5">
              <w:rPr>
                <w:rFonts w:ascii="Caveat" w:eastAsia="Caveat" w:hAnsi="Caveat" w:cs="Caveat"/>
                <w:lang w:val="es-PE"/>
              </w:rPr>
              <w:t>Learning</w:t>
            </w:r>
            <w:proofErr w:type="spellEnd"/>
            <w:r w:rsidRPr="003033C5">
              <w:rPr>
                <w:rFonts w:ascii="Caveat" w:eastAsia="Caveat" w:hAnsi="Caveat" w:cs="Caveat"/>
                <w:lang w:val="es-PE"/>
              </w:rPr>
              <w:t>, que genera un score de probabilidad de fraude. Este score alimenta el motor de decisiones del banco, el cual aprueba la transacción, solicita autenticación adicional o la deriva al equipo antifraude para revisión, integrándose con los sistemas de monitoreo y gestión de alertas.</w:t>
            </w:r>
          </w:p>
          <w:p w14:paraId="1460EF0C" w14:textId="6B07B1DD" w:rsidR="007838DB" w:rsidRPr="0047500D" w:rsidRDefault="007838DB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  <w:lang w:val="es-PE"/>
              </w:rPr>
            </w:pP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0D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7" w:name="_r6lslm74etum" w:colFirst="0" w:colLast="0"/>
            <w:bookmarkEnd w:id="7"/>
            <w:r>
              <w:rPr>
                <w:sz w:val="20"/>
                <w:szCs w:val="20"/>
              </w:rPr>
              <w:t>DATA COLLECTION</w:t>
            </w:r>
            <w:r>
              <w:rPr>
                <w:noProof/>
              </w:rPr>
              <w:drawing>
                <wp:anchor distT="57150" distB="57150" distL="57150" distR="57150" simplePos="0" relativeHeight="251661312" behindDoc="0" locked="0" layoutInCell="1" hidden="0" allowOverlap="1" wp14:anchorId="1460EF43" wp14:editId="1460EF44">
                  <wp:simplePos x="0" y="0"/>
                  <wp:positionH relativeFrom="column">
                    <wp:posOffset>1349999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0E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8" w:name="_ft6fsaayq5ku" w:colFirst="0" w:colLast="0"/>
            <w:bookmarkEnd w:id="8"/>
            <w:r>
              <w:rPr>
                <w:color w:val="999999"/>
              </w:rPr>
              <w:t>Strategy for initial train set &amp; continuous update. Mention collection rate, holdout on production entities, cost/constraints to observe outcomes.</w:t>
            </w:r>
          </w:p>
          <w:p w14:paraId="1460EF0F" w14:textId="77777777" w:rsidR="00C4670D" w:rsidRDefault="00C4670D">
            <w:pPr>
              <w:spacing w:after="200"/>
              <w:jc w:val="left"/>
              <w:rPr>
                <w:sz w:val="14"/>
                <w:szCs w:val="14"/>
              </w:rPr>
            </w:pP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0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9" w:name="_qbxvbjfgr0il" w:colFirst="0" w:colLast="0"/>
            <w:bookmarkEnd w:id="9"/>
            <w:r>
              <w:rPr>
                <w:sz w:val="20"/>
                <w:szCs w:val="20"/>
              </w:rPr>
              <w:t>DATA SOURCES</w:t>
            </w:r>
            <w:r>
              <w:rPr>
                <w:noProof/>
              </w:rPr>
              <w:drawing>
                <wp:anchor distT="57150" distB="57150" distL="57150" distR="57150" simplePos="0" relativeHeight="251662336" behindDoc="0" locked="0" layoutInCell="1" hidden="0" allowOverlap="1" wp14:anchorId="1460EF45" wp14:editId="1460EF46">
                  <wp:simplePos x="0" y="0"/>
                  <wp:positionH relativeFrom="column">
                    <wp:posOffset>1349999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11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10" w:name="_suo3dkmrgees" w:colFirst="0" w:colLast="0"/>
            <w:bookmarkEnd w:id="10"/>
            <w:r>
              <w:rPr>
                <w:color w:val="999999"/>
              </w:rPr>
              <w:t>Where can we get (raw) information on entities and observed outcomes? Mention database tables, API methods, websites to scrape, etc.</w:t>
            </w:r>
          </w:p>
          <w:p w14:paraId="1460EF12" w14:textId="77777777" w:rsidR="00C4670D" w:rsidRDefault="00C4670D">
            <w:pPr>
              <w:spacing w:after="200"/>
              <w:jc w:val="left"/>
              <w:rPr>
                <w:i/>
                <w:color w:val="999999"/>
                <w:sz w:val="14"/>
                <w:szCs w:val="14"/>
              </w:rPr>
            </w:pPr>
          </w:p>
        </w:tc>
      </w:tr>
      <w:tr w:rsidR="00C4670D" w14:paraId="1460EF21" w14:textId="7777777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4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11" w:name="_gavc6auq90os" w:colFirst="0" w:colLast="0"/>
            <w:bookmarkEnd w:id="11"/>
            <w:r>
              <w:rPr>
                <w:sz w:val="20"/>
                <w:szCs w:val="20"/>
              </w:rPr>
              <w:lastRenderedPageBreak/>
              <w:t>IMPACT SIMULATION</w:t>
            </w:r>
            <w:r>
              <w:rPr>
                <w:noProof/>
              </w:rPr>
              <w:drawing>
                <wp:anchor distT="57150" distB="57150" distL="57150" distR="57150" simplePos="0" relativeHeight="251663360" behindDoc="0" locked="0" layoutInCell="1" hidden="0" allowOverlap="1" wp14:anchorId="1460EF47" wp14:editId="1460EF48">
                  <wp:simplePos x="0" y="0"/>
                  <wp:positionH relativeFrom="column">
                    <wp:posOffset>1385999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15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12" w:name="_p0v095vyqr5l" w:colFirst="0" w:colLast="0"/>
            <w:bookmarkEnd w:id="12"/>
            <w:r>
              <w:rPr>
                <w:color w:val="999999"/>
              </w:rPr>
              <w:t xml:space="preserve">Can models be deployed? Which test data to assess performance? Cost/gain values for (in)correct decisions? </w:t>
            </w:r>
            <w:hyperlink r:id="rId11" w:anchor="fairness-constraint">
              <w:r>
                <w:rPr>
                  <w:color w:val="999999"/>
                  <w:u w:val="single"/>
                </w:rPr>
                <w:t>Fairness constraint</w:t>
              </w:r>
            </w:hyperlink>
            <w:r>
              <w:rPr>
                <w:color w:val="999999"/>
              </w:rPr>
              <w:t>?</w:t>
            </w:r>
          </w:p>
          <w:p w14:paraId="1460EF16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7" w14:textId="77777777" w:rsidR="00C4670D" w:rsidRDefault="00D51851">
            <w:pPr>
              <w:pStyle w:val="Ttulo2"/>
            </w:pPr>
            <w:bookmarkStart w:id="13" w:name="_zc35ezsjbfwl" w:colFirst="0" w:colLast="0"/>
            <w:bookmarkEnd w:id="13"/>
            <w:r>
              <w:rPr>
                <w:sz w:val="20"/>
                <w:szCs w:val="20"/>
              </w:rPr>
              <w:t>MAKING PREDICTIONS</w:t>
            </w:r>
            <w:r>
              <w:rPr>
                <w:noProof/>
              </w:rPr>
              <w:drawing>
                <wp:anchor distT="57150" distB="57150" distL="57150" distR="57150" simplePos="0" relativeHeight="251664384" behindDoc="0" locked="0" layoutInCell="1" hidden="0" allowOverlap="1" wp14:anchorId="1460EF49" wp14:editId="1460EF4A">
                  <wp:simplePos x="0" y="0"/>
                  <wp:positionH relativeFrom="column">
                    <wp:posOffset>1368000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18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14" w:name="_8hc8s32ycfyi" w:colFirst="0" w:colLast="0"/>
            <w:bookmarkEnd w:id="14"/>
            <w:r>
              <w:rPr>
                <w:color w:val="999999"/>
              </w:rPr>
              <w:t>When do we make real-time / batch pred.? Time available for this + featurization + post-processing? Compute target?</w:t>
            </w:r>
          </w:p>
          <w:p w14:paraId="1460EF19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b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A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b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B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15" w:name="_9zshm1r41qmt" w:colFirst="0" w:colLast="0"/>
            <w:bookmarkEnd w:id="15"/>
            <w:r>
              <w:rPr>
                <w:sz w:val="20"/>
                <w:szCs w:val="20"/>
              </w:rPr>
              <w:t>BUILDING MODELS</w:t>
            </w:r>
            <w:r>
              <w:rPr>
                <w:noProof/>
              </w:rPr>
              <w:drawing>
                <wp:anchor distT="57150" distB="57150" distL="57150" distR="57150" simplePos="0" relativeHeight="251665408" behindDoc="0" locked="0" layoutInCell="1" hidden="0" allowOverlap="1" wp14:anchorId="1460EF4B" wp14:editId="1460EF4C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1C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16" w:name="_a5a00b2bsl02" w:colFirst="0" w:colLast="0"/>
            <w:bookmarkEnd w:id="16"/>
            <w:r>
              <w:rPr>
                <w:color w:val="999999"/>
              </w:rPr>
              <w:t xml:space="preserve">How many prod models are needed? When </w:t>
            </w:r>
            <w:proofErr w:type="gramStart"/>
            <w:r>
              <w:rPr>
                <w:color w:val="999999"/>
              </w:rPr>
              <w:t>would</w:t>
            </w:r>
            <w:proofErr w:type="gramEnd"/>
            <w:r>
              <w:rPr>
                <w:color w:val="999999"/>
              </w:rPr>
              <w:t xml:space="preserve"> we update? Time available for this (including featurization and analysis)?</w:t>
            </w:r>
          </w:p>
          <w:p w14:paraId="1460EF1D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1E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17" w:name="_x6v4t7m6ilh5" w:colFirst="0" w:colLast="0"/>
            <w:bookmarkEnd w:id="17"/>
            <w:r>
              <w:rPr>
                <w:sz w:val="20"/>
                <w:szCs w:val="20"/>
              </w:rPr>
              <w:t>FEATURES</w:t>
            </w:r>
            <w:r>
              <w:rPr>
                <w:noProof/>
              </w:rPr>
              <w:drawing>
                <wp:anchor distT="114300" distB="114300" distL="114300" distR="114300" simplePos="0" relativeHeight="251666432" behindDoc="0" locked="0" layoutInCell="1" hidden="0" allowOverlap="1" wp14:anchorId="1460EF4D" wp14:editId="1460EF4E">
                  <wp:simplePos x="0" y="0"/>
                  <wp:positionH relativeFrom="column">
                    <wp:posOffset>1349999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114300" distB="114300" distL="114300" distR="114300"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460EF1F" w14:textId="77777777" w:rsidR="00C4670D" w:rsidRDefault="00D51851">
            <w:pPr>
              <w:pStyle w:val="Ttulo3"/>
              <w:spacing w:after="200"/>
              <w:rPr>
                <w:rFonts w:ascii="Caveat" w:eastAsia="Caveat" w:hAnsi="Caveat" w:cs="Caveat"/>
                <w:b/>
                <w:color w:val="020094"/>
                <w:sz w:val="28"/>
                <w:szCs w:val="28"/>
              </w:rPr>
            </w:pPr>
            <w:bookmarkStart w:id="18" w:name="_a601mq5f3u9z" w:colFirst="0" w:colLast="0"/>
            <w:bookmarkEnd w:id="18"/>
            <w:r>
              <w:rPr>
                <w:color w:val="999999"/>
              </w:rPr>
              <w:t>Input representations available at prediction time, extracted from raw data sources.</w:t>
            </w:r>
          </w:p>
          <w:p w14:paraId="1460EF20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</w:tr>
      <w:tr w:rsidR="00C4670D" w14:paraId="1460EF28" w14:textId="77777777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2" w14:textId="77777777" w:rsidR="00C4670D" w:rsidRDefault="00C4670D">
            <w:pPr>
              <w:jc w:val="left"/>
            </w:pP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3" w14:textId="77777777" w:rsidR="00C4670D" w:rsidRDefault="00D51851">
            <w:pPr>
              <w:pStyle w:val="Ttulo2"/>
              <w:rPr>
                <w:sz w:val="20"/>
                <w:szCs w:val="20"/>
              </w:rPr>
            </w:pPr>
            <w:bookmarkStart w:id="19" w:name="_qmr0pxc8xmm5" w:colFirst="0" w:colLast="0"/>
            <w:bookmarkEnd w:id="19"/>
            <w:r>
              <w:rPr>
                <w:sz w:val="20"/>
                <w:szCs w:val="20"/>
              </w:rPr>
              <w:t>MONITORING</w:t>
            </w:r>
          </w:p>
          <w:p w14:paraId="1460EF24" w14:textId="77777777" w:rsidR="00C4670D" w:rsidRDefault="00D51851">
            <w:pPr>
              <w:pStyle w:val="Ttulo3"/>
              <w:spacing w:after="200"/>
              <w:rPr>
                <w:color w:val="999999"/>
              </w:rPr>
            </w:pPr>
            <w:bookmarkStart w:id="20" w:name="_w1wa5ld9rmzp" w:colFirst="0" w:colLast="0"/>
            <w:bookmarkEnd w:id="20"/>
            <w:r>
              <w:rPr>
                <w:color w:val="999999"/>
              </w:rPr>
              <w:t>Metrics to quantify value creation and measure the ML system’s impact in production (on end-users and business)?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5" w14:textId="77777777" w:rsidR="00C4670D" w:rsidRDefault="00C4670D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6" w14:textId="77777777" w:rsidR="00C4670D" w:rsidRDefault="00D51851">
            <w:pPr>
              <w:spacing w:after="200"/>
              <w:jc w:val="left"/>
              <w:rPr>
                <w:rFonts w:ascii="Caveat" w:eastAsia="Caveat" w:hAnsi="Caveat" w:cs="Caveat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57150" distB="57150" distL="57150" distR="57150" simplePos="0" relativeHeight="251667456" behindDoc="0" locked="0" layoutInCell="1" hidden="0" allowOverlap="1" wp14:anchorId="1460EF4F" wp14:editId="1460EF5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2</wp:posOffset>
                  </wp:positionV>
                  <wp:extent cx="324000" cy="324000"/>
                  <wp:effectExtent l="0" t="0" r="0" b="0"/>
                  <wp:wrapSquare wrapText="bothSides" distT="57150" distB="57150" distL="57150" distR="57150"/>
                  <wp:docPr id="1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7" w14:textId="77777777" w:rsidR="00C4670D" w:rsidRDefault="00C4670D">
            <w:pPr>
              <w:spacing w:after="200"/>
              <w:jc w:val="left"/>
              <w:rPr>
                <w:sz w:val="14"/>
                <w:szCs w:val="14"/>
              </w:rPr>
            </w:pPr>
          </w:p>
        </w:tc>
      </w:tr>
    </w:tbl>
    <w:p w14:paraId="1460EF29" w14:textId="77777777" w:rsidR="00C4670D" w:rsidRDefault="00C4670D">
      <w:pPr>
        <w:jc w:val="left"/>
        <w:rPr>
          <w:sz w:val="2"/>
          <w:szCs w:val="2"/>
        </w:rPr>
      </w:pPr>
    </w:p>
    <w:tbl>
      <w:tblPr>
        <w:tblStyle w:val="a0"/>
        <w:tblW w:w="14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9720"/>
        <w:gridCol w:w="2685"/>
      </w:tblGrid>
      <w:tr w:rsidR="00C4670D" w14:paraId="1460EF2D" w14:textId="77777777"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A" w14:textId="77777777" w:rsidR="00C4670D" w:rsidRDefault="00D51851">
            <w:pPr>
              <w:spacing w:before="60" w:line="300" w:lineRule="auto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1460EF51" wp14:editId="1460EF52">
                  <wp:extent cx="190500" cy="19050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1460EF53" wp14:editId="1460EF54">
                  <wp:extent cx="190500" cy="190500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1460EF55" wp14:editId="1460EF56">
                  <wp:extent cx="190500" cy="190500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1460EF57" wp14:editId="1460EF58">
                  <wp:extent cx="190500" cy="190500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114300" distB="114300" distL="114300" distR="114300" wp14:anchorId="1460EF59" wp14:editId="1460EF5A">
                  <wp:extent cx="190500" cy="190500"/>
                  <wp:effectExtent l="0" t="0" r="0" b="0"/>
                  <wp:docPr id="1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B" w14:textId="77777777" w:rsidR="00C4670D" w:rsidRDefault="00D51851">
            <w:pPr>
              <w:spacing w:line="300" w:lineRule="auto"/>
              <w:jc w:val="left"/>
            </w:pPr>
            <w:r>
              <w:t xml:space="preserve">Version 1.1. Created by Louis Dorard, Ph.D. Licensed under a </w:t>
            </w:r>
            <w:hyperlink r:id="rId21">
              <w:r>
                <w:rPr>
                  <w:u w:val="single"/>
                </w:rPr>
                <w:t>Creative Commons Attribution-</w:t>
              </w:r>
              <w:proofErr w:type="spellStart"/>
              <w:r>
                <w:rPr>
                  <w:u w:val="single"/>
                </w:rPr>
                <w:t>ShareAlike</w:t>
              </w:r>
              <w:proofErr w:type="spellEnd"/>
              <w:r>
                <w:rPr>
                  <w:u w:val="single"/>
                </w:rPr>
                <w:t xml:space="preserve"> 4.0 International License</w:t>
              </w:r>
            </w:hyperlink>
            <w:r>
              <w:t>.</w:t>
            </w:r>
            <w:r>
              <w:br/>
              <w:t xml:space="preserve">Please keep this mention and the link to </w:t>
            </w:r>
            <w:hyperlink r:id="rId22">
              <w:r>
                <w:rPr>
                  <w:u w:val="single"/>
                </w:rPr>
                <w:t>ownml.co</w:t>
              </w:r>
            </w:hyperlink>
            <w:r>
              <w:t xml:space="preserve"> when sharing.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EF2C" w14:textId="77777777" w:rsidR="00C4670D" w:rsidRDefault="00D51851">
            <w:pPr>
              <w:spacing w:before="60" w:line="300" w:lineRule="auto"/>
              <w:jc w:val="right"/>
            </w:pPr>
            <w:r>
              <w:t xml:space="preserve"> </w:t>
            </w:r>
            <w:hyperlink r:id="rId23">
              <w:r>
                <w:rPr>
                  <w:b/>
                  <w:color w:val="020094"/>
                  <w:sz w:val="32"/>
                  <w:szCs w:val="32"/>
                  <w:u w:val="single"/>
                </w:rPr>
                <w:t>OWNML.CO</w:t>
              </w:r>
            </w:hyperlink>
          </w:p>
        </w:tc>
      </w:tr>
    </w:tbl>
    <w:p w14:paraId="1460EF2E" w14:textId="77777777" w:rsidR="00C4670D" w:rsidRDefault="00C4670D">
      <w:pPr>
        <w:pStyle w:val="Ttulo1"/>
      </w:pPr>
      <w:bookmarkStart w:id="21" w:name="_wulbjywgoa5v" w:colFirst="0" w:colLast="0"/>
      <w:bookmarkEnd w:id="21"/>
    </w:p>
    <w:p w14:paraId="1460EF2F" w14:textId="77777777" w:rsidR="00C4670D" w:rsidRDefault="00C4670D"/>
    <w:p w14:paraId="1460EF30" w14:textId="77777777" w:rsidR="00C4670D" w:rsidRDefault="00D51851">
      <w:pPr>
        <w:pStyle w:val="Ttulo1"/>
        <w:rPr>
          <w:sz w:val="24"/>
          <w:szCs w:val="24"/>
        </w:rPr>
      </w:pPr>
      <w:bookmarkStart w:id="22" w:name="_6mfjq8xl7nqa" w:colFirst="0" w:colLast="0"/>
      <w:bookmarkEnd w:id="22"/>
      <w:r>
        <w:rPr>
          <w:noProof/>
        </w:rPr>
        <w:lastRenderedPageBreak/>
        <w:drawing>
          <wp:anchor distT="114300" distB="114300" distL="114300" distR="114300" simplePos="0" relativeHeight="251668480" behindDoc="0" locked="0" layoutInCell="1" hidden="0" allowOverlap="1" wp14:anchorId="1460EF5B" wp14:editId="1460EF5C">
            <wp:simplePos x="0" y="0"/>
            <wp:positionH relativeFrom="column">
              <wp:posOffset>4600575</wp:posOffset>
            </wp:positionH>
            <wp:positionV relativeFrom="paragraph">
              <wp:posOffset>495300</wp:posOffset>
            </wp:positionV>
            <wp:extent cx="4543425" cy="4991100"/>
            <wp:effectExtent l="0" t="0" r="0" b="0"/>
            <wp:wrapSquare wrapText="bothSides" distT="114300" distB="114300" distL="114300" distR="11430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l="45416" t="2962" r="489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60EF31" w14:textId="77777777" w:rsidR="00C4670D" w:rsidRDefault="00D51851">
      <w:pPr>
        <w:pStyle w:val="Ttulo1"/>
        <w:spacing w:line="276" w:lineRule="auto"/>
        <w:rPr>
          <w:color w:val="666666"/>
          <w:sz w:val="24"/>
          <w:szCs w:val="24"/>
        </w:rPr>
      </w:pPr>
      <w:bookmarkStart w:id="23" w:name="_4wo00krbk9cq" w:colFirst="0" w:colLast="0"/>
      <w:bookmarkEnd w:id="23"/>
      <w:r>
        <w:rPr>
          <w:color w:val="666666"/>
          <w:sz w:val="24"/>
          <w:szCs w:val="24"/>
        </w:rPr>
        <w:t>ONLINE COURSE</w:t>
      </w:r>
    </w:p>
    <w:p w14:paraId="1460EF32" w14:textId="77777777" w:rsidR="00C4670D" w:rsidRDefault="00D51851">
      <w:pPr>
        <w:pStyle w:val="Ttulo1"/>
        <w:spacing w:line="276" w:lineRule="auto"/>
      </w:pPr>
      <w:bookmarkStart w:id="24" w:name="_splfhzsx1su9" w:colFirst="0" w:colLast="0"/>
      <w:bookmarkEnd w:id="24"/>
      <w:r>
        <w:rPr>
          <w:sz w:val="40"/>
          <w:szCs w:val="40"/>
        </w:rPr>
        <w:t>Master the Machine Learning Canvas</w:t>
      </w:r>
    </w:p>
    <w:p w14:paraId="1460EF33" w14:textId="77777777" w:rsidR="00C4670D" w:rsidRDefault="00C4670D">
      <w:pPr>
        <w:spacing w:line="276" w:lineRule="auto"/>
      </w:pPr>
    </w:p>
    <w:p w14:paraId="1460EF34" w14:textId="77777777" w:rsidR="00C4670D" w:rsidRDefault="00D51851">
      <w:p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Learn a step-by-step process to get to a complete and detailed Machine Learning Canvas. This will help you...</w:t>
      </w:r>
    </w:p>
    <w:p w14:paraId="1460EF35" w14:textId="77777777" w:rsidR="00C4670D" w:rsidRDefault="00C4670D">
      <w:pPr>
        <w:spacing w:line="276" w:lineRule="auto"/>
        <w:jc w:val="left"/>
        <w:rPr>
          <w:sz w:val="24"/>
          <w:szCs w:val="24"/>
        </w:rPr>
      </w:pPr>
    </w:p>
    <w:p w14:paraId="1460EF36" w14:textId="77777777" w:rsidR="00C4670D" w:rsidRDefault="00D51851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Validate the feasibility of your ML use case ideas.</w:t>
      </w:r>
    </w:p>
    <w:p w14:paraId="1460EF37" w14:textId="77777777" w:rsidR="00C4670D" w:rsidRDefault="00D51851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Boost collaboration within your team.</w:t>
      </w:r>
    </w:p>
    <w:p w14:paraId="1460EF38" w14:textId="77777777" w:rsidR="00C4670D" w:rsidRDefault="00D51851">
      <w:pPr>
        <w:numPr>
          <w:ilvl w:val="0"/>
          <w:numId w:val="1"/>
        </w:numPr>
        <w:spacing w:line="276" w:lineRule="auto"/>
        <w:jc w:val="left"/>
        <w:rPr>
          <w:sz w:val="24"/>
          <w:szCs w:val="24"/>
        </w:rPr>
      </w:pPr>
      <w:r>
        <w:rPr>
          <w:sz w:val="24"/>
          <w:szCs w:val="24"/>
        </w:rPr>
        <w:t>Anticipate issues that would otherwise come up during implementation or in production.</w:t>
      </w:r>
    </w:p>
    <w:p w14:paraId="1460EF39" w14:textId="77777777" w:rsidR="00C4670D" w:rsidRDefault="00C4670D">
      <w:pPr>
        <w:spacing w:line="276" w:lineRule="auto"/>
        <w:jc w:val="left"/>
        <w:rPr>
          <w:sz w:val="24"/>
          <w:szCs w:val="24"/>
        </w:rPr>
      </w:pPr>
    </w:p>
    <w:p w14:paraId="1460EF3A" w14:textId="77777777" w:rsidR="00C4670D" w:rsidRDefault="00D51851">
      <w:pPr>
        <w:spacing w:line="276" w:lineRule="auto"/>
        <w:jc w:val="left"/>
        <w:rPr>
          <w:color w:val="020094"/>
        </w:rPr>
      </w:pPr>
      <w:r>
        <w:rPr>
          <w:sz w:val="24"/>
          <w:szCs w:val="24"/>
        </w:rPr>
        <w:t xml:space="preserve">More details at </w:t>
      </w:r>
      <w:hyperlink r:id="rId25">
        <w:r>
          <w:rPr>
            <w:b/>
            <w:color w:val="020094"/>
            <w:sz w:val="24"/>
            <w:szCs w:val="24"/>
            <w:u w:val="single"/>
          </w:rPr>
          <w:t>ownml.co/plan</w:t>
        </w:r>
      </w:hyperlink>
    </w:p>
    <w:p w14:paraId="1460EF3B" w14:textId="77777777" w:rsidR="00C4670D" w:rsidRDefault="00C4670D">
      <w:pPr>
        <w:jc w:val="left"/>
      </w:pPr>
    </w:p>
    <w:p w14:paraId="1460EF3C" w14:textId="77777777" w:rsidR="00C4670D" w:rsidRDefault="00C4670D">
      <w:pPr>
        <w:jc w:val="left"/>
        <w:rPr>
          <w:sz w:val="24"/>
          <w:szCs w:val="24"/>
        </w:rPr>
      </w:pPr>
    </w:p>
    <w:sectPr w:rsidR="00C4670D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nd">
    <w:charset w:val="00"/>
    <w:family w:val="auto"/>
    <w:pitch w:val="variable"/>
    <w:sig w:usb0="00008007" w:usb1="00000000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ve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D476B"/>
    <w:multiLevelType w:val="multilevel"/>
    <w:tmpl w:val="FEC6A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648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0D"/>
    <w:rsid w:val="001371D0"/>
    <w:rsid w:val="001A66D6"/>
    <w:rsid w:val="00221B1E"/>
    <w:rsid w:val="00264385"/>
    <w:rsid w:val="0028788C"/>
    <w:rsid w:val="003033C5"/>
    <w:rsid w:val="0047500D"/>
    <w:rsid w:val="00562639"/>
    <w:rsid w:val="00767426"/>
    <w:rsid w:val="007838DB"/>
    <w:rsid w:val="00783F30"/>
    <w:rsid w:val="008209B3"/>
    <w:rsid w:val="00907536"/>
    <w:rsid w:val="009852EC"/>
    <w:rsid w:val="009C11AB"/>
    <w:rsid w:val="00A373D4"/>
    <w:rsid w:val="00B502BB"/>
    <w:rsid w:val="00B724AA"/>
    <w:rsid w:val="00C4670D"/>
    <w:rsid w:val="00D27C9C"/>
    <w:rsid w:val="00D51851"/>
    <w:rsid w:val="00E27F0C"/>
    <w:rsid w:val="00EC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60EF03"/>
  <w15:docId w15:val="{BC1B05D5-59A4-4EA8-89D2-12636449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ind" w:eastAsia="Hind" w:hAnsi="Hind" w:cs="Hind"/>
        <w:sz w:val="16"/>
        <w:szCs w:val="16"/>
        <w:lang w:val="en-US" w:eastAsia="es-PE" w:bidi="ar-SA"/>
      </w:rPr>
    </w:rPrDefault>
    <w:pPrDefault>
      <w:pPr>
        <w:widowControl w:val="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jc w:val="left"/>
      <w:outlineLvl w:val="0"/>
    </w:pPr>
    <w:rPr>
      <w:b/>
      <w:color w:val="02009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200"/>
      <w:jc w:val="left"/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uiPriority w:val="9"/>
    <w:unhideWhenUsed/>
    <w:qFormat/>
    <w:pPr>
      <w:jc w:val="left"/>
      <w:outlineLvl w:val="2"/>
    </w:pPr>
    <w:rPr>
      <w:color w:val="66666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226"/>
      <w:jc w:val="left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75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reativecommons.org/licenses/by-sa/4.0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ownml.co/plan?utm_medium=referral&amp;utm_campaign=page2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elopers.google.com/machine-learning/glossary" TargetMode="Externa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www.ownml.co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hyperlink" Target="https://www.ownml.co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661</Words>
  <Characters>3639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Renzo Saucedo</cp:lastModifiedBy>
  <cp:revision>21</cp:revision>
  <dcterms:created xsi:type="dcterms:W3CDTF">2026-06-29T18:51:00Z</dcterms:created>
  <dcterms:modified xsi:type="dcterms:W3CDTF">2026-06-29T19:12:00Z</dcterms:modified>
</cp:coreProperties>
</file>